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sz w:val="44"/>
          <w:szCs w:val="44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（一）部门主要职责职能，组织架构、人员及资产等基本情况。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宋体" w:hAnsi="宋体" w:eastAsia="仿宋_GB2312"/>
          <w:b/>
          <w:bCs/>
          <w:sz w:val="32"/>
          <w:szCs w:val="32"/>
        </w:rPr>
      </w:pPr>
      <w:r>
        <w:rPr>
          <w:rFonts w:hint="eastAsia" w:ascii="宋体" w:hAnsi="宋体" w:eastAsia="仿宋_GB2312"/>
          <w:b/>
          <w:bCs/>
          <w:sz w:val="32"/>
          <w:szCs w:val="32"/>
        </w:rPr>
        <w:t>1．主要职能。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信丰县委信访局是中共信丰县委办公室管理的正科级行政单位，主要职责是：①贯彻执行党和国家、省、市有关信访工作方面的方针政策、法律法规规章等，拟订全县信访工作规定并组织实施。②负责群众写给县委、县政府及领导同志来信的转交办工作，接待到县委、县政府上访的群众，接收群众通过互联网或电话向县长信箱、县网上信访等渠道反映的投诉请求，并向有权处理的责任地方和部门转交办。③受理、转送、交办信访人提出的信访事项，督促检查信访事项的处理，承办上级机关和本级党委、政府交由处理的信访事项；对上级机关及领导同志交办的信访问题，及时反馈处理结果；对重点信访问题，审核调查处理结果。④对紧急、重大信访问题和跨乡镇、跨部门信访问题，进行协调处理，或者组织有关部门进行联合调查处理，参与息诉稳定工作。⑤负责全县信访信息化工作。⑥承办县政府复查委员会办公室的日常工作，审核、受理县本级复查信访事项。⑦综合分析、调查研究群众信访反映问题的情况，及时向县委、县政府报告，并提出解决问题的意见建议；提出对相关地方和部门改进工作、完善政策、给予处理的建议，积极推动信访工作责任制的落实。⑧负责检查、督促、指导全县信访工作，抓好信访干部队伍建设，组织信访干部业务培训。⑨执行和完善信访问题分析研判、督查督办、领导包案等制度。⑩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宋体" w:hAnsi="宋体" w:eastAsia="仿宋_GB2312"/>
          <w:b/>
          <w:bCs/>
          <w:sz w:val="32"/>
          <w:szCs w:val="32"/>
        </w:rPr>
      </w:pPr>
      <w:r>
        <w:rPr>
          <w:rFonts w:hint="eastAsia" w:ascii="宋体" w:hAnsi="宋体" w:eastAsia="仿宋_GB2312"/>
          <w:b/>
          <w:bCs/>
          <w:sz w:val="32"/>
          <w:szCs w:val="32"/>
        </w:rPr>
        <w:t>2．机构情况。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内设两个职能股室：办公室和接待人民群众来访股（办理人民来信股），1个下属股级全额拨款事业单位：信丰县人民来访接待中心。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宋体" w:hAnsi="宋体" w:eastAsia="仿宋_GB2312"/>
          <w:b/>
          <w:bCs/>
          <w:sz w:val="32"/>
          <w:szCs w:val="32"/>
        </w:rPr>
      </w:pPr>
      <w:r>
        <w:rPr>
          <w:rFonts w:hint="eastAsia" w:ascii="宋体" w:hAnsi="宋体" w:eastAsia="仿宋_GB2312"/>
          <w:b/>
          <w:bCs/>
          <w:sz w:val="32"/>
          <w:szCs w:val="32"/>
        </w:rPr>
        <w:t>3.人员情况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本部门2021年年末编制人数12人，其中行政编制7人，事业编制5人；年末实有人数11人，其中在职人员11人。单位负担遗属人员1人。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宋体" w:hAnsi="宋体" w:eastAsia="仿宋_GB2312"/>
          <w:b/>
          <w:bCs/>
          <w:sz w:val="32"/>
          <w:szCs w:val="32"/>
        </w:rPr>
      </w:pPr>
      <w:r>
        <w:rPr>
          <w:rFonts w:hint="eastAsia" w:ascii="宋体" w:hAnsi="宋体" w:eastAsia="仿宋_GB2312"/>
          <w:b/>
          <w:bCs/>
          <w:sz w:val="32"/>
          <w:szCs w:val="32"/>
        </w:rPr>
        <w:t>4.资产情况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2021年末资产总额120140.87元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（二）当年部门履职总体目标、工作任务。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通过强化部门整体支出绩效管理，切实提升财务工作效率和资金使用效益，确保部门整体支出合法合规合纪、及时足额开支到位、资金效益充分发挥，确保信访工作有序、高效开展，切实推动信访问题的及时就地处理、信访群众停访息诉、信访秩序持续好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（三）当年部门年度整体支出绩效目标。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通过对部门年度整体支出绩效评价，了解和掌握整体支出的具体实施情况，评价资金安排的科学性、合理性、规范性和资金使用成效，及时总结管理经验，完善管理办法，提高管理水平和资金的使用效益。根据绩效评价中发现的问题，及时调整和完善单位的工作计划和绩效目标并加强资金管理，提高管理水平，同时为后续资金投入、分配和管理提供决策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（四）部门预算绩效管理开展情况。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对“县长信箱”等项目进行了绩效运行监控管理。从监控情况来看，加强资金管理，提高资金使用效益。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（五）当年部门预算及执行情况。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仿宋_GB2312"/>
          <w:sz w:val="32"/>
          <w:szCs w:val="32"/>
        </w:rPr>
        <w:t>本年财政预算执行率100%，年初预算资金已全部执行到位。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（一）履职完成情况：</w:t>
      </w:r>
      <w:r>
        <w:rPr>
          <w:rFonts w:hint="eastAsia" w:ascii="宋体" w:hAnsi="宋体" w:eastAsia="仿宋_GB2312"/>
          <w:sz w:val="32"/>
          <w:szCs w:val="32"/>
        </w:rPr>
        <w:t>1、明确工作原则、范围、程序、责任，严格按规定执行“三重一大”决策制度，严格执行财经纪律和相关规定，及时、规范地进行经费开支，确保各项工作进展平稳、有序。2、严格执行</w:t>
      </w:r>
      <w:r>
        <w:rPr>
          <w:rFonts w:hint="eastAsia" w:ascii="宋体" w:hAnsi="宋体" w:eastAsia="仿宋_GB2312"/>
          <w:sz w:val="32"/>
          <w:szCs w:val="32"/>
          <w:lang w:eastAsia="zh-CN"/>
        </w:rPr>
        <w:t>县</w:t>
      </w:r>
      <w:r>
        <w:rPr>
          <w:rFonts w:hint="eastAsia" w:ascii="宋体" w:hAnsi="宋体" w:eastAsia="仿宋_GB2312"/>
          <w:sz w:val="32"/>
          <w:szCs w:val="32"/>
        </w:rPr>
        <w:t>政府、</w:t>
      </w:r>
      <w:r>
        <w:rPr>
          <w:rFonts w:hint="eastAsia" w:ascii="宋体" w:hAnsi="宋体" w:eastAsia="仿宋_GB2312"/>
          <w:sz w:val="32"/>
          <w:szCs w:val="32"/>
          <w:lang w:eastAsia="zh-CN"/>
        </w:rPr>
        <w:t>县</w:t>
      </w:r>
      <w:r>
        <w:rPr>
          <w:rFonts w:hint="eastAsia" w:ascii="宋体" w:hAnsi="宋体" w:eastAsia="仿宋_GB2312"/>
          <w:sz w:val="32"/>
          <w:szCs w:val="32"/>
        </w:rPr>
        <w:t>财政局相关规定规范使用和管理工作经费，切实发挥各项经费的最大效益，确保各项开支规范、合理。3、积极争取</w:t>
      </w:r>
      <w:r>
        <w:rPr>
          <w:rFonts w:hint="eastAsia" w:ascii="宋体" w:hAnsi="宋体" w:eastAsia="仿宋_GB2312"/>
          <w:sz w:val="32"/>
          <w:szCs w:val="32"/>
          <w:lang w:eastAsia="zh-CN"/>
        </w:rPr>
        <w:t>县</w:t>
      </w:r>
      <w:r>
        <w:rPr>
          <w:rFonts w:hint="eastAsia" w:ascii="宋体" w:hAnsi="宋体" w:eastAsia="仿宋_GB2312"/>
          <w:sz w:val="32"/>
          <w:szCs w:val="32"/>
        </w:rPr>
        <w:t>财政局的工作配合和业务支持，确保相关工作的有序、高效开展。4、按照绩效评价指标体系及评分标准，认真开展绩效评价，全面审查支出的合法合规性和科学合理性，及时发现存在问题和进行查漏纠偏，切实提升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（二）履职效果情况：</w:t>
      </w:r>
      <w:r>
        <w:rPr>
          <w:rFonts w:hint="eastAsia" w:ascii="宋体" w:hAnsi="宋体" w:eastAsia="仿宋_GB2312"/>
          <w:sz w:val="32"/>
          <w:szCs w:val="32"/>
        </w:rPr>
        <w:t>部门整体支出及时、规范，顺利完成年度内信访工作任务，经费规范使用率达到100%。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（三）社会满意度及可持续性影响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通过及时保障和规范开支整体支出，发挥了较好的社会效益，有力促进了信访工作的高质量发展。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sz w:val="32"/>
          <w:szCs w:val="32"/>
        </w:rPr>
        <w:t>预算内工作经费多年未增加，适当增加部门工作经费。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（二）改进的方向和具体措施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严格执行财经纪律和“三重一大”决策制度，规范经费开支的审批，确保资金使用合法合规、科学合理。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"/>
          <w:kern w:val="2"/>
          <w:sz w:val="32"/>
          <w:szCs w:val="32"/>
          <w:lang w:val="en-US" w:eastAsia="zh-CN" w:bidi="ar-SA"/>
        </w:rPr>
        <w:t>1、我单位根据专项绩效评定指标对各项目量化评价，自评指标得分100分。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"/>
          <w:kern w:val="2"/>
          <w:sz w:val="32"/>
          <w:szCs w:val="32"/>
          <w:lang w:val="en-US" w:eastAsia="zh-CN" w:bidi="ar-SA"/>
        </w:rPr>
        <w:t>2、将项目支出后的实际状况与项目申报的绩效目标进行对比分析。按项目实际支出和项目申报绩效目标进行对比分析自评得分100分，所有项目均与批复下达相符。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jI3MzYyYmRmYjk1NWNlYWY5NzA3YjIyN2YxMmQifQ=="/>
  </w:docVars>
  <w:rsids>
    <w:rsidRoot w:val="00000000"/>
    <w:rsid w:val="07C638BB"/>
    <w:rsid w:val="0DC558CE"/>
    <w:rsid w:val="12685375"/>
    <w:rsid w:val="3F243145"/>
    <w:rsid w:val="3F2C429C"/>
    <w:rsid w:val="6B193219"/>
    <w:rsid w:val="7A4006BC"/>
    <w:rsid w:val="7A7B4FF0"/>
    <w:rsid w:val="7F2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1889</Characters>
  <Lines>0</Lines>
  <Paragraphs>0</Paragraphs>
  <TotalTime>7</TotalTime>
  <ScaleCrop>false</ScaleCrop>
  <LinksUpToDate>false</LinksUpToDate>
  <CharactersWithSpaces>1897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2022-03-16T08:43:00Z</dcterms:created>
  <dc:creator>Administrator</dc:creator>
  <cp:lastModifiedBy>江</cp:lastModifiedBy>
  <cp:lastPrinted>2022-05-10T03:08:00Z</cp:lastPrinted>
  <dcterms:modified xsi:type="dcterms:W3CDTF">2022-10-25T09:16:27Z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4957DAA73CDC437392BE60793BDEA8CF</vt:lpwstr>
  </property>
</Properties>
</file>