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380" w:rsidRPr="00A751F2" w:rsidRDefault="00FD1380" w:rsidP="00F1375C">
      <w:pPr>
        <w:rPr>
          <w:rFonts w:ascii="黑体" w:eastAsia="黑体" w:hAnsi="黑体"/>
          <w:sz w:val="32"/>
          <w:szCs w:val="32"/>
        </w:rPr>
      </w:pPr>
      <w:r w:rsidRPr="00A751F2">
        <w:rPr>
          <w:rFonts w:ascii="黑体" w:eastAsia="黑体" w:hAnsi="黑体" w:hint="eastAsia"/>
          <w:sz w:val="32"/>
          <w:szCs w:val="32"/>
        </w:rPr>
        <w:t>附件5</w:t>
      </w:r>
    </w:p>
    <w:p w:rsidR="00FD1380" w:rsidRPr="00A751F2" w:rsidRDefault="00FD1380" w:rsidP="00FD1380">
      <w:pPr>
        <w:pStyle w:val="1"/>
        <w:jc w:val="center"/>
        <w:rPr>
          <w:rFonts w:ascii="仿宋" w:eastAsia="仿宋" w:hAnsi="仿宋"/>
          <w:sz w:val="36"/>
          <w:szCs w:val="36"/>
        </w:rPr>
      </w:pPr>
      <w:r w:rsidRPr="00A751F2">
        <w:rPr>
          <w:rFonts w:ascii="仿宋" w:eastAsia="仿宋" w:hAnsi="仿宋" w:hint="eastAsia"/>
          <w:sz w:val="36"/>
          <w:szCs w:val="36"/>
        </w:rPr>
        <w:t>部门整体支出绩效自评报告</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 xml:space="preserve">摘要 </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一、部门概况</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（一）部门主要职责职能，组织架构、人员及资产等基本情况：1、党校的基本职能：</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(1)以马列主义、毛泽东思想、邓小平理论和“三个代表”重要思想为指导，学习研究党的基本理论和基本知识，围绕党的中心任务和县委、县人民政府的战略部署，对重大理论和现实问题开展科学研究，对县情进行调查研究，为教学和社会实践服务，为县委、县人民政府科学决策服务。</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(2)贯彻党的干部教育方针，落实中央、省委、市委、县委有关党校工作的各项决定、指示精神，制定党校发展规划。</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(3)根据县委对全县干部队伍建设的要求，会同组织、人力资源和社会保障等部门，制定党员领导干部、中青年后备干部、理论宣传骨干、公务员队伍的轮训、培训规划。负责落实县委干部教育委员会下达的干部轮训、培训任务。同时配合有关部门做好学员在党校期间表现的考核和鉴定工作。</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(4)受县委委托举办专题研讨班、读书班，研讨党的建设和全县社会经济发展的重大理论、战略和方针政策问题。</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(5)根据《中国共产党党校工作暂行条例》，办好以党政干部和马克思</w:t>
      </w:r>
      <w:r w:rsidRPr="00A751F2">
        <w:rPr>
          <w:rFonts w:ascii="仿宋" w:eastAsia="仿宋" w:hAnsi="仿宋" w:hint="eastAsia"/>
          <w:sz w:val="28"/>
          <w:szCs w:val="28"/>
        </w:rPr>
        <w:lastRenderedPageBreak/>
        <w:t>列宁主义理论骨干为主要对象的培训、轮训，并开展党校校际间的经验总结与交流。</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(6)负责党校教学、教研队伍和思想政治工作队伍、行政后勤队伍建设。</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(7)以多种适当方式开展对外学术交流活动。</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(8)完成县委、</w:t>
      </w:r>
      <w:r w:rsidR="006555D9">
        <w:rPr>
          <w:rFonts w:ascii="仿宋" w:eastAsia="仿宋" w:hAnsi="仿宋" w:hint="eastAsia"/>
          <w:sz w:val="28"/>
          <w:szCs w:val="28"/>
        </w:rPr>
        <w:t>县</w:t>
      </w:r>
      <w:r w:rsidRPr="00A751F2">
        <w:rPr>
          <w:rFonts w:ascii="仿宋" w:eastAsia="仿宋" w:hAnsi="仿宋" w:hint="eastAsia"/>
          <w:sz w:val="28"/>
          <w:szCs w:val="28"/>
        </w:rPr>
        <w:t>政府及上级机关交办的其他任务。</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2、党校的组织架构、人员情况及资产情况：</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党校现核定内设机构5个，分别为办公室、教务处、总务处、对外联络处、党校函授辅导和电大办公室；编制21人。现有在职教职工15人，其中校领导班子成员3人，行政管理人员3人，专职教师8人，工勤人员1人。</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二）当年部门履职总体目标、工作任务：2021年中共信丰县委党校职能主要为重点工作任务轮训各级党员领导干部，培训中青年党员领导干部。认真抓好学习贯彻习近平新时代中国特色社会主义思想、党的十九大精神、十九届四中全会精神的教育培训工作。通过举办各种形式的研讨班、培训班、学习班，在全县范围内及时对党员干部进行培训，把学习贯彻习近平新时代中国特色社会主义思想引向深入。严格按照中央、省、市、县委相关宣讲要求，开展面向基层干部群众的宣讲活动，使广大干部群众更好地理解和落实新的理论政策措施，充分发挥好党校、行政学院、社会主义学校的职能。</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（三）当年部门年度整体支出绩效目标：1、评价得分及等级标准。</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根据自评情况，整体支出绩效指标体系评分为97分，评价等级为优。</w:t>
      </w:r>
      <w:r w:rsidRPr="00A751F2">
        <w:rPr>
          <w:rFonts w:ascii="仿宋" w:eastAsia="仿宋" w:hAnsi="仿宋" w:hint="eastAsia"/>
          <w:sz w:val="28"/>
          <w:szCs w:val="28"/>
        </w:rPr>
        <w:lastRenderedPageBreak/>
        <w:t>其中，管理指标得分30分，产出指标得分37分，效果指标得分20分，满意度指标得分10分。</w:t>
      </w:r>
    </w:p>
    <w:p w:rsidR="00302655" w:rsidRPr="00A751F2" w:rsidRDefault="00F1375C" w:rsidP="00F1375C">
      <w:pPr>
        <w:rPr>
          <w:rFonts w:ascii="仿宋" w:eastAsia="仿宋" w:hAnsi="仿宋"/>
          <w:sz w:val="28"/>
          <w:szCs w:val="28"/>
        </w:rPr>
      </w:pPr>
      <w:r w:rsidRPr="00A751F2">
        <w:rPr>
          <w:rFonts w:ascii="仿宋" w:eastAsia="仿宋" w:hAnsi="仿宋" w:hint="eastAsia"/>
          <w:sz w:val="28"/>
          <w:szCs w:val="28"/>
        </w:rPr>
        <w:t>（四）部门预算绩效管理开展情况：</w:t>
      </w:r>
      <w:r w:rsidR="00302655" w:rsidRPr="00A751F2">
        <w:rPr>
          <w:rFonts w:ascii="仿宋" w:eastAsia="仿宋" w:hAnsi="仿宋" w:hint="eastAsia"/>
          <w:sz w:val="28"/>
          <w:szCs w:val="28"/>
        </w:rPr>
        <w:t>在2021年预算编制工作中，我校将绩效目标设置作为预算安排的前置条件，全面实施绩效管理，完善预算绩效管理流程，扩大预算绩效管理范围，加强评价结果运用，努力盘活存量、用好增量，提高财政资源配置效率和使用效益，提高财政资金使用效益。</w:t>
      </w:r>
    </w:p>
    <w:p w:rsidR="00AD7863" w:rsidRPr="00A751F2" w:rsidRDefault="00F1375C" w:rsidP="00F1375C">
      <w:pPr>
        <w:rPr>
          <w:rFonts w:ascii="仿宋" w:eastAsia="仿宋" w:hAnsi="仿宋"/>
          <w:sz w:val="28"/>
          <w:szCs w:val="28"/>
        </w:rPr>
      </w:pPr>
      <w:r w:rsidRPr="00A751F2">
        <w:rPr>
          <w:rFonts w:ascii="仿宋" w:eastAsia="仿宋" w:hAnsi="仿宋" w:hint="eastAsia"/>
          <w:sz w:val="28"/>
          <w:szCs w:val="28"/>
        </w:rPr>
        <w:t>（五）当年部门预算及执行情况：</w:t>
      </w:r>
      <w:r w:rsidR="00096B75" w:rsidRPr="00A751F2">
        <w:rPr>
          <w:rFonts w:ascii="仿宋" w:eastAsia="仿宋" w:hAnsi="仿宋" w:hint="eastAsia"/>
          <w:sz w:val="28"/>
          <w:szCs w:val="28"/>
        </w:rPr>
        <w:t>我校2021年支出预算270.61万元，其中基本支出：270.61万元，专项支出：0万元。年度</w:t>
      </w:r>
      <w:r w:rsidR="00AD7863" w:rsidRPr="00A751F2">
        <w:rPr>
          <w:rFonts w:ascii="仿宋" w:eastAsia="仿宋" w:hAnsi="仿宋" w:hint="eastAsia"/>
          <w:sz w:val="28"/>
          <w:szCs w:val="28"/>
        </w:rPr>
        <w:t>支出总</w:t>
      </w:r>
      <w:r w:rsidR="00096B75" w:rsidRPr="00A751F2">
        <w:rPr>
          <w:rFonts w:ascii="仿宋" w:eastAsia="仿宋" w:hAnsi="仿宋" w:hint="eastAsia"/>
          <w:sz w:val="28"/>
          <w:szCs w:val="28"/>
        </w:rPr>
        <w:t>计302.52万元，</w:t>
      </w:r>
      <w:r w:rsidR="00AD7863" w:rsidRPr="00A751F2">
        <w:rPr>
          <w:rFonts w:ascii="仿宋" w:eastAsia="仿宋" w:hAnsi="仿宋" w:hint="eastAsia"/>
          <w:sz w:val="28"/>
          <w:szCs w:val="28"/>
        </w:rPr>
        <w:t>其中基本支出：302.52万元，专项支出：0万元。</w:t>
      </w:r>
    </w:p>
    <w:p w:rsidR="00CA2164" w:rsidRPr="00A751F2" w:rsidRDefault="00CA2164" w:rsidP="00F1375C">
      <w:pPr>
        <w:rPr>
          <w:rFonts w:ascii="仿宋" w:eastAsia="仿宋" w:hAnsi="仿宋"/>
          <w:sz w:val="28"/>
          <w:szCs w:val="28"/>
        </w:rPr>
      </w:pPr>
      <w:r w:rsidRPr="00A751F2">
        <w:rPr>
          <w:rFonts w:ascii="仿宋" w:eastAsia="仿宋" w:hAnsi="仿宋" w:hint="eastAsia"/>
          <w:sz w:val="28"/>
          <w:szCs w:val="28"/>
        </w:rPr>
        <w:t>二、部门整体支出绩效实现情况</w:t>
      </w:r>
    </w:p>
    <w:p w:rsidR="00CA2164" w:rsidRPr="00A751F2" w:rsidRDefault="00CA2164" w:rsidP="00F1375C">
      <w:pPr>
        <w:rPr>
          <w:rFonts w:ascii="仿宋" w:eastAsia="仿宋" w:hAnsi="仿宋"/>
          <w:sz w:val="28"/>
          <w:szCs w:val="28"/>
        </w:rPr>
      </w:pPr>
      <w:r w:rsidRPr="00A751F2">
        <w:rPr>
          <w:rFonts w:ascii="仿宋" w:eastAsia="仿宋" w:hAnsi="仿宋" w:hint="eastAsia"/>
          <w:sz w:val="28"/>
          <w:szCs w:val="28"/>
        </w:rPr>
        <w:t>（一）履职完成情况：</w:t>
      </w:r>
      <w:r w:rsidR="00D30603" w:rsidRPr="00A751F2">
        <w:rPr>
          <w:rFonts w:ascii="仿宋" w:eastAsia="仿宋" w:hAnsi="仿宋" w:hint="eastAsia"/>
          <w:sz w:val="28"/>
          <w:szCs w:val="28"/>
        </w:rPr>
        <w:t>我校</w:t>
      </w:r>
      <w:r w:rsidRPr="00A751F2">
        <w:rPr>
          <w:rFonts w:ascii="仿宋" w:eastAsia="仿宋" w:hAnsi="仿宋" w:hint="eastAsia"/>
          <w:sz w:val="28"/>
          <w:szCs w:val="28"/>
        </w:rPr>
        <w:t>2021年财政拨款收入263.65万元，年度支出总计302.52万元。我校今年以来，高度重视红色培训及主体班培训，积极与市委党校及外单位沟通联络，共办班54期，培训人数3269人，已开办主体班25期，培训1946人；红培班开办了45期，培训了2191人次。我校主体班教学共开设220课时。其中理论教育课程62课时，占总课时的28%；党性教育课程92课时，占总课时的42%；习近平新时代中国特色社会主义思想共68课时，占理论课总课时31%；“四史”课程54课时，占总课时25%。</w:t>
      </w:r>
      <w:r w:rsidR="002B0499" w:rsidRPr="00A751F2">
        <w:rPr>
          <w:rFonts w:ascii="仿宋" w:eastAsia="仿宋" w:hAnsi="仿宋" w:hint="eastAsia"/>
          <w:sz w:val="28"/>
          <w:szCs w:val="28"/>
        </w:rPr>
        <w:t>为了进一步提升现场教学质量，我校在7月系统完整地开展党史学习教育“红色走读”暨红培课程试讲打磨。注重人才提升</w:t>
      </w:r>
      <w:r w:rsidR="00D30603" w:rsidRPr="00A751F2">
        <w:rPr>
          <w:rFonts w:ascii="仿宋" w:eastAsia="仿宋" w:hAnsi="仿宋" w:hint="eastAsia"/>
          <w:sz w:val="28"/>
          <w:szCs w:val="28"/>
        </w:rPr>
        <w:t>，</w:t>
      </w:r>
      <w:r w:rsidR="002B0499" w:rsidRPr="00A751F2">
        <w:rPr>
          <w:rFonts w:ascii="仿宋" w:eastAsia="仿宋" w:hAnsi="仿宋" w:hint="eastAsia"/>
          <w:sz w:val="28"/>
          <w:szCs w:val="28"/>
        </w:rPr>
        <w:t>今年6月开始，我校陆续派出了8人次前往南昌、赣州、瑞金、红旗渠等党校及干部学院进行学术研</w:t>
      </w:r>
      <w:r w:rsidR="002B0499" w:rsidRPr="00A751F2">
        <w:rPr>
          <w:rFonts w:ascii="仿宋" w:eastAsia="仿宋" w:hAnsi="仿宋" w:hint="eastAsia"/>
          <w:sz w:val="28"/>
          <w:szCs w:val="28"/>
        </w:rPr>
        <w:lastRenderedPageBreak/>
        <w:t>究及培训。为提升科研决策咨询能力，我校召开“融入大湾区 党校怎么看怎么干”解放思想大学习大调研大讨论专题活动后，提出了“五个一”的活动要求，以实际行动、真实成果扎实深入推进活动的开展，上交县里10条金点子，3篇优秀调研报告。我校“中国共产党坚定理想信念的当代价值意蕴”论文荣获全市党校“庆祝中国共产党成立100周年”理论研讨会优秀论文三等奖。</w:t>
      </w:r>
    </w:p>
    <w:p w:rsidR="00CA2164" w:rsidRPr="00A751F2" w:rsidRDefault="00CA2164" w:rsidP="00F1375C">
      <w:pPr>
        <w:rPr>
          <w:rFonts w:ascii="仿宋" w:eastAsia="仿宋" w:hAnsi="仿宋"/>
          <w:sz w:val="28"/>
          <w:szCs w:val="28"/>
        </w:rPr>
      </w:pPr>
      <w:r w:rsidRPr="00A751F2">
        <w:rPr>
          <w:rFonts w:ascii="仿宋" w:eastAsia="仿宋" w:hAnsi="仿宋" w:hint="eastAsia"/>
          <w:sz w:val="28"/>
          <w:szCs w:val="28"/>
        </w:rPr>
        <w:t>（二）履职效果情况：</w:t>
      </w:r>
      <w:r w:rsidR="00D30603" w:rsidRPr="00A751F2">
        <w:rPr>
          <w:rFonts w:ascii="仿宋" w:eastAsia="仿宋" w:hAnsi="仿宋" w:hint="eastAsia"/>
          <w:sz w:val="28"/>
          <w:szCs w:val="28"/>
        </w:rPr>
        <w:t>今年以来，我校在红色培训上继续寻求创新，主动求变，在红色教育培训上加强“三个注重”。</w:t>
      </w:r>
      <w:r w:rsidR="00D30603" w:rsidRPr="00A751F2">
        <w:rPr>
          <w:rFonts w:ascii="仿宋" w:eastAsia="仿宋" w:hAnsi="仿宋" w:hint="eastAsia"/>
          <w:bCs/>
          <w:sz w:val="28"/>
          <w:szCs w:val="28"/>
        </w:rPr>
        <w:t>一是注重内容创新。</w:t>
      </w:r>
      <w:r w:rsidR="00D30603" w:rsidRPr="00A751F2">
        <w:rPr>
          <w:rFonts w:ascii="仿宋" w:eastAsia="仿宋" w:hAnsi="仿宋" w:hint="eastAsia"/>
          <w:sz w:val="28"/>
          <w:szCs w:val="28"/>
        </w:rPr>
        <w:t>我校着重将本县“红色”、“绿色”、“橙色”、“古色”等特色旅游资源结合，打造了走一段游击密道、重温一次长征突破第一道封锁线的战斗场景、体验一次摘脐橙劳动体验等“十二个一”的红色教育培训内容，内容丰富新颖。</w:t>
      </w:r>
      <w:r w:rsidR="00D30603" w:rsidRPr="00A751F2">
        <w:rPr>
          <w:rFonts w:ascii="仿宋" w:eastAsia="仿宋" w:hAnsi="仿宋" w:hint="eastAsia"/>
          <w:bCs/>
          <w:sz w:val="28"/>
          <w:szCs w:val="28"/>
        </w:rPr>
        <w:t>二是注重形式创特。</w:t>
      </w:r>
      <w:r w:rsidR="00D30603" w:rsidRPr="00A751F2">
        <w:rPr>
          <w:rFonts w:ascii="仿宋" w:eastAsia="仿宋" w:hAnsi="仿宋" w:hint="eastAsia"/>
          <w:sz w:val="28"/>
          <w:szCs w:val="28"/>
        </w:rPr>
        <w:t>我校坚持以硬件为基础、软件为核心、培训为突破、品牌为引擎的思路，完善了集讲课、实践、素质拓展为一体的，寓教于学、寓学于行的“专题教学+现场教学+体验互动+研讨总结”自主选学型培训模式，教学形式灵活且多样。三</w:t>
      </w:r>
      <w:r w:rsidR="00D30603" w:rsidRPr="00A751F2">
        <w:rPr>
          <w:rFonts w:ascii="仿宋" w:eastAsia="仿宋" w:hAnsi="仿宋" w:hint="eastAsia"/>
          <w:bCs/>
          <w:sz w:val="28"/>
          <w:szCs w:val="28"/>
        </w:rPr>
        <w:t>是注重平台建设。</w:t>
      </w:r>
      <w:r w:rsidR="00D30603" w:rsidRPr="00A751F2">
        <w:rPr>
          <w:rFonts w:ascii="仿宋" w:eastAsia="仿宋" w:hAnsi="仿宋" w:hint="eastAsia"/>
          <w:sz w:val="28"/>
          <w:szCs w:val="28"/>
        </w:rPr>
        <w:t>我校以新党校建设和“国家长征文化公园”建设为契机，依托现有的油山游击干部学院和长征第一仗核心展示园等的硬件资源，充分发挥信丰县委党校、油山游击干部学院的平台作用，深入挖掘红色故事、红色历史，最大化利用好本县红色资源。</w:t>
      </w:r>
    </w:p>
    <w:p w:rsidR="00CA2164" w:rsidRPr="00A751F2" w:rsidRDefault="00CA2164" w:rsidP="00F1375C">
      <w:pPr>
        <w:rPr>
          <w:rFonts w:ascii="仿宋" w:eastAsia="仿宋" w:hAnsi="仿宋"/>
          <w:sz w:val="28"/>
          <w:szCs w:val="28"/>
        </w:rPr>
      </w:pPr>
      <w:r w:rsidRPr="00A751F2">
        <w:rPr>
          <w:rFonts w:ascii="仿宋" w:eastAsia="仿宋" w:hAnsi="仿宋" w:hint="eastAsia"/>
          <w:sz w:val="28"/>
          <w:szCs w:val="28"/>
        </w:rPr>
        <w:t>（三）社会满意度及可持续性影响：</w:t>
      </w:r>
      <w:r w:rsidR="00D30603" w:rsidRPr="00A751F2">
        <w:rPr>
          <w:rFonts w:ascii="仿宋" w:eastAsia="仿宋" w:hAnsi="仿宋" w:hint="eastAsia"/>
          <w:sz w:val="28"/>
          <w:szCs w:val="28"/>
        </w:rPr>
        <w:t>我校今年以来共办班70期，培训人数4137人次，获得受训学员98%的满意度。</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三、部门整体支出绩效中存在问题及改进措施：</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lastRenderedPageBreak/>
        <w:t>1、科学合理做好预算编制工作，严格预算执行，严格控制好资金支付进度，加大资金使用效率，尽可能减少资金的结余结转。</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2、加强预算支出管理，严格执行各项费用支出审批制度，细化审批手续，进一步完善内部管理制度，建立起经费管理内部监测机制。理顺和细化管理流程，识别和分析存在的财务风险；树立以全面预算、绩效管理、实时监控和审核把关的财务理念，逐步转向事前参与决策、事中管理控制、事后绩效评价的新型财务管理模式</w:t>
      </w:r>
    </w:p>
    <w:p w:rsidR="00F1375C" w:rsidRPr="00A751F2" w:rsidRDefault="00F1375C" w:rsidP="00F1375C">
      <w:pPr>
        <w:rPr>
          <w:rFonts w:ascii="仿宋" w:eastAsia="仿宋" w:hAnsi="仿宋"/>
          <w:sz w:val="28"/>
          <w:szCs w:val="28"/>
        </w:rPr>
      </w:pPr>
      <w:r w:rsidRPr="00A751F2">
        <w:rPr>
          <w:rFonts w:ascii="仿宋" w:eastAsia="仿宋" w:hAnsi="仿宋" w:hint="eastAsia"/>
          <w:sz w:val="28"/>
          <w:szCs w:val="28"/>
        </w:rPr>
        <w:t>3、根据工作需要和年初预算资金情况，认真谋划并合理设置政府采购项目。</w:t>
      </w:r>
    </w:p>
    <w:p w:rsidR="00F1375C" w:rsidRPr="00A751F2" w:rsidRDefault="00F1375C" w:rsidP="00F1375C">
      <w:pPr>
        <w:rPr>
          <w:rFonts w:ascii="仿宋" w:eastAsia="仿宋" w:hAnsi="仿宋"/>
          <w:sz w:val="28"/>
          <w:szCs w:val="28"/>
        </w:rPr>
      </w:pPr>
    </w:p>
    <w:p w:rsidR="00F1375C" w:rsidRPr="00A751F2" w:rsidRDefault="00F1375C" w:rsidP="00F1375C">
      <w:pPr>
        <w:rPr>
          <w:rFonts w:ascii="仿宋" w:eastAsia="仿宋" w:hAnsi="仿宋"/>
          <w:sz w:val="28"/>
          <w:szCs w:val="28"/>
        </w:rPr>
      </w:pPr>
    </w:p>
    <w:p w:rsidR="00F1375C" w:rsidRPr="00A751F2" w:rsidRDefault="00F1375C" w:rsidP="00F1375C">
      <w:pPr>
        <w:rPr>
          <w:rFonts w:ascii="仿宋" w:eastAsia="仿宋" w:hAnsi="仿宋"/>
          <w:sz w:val="28"/>
          <w:szCs w:val="28"/>
        </w:rPr>
      </w:pPr>
    </w:p>
    <w:p w:rsidR="00F1375C" w:rsidRPr="00A751F2" w:rsidRDefault="00F1375C" w:rsidP="00F1375C">
      <w:pPr>
        <w:rPr>
          <w:rFonts w:ascii="仿宋" w:eastAsia="仿宋" w:hAnsi="仿宋"/>
          <w:sz w:val="28"/>
          <w:szCs w:val="28"/>
        </w:rPr>
      </w:pPr>
    </w:p>
    <w:p w:rsidR="00581AC8" w:rsidRPr="00A751F2" w:rsidRDefault="00581AC8">
      <w:pPr>
        <w:rPr>
          <w:rFonts w:ascii="仿宋" w:eastAsia="仿宋" w:hAnsi="仿宋"/>
          <w:sz w:val="28"/>
          <w:szCs w:val="28"/>
        </w:rPr>
      </w:pPr>
    </w:p>
    <w:sectPr w:rsidR="00581AC8" w:rsidRPr="00A751F2" w:rsidSect="00581A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0743" w:rsidRDefault="00AF0743" w:rsidP="00CA2164">
      <w:r>
        <w:separator/>
      </w:r>
    </w:p>
  </w:endnote>
  <w:endnote w:type="continuationSeparator" w:id="0">
    <w:p w:rsidR="00AF0743" w:rsidRDefault="00AF0743" w:rsidP="00CA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0743" w:rsidRDefault="00AF0743" w:rsidP="00CA2164">
      <w:r>
        <w:separator/>
      </w:r>
    </w:p>
  </w:footnote>
  <w:footnote w:type="continuationSeparator" w:id="0">
    <w:p w:rsidR="00AF0743" w:rsidRDefault="00AF0743" w:rsidP="00CA2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5C"/>
    <w:rsid w:val="000000ED"/>
    <w:rsid w:val="00006F23"/>
    <w:rsid w:val="00007C6D"/>
    <w:rsid w:val="0001027E"/>
    <w:rsid w:val="00011A0D"/>
    <w:rsid w:val="00011AD5"/>
    <w:rsid w:val="00011FAD"/>
    <w:rsid w:val="00012B22"/>
    <w:rsid w:val="0001369A"/>
    <w:rsid w:val="000142C6"/>
    <w:rsid w:val="0001563B"/>
    <w:rsid w:val="00015D4B"/>
    <w:rsid w:val="00016129"/>
    <w:rsid w:val="000166EF"/>
    <w:rsid w:val="000218E8"/>
    <w:rsid w:val="00021F8D"/>
    <w:rsid w:val="00022D46"/>
    <w:rsid w:val="00024AA4"/>
    <w:rsid w:val="0002596F"/>
    <w:rsid w:val="00025DF4"/>
    <w:rsid w:val="00026BB2"/>
    <w:rsid w:val="0003041A"/>
    <w:rsid w:val="00030EC1"/>
    <w:rsid w:val="00031DD3"/>
    <w:rsid w:val="00032ECF"/>
    <w:rsid w:val="00035D59"/>
    <w:rsid w:val="00040FFA"/>
    <w:rsid w:val="000429FA"/>
    <w:rsid w:val="00043E18"/>
    <w:rsid w:val="0004589B"/>
    <w:rsid w:val="000504EE"/>
    <w:rsid w:val="00050C62"/>
    <w:rsid w:val="00054202"/>
    <w:rsid w:val="000544F5"/>
    <w:rsid w:val="00056389"/>
    <w:rsid w:val="00057D4A"/>
    <w:rsid w:val="0006030F"/>
    <w:rsid w:val="0006033A"/>
    <w:rsid w:val="000703BF"/>
    <w:rsid w:val="000718FC"/>
    <w:rsid w:val="00075447"/>
    <w:rsid w:val="000757D8"/>
    <w:rsid w:val="00075CC0"/>
    <w:rsid w:val="0007648A"/>
    <w:rsid w:val="00081583"/>
    <w:rsid w:val="00082023"/>
    <w:rsid w:val="00083154"/>
    <w:rsid w:val="00086EAE"/>
    <w:rsid w:val="00091412"/>
    <w:rsid w:val="000922C9"/>
    <w:rsid w:val="000949D8"/>
    <w:rsid w:val="00096B75"/>
    <w:rsid w:val="000A1EA8"/>
    <w:rsid w:val="000A6626"/>
    <w:rsid w:val="000A7C93"/>
    <w:rsid w:val="000B2010"/>
    <w:rsid w:val="000B4547"/>
    <w:rsid w:val="000B636F"/>
    <w:rsid w:val="000C09FE"/>
    <w:rsid w:val="000C1852"/>
    <w:rsid w:val="000C519B"/>
    <w:rsid w:val="000C6250"/>
    <w:rsid w:val="000C7AC8"/>
    <w:rsid w:val="000D0402"/>
    <w:rsid w:val="000D16F4"/>
    <w:rsid w:val="000D42D2"/>
    <w:rsid w:val="000D5A54"/>
    <w:rsid w:val="000E200A"/>
    <w:rsid w:val="000E2D42"/>
    <w:rsid w:val="000E3A73"/>
    <w:rsid w:val="000E3CC1"/>
    <w:rsid w:val="000E4971"/>
    <w:rsid w:val="000E6DFF"/>
    <w:rsid w:val="000E6E18"/>
    <w:rsid w:val="000F08FA"/>
    <w:rsid w:val="000F1B29"/>
    <w:rsid w:val="00101B50"/>
    <w:rsid w:val="001051B6"/>
    <w:rsid w:val="001066EA"/>
    <w:rsid w:val="00110214"/>
    <w:rsid w:val="00111C32"/>
    <w:rsid w:val="00112210"/>
    <w:rsid w:val="0011345E"/>
    <w:rsid w:val="00115EC4"/>
    <w:rsid w:val="00116BF2"/>
    <w:rsid w:val="00116D71"/>
    <w:rsid w:val="0012016A"/>
    <w:rsid w:val="00120CBC"/>
    <w:rsid w:val="0012214A"/>
    <w:rsid w:val="00122D06"/>
    <w:rsid w:val="00131D19"/>
    <w:rsid w:val="0013357B"/>
    <w:rsid w:val="00133BEB"/>
    <w:rsid w:val="00134A52"/>
    <w:rsid w:val="001350B8"/>
    <w:rsid w:val="0013790F"/>
    <w:rsid w:val="00142209"/>
    <w:rsid w:val="0014502E"/>
    <w:rsid w:val="00145A57"/>
    <w:rsid w:val="001470D4"/>
    <w:rsid w:val="0015013A"/>
    <w:rsid w:val="00156550"/>
    <w:rsid w:val="00160C17"/>
    <w:rsid w:val="00161284"/>
    <w:rsid w:val="00162EA3"/>
    <w:rsid w:val="0016462E"/>
    <w:rsid w:val="001654CC"/>
    <w:rsid w:val="00166E34"/>
    <w:rsid w:val="001719E1"/>
    <w:rsid w:val="00172A2D"/>
    <w:rsid w:val="001738D0"/>
    <w:rsid w:val="0017541C"/>
    <w:rsid w:val="00175D62"/>
    <w:rsid w:val="00176668"/>
    <w:rsid w:val="0017751C"/>
    <w:rsid w:val="00181080"/>
    <w:rsid w:val="00182946"/>
    <w:rsid w:val="00184FD0"/>
    <w:rsid w:val="00185211"/>
    <w:rsid w:val="00186C93"/>
    <w:rsid w:val="0018708A"/>
    <w:rsid w:val="00190C58"/>
    <w:rsid w:val="00192E03"/>
    <w:rsid w:val="001939F5"/>
    <w:rsid w:val="001967FD"/>
    <w:rsid w:val="001A2091"/>
    <w:rsid w:val="001A5A92"/>
    <w:rsid w:val="001A7316"/>
    <w:rsid w:val="001A7765"/>
    <w:rsid w:val="001B07B9"/>
    <w:rsid w:val="001B09D1"/>
    <w:rsid w:val="001B2482"/>
    <w:rsid w:val="001B25F8"/>
    <w:rsid w:val="001B3186"/>
    <w:rsid w:val="001B4DA9"/>
    <w:rsid w:val="001B6269"/>
    <w:rsid w:val="001B717F"/>
    <w:rsid w:val="001C31CF"/>
    <w:rsid w:val="001C33C5"/>
    <w:rsid w:val="001C4EDD"/>
    <w:rsid w:val="001C5EC3"/>
    <w:rsid w:val="001C787D"/>
    <w:rsid w:val="001D31E7"/>
    <w:rsid w:val="001D4C2D"/>
    <w:rsid w:val="001D6490"/>
    <w:rsid w:val="001D7BBC"/>
    <w:rsid w:val="001E01AF"/>
    <w:rsid w:val="001E2D20"/>
    <w:rsid w:val="001E6FBA"/>
    <w:rsid w:val="001F13CA"/>
    <w:rsid w:val="001F15FF"/>
    <w:rsid w:val="001F19D6"/>
    <w:rsid w:val="001F2203"/>
    <w:rsid w:val="001F6DA0"/>
    <w:rsid w:val="001F7B53"/>
    <w:rsid w:val="00201261"/>
    <w:rsid w:val="00201E6C"/>
    <w:rsid w:val="00203B1E"/>
    <w:rsid w:val="0020464E"/>
    <w:rsid w:val="00206A10"/>
    <w:rsid w:val="00206E64"/>
    <w:rsid w:val="00207BB7"/>
    <w:rsid w:val="00213079"/>
    <w:rsid w:val="00214366"/>
    <w:rsid w:val="00215DA9"/>
    <w:rsid w:val="00216C8B"/>
    <w:rsid w:val="00216D75"/>
    <w:rsid w:val="00217A53"/>
    <w:rsid w:val="002219FA"/>
    <w:rsid w:val="00222D2B"/>
    <w:rsid w:val="00225704"/>
    <w:rsid w:val="0022648F"/>
    <w:rsid w:val="00226830"/>
    <w:rsid w:val="002277B4"/>
    <w:rsid w:val="00230317"/>
    <w:rsid w:val="0023120B"/>
    <w:rsid w:val="002328F3"/>
    <w:rsid w:val="002339A1"/>
    <w:rsid w:val="00233DF5"/>
    <w:rsid w:val="00234015"/>
    <w:rsid w:val="00235A6B"/>
    <w:rsid w:val="00237BC7"/>
    <w:rsid w:val="00240655"/>
    <w:rsid w:val="00243530"/>
    <w:rsid w:val="0024716D"/>
    <w:rsid w:val="002475DC"/>
    <w:rsid w:val="00247C40"/>
    <w:rsid w:val="002545D1"/>
    <w:rsid w:val="00254A4F"/>
    <w:rsid w:val="0025556E"/>
    <w:rsid w:val="002574FA"/>
    <w:rsid w:val="0026052C"/>
    <w:rsid w:val="002606B6"/>
    <w:rsid w:val="002624BA"/>
    <w:rsid w:val="00263384"/>
    <w:rsid w:val="0026540F"/>
    <w:rsid w:val="00270BF9"/>
    <w:rsid w:val="00270C03"/>
    <w:rsid w:val="002726C7"/>
    <w:rsid w:val="00274656"/>
    <w:rsid w:val="00274E4E"/>
    <w:rsid w:val="00275AC5"/>
    <w:rsid w:val="00275E61"/>
    <w:rsid w:val="00276FC3"/>
    <w:rsid w:val="00281668"/>
    <w:rsid w:val="00284016"/>
    <w:rsid w:val="00286C5C"/>
    <w:rsid w:val="002870E3"/>
    <w:rsid w:val="00287236"/>
    <w:rsid w:val="00290417"/>
    <w:rsid w:val="00291868"/>
    <w:rsid w:val="00291902"/>
    <w:rsid w:val="00291F18"/>
    <w:rsid w:val="00293A3A"/>
    <w:rsid w:val="0029438F"/>
    <w:rsid w:val="00296869"/>
    <w:rsid w:val="00296CB5"/>
    <w:rsid w:val="00297444"/>
    <w:rsid w:val="0029780E"/>
    <w:rsid w:val="002A02D5"/>
    <w:rsid w:val="002A552D"/>
    <w:rsid w:val="002B0110"/>
    <w:rsid w:val="002B0499"/>
    <w:rsid w:val="002B146E"/>
    <w:rsid w:val="002B294B"/>
    <w:rsid w:val="002B5EFF"/>
    <w:rsid w:val="002C2250"/>
    <w:rsid w:val="002C23D2"/>
    <w:rsid w:val="002C39C9"/>
    <w:rsid w:val="002C48BA"/>
    <w:rsid w:val="002C5664"/>
    <w:rsid w:val="002C5AD1"/>
    <w:rsid w:val="002C66E2"/>
    <w:rsid w:val="002C70B7"/>
    <w:rsid w:val="002D133B"/>
    <w:rsid w:val="002D2D09"/>
    <w:rsid w:val="002D4495"/>
    <w:rsid w:val="002D481A"/>
    <w:rsid w:val="002D52CE"/>
    <w:rsid w:val="002D6BAF"/>
    <w:rsid w:val="002E066C"/>
    <w:rsid w:val="002F012C"/>
    <w:rsid w:val="002F039F"/>
    <w:rsid w:val="002F04B9"/>
    <w:rsid w:val="002F2183"/>
    <w:rsid w:val="002F265B"/>
    <w:rsid w:val="002F47AE"/>
    <w:rsid w:val="002F5339"/>
    <w:rsid w:val="002F5776"/>
    <w:rsid w:val="002F60EA"/>
    <w:rsid w:val="002F6B22"/>
    <w:rsid w:val="002F70CA"/>
    <w:rsid w:val="00301041"/>
    <w:rsid w:val="00302534"/>
    <w:rsid w:val="00302655"/>
    <w:rsid w:val="00302680"/>
    <w:rsid w:val="003035DD"/>
    <w:rsid w:val="00307A43"/>
    <w:rsid w:val="00310FD0"/>
    <w:rsid w:val="00311C08"/>
    <w:rsid w:val="00311FF5"/>
    <w:rsid w:val="0031487C"/>
    <w:rsid w:val="00315871"/>
    <w:rsid w:val="00316BDB"/>
    <w:rsid w:val="003173FC"/>
    <w:rsid w:val="003204C4"/>
    <w:rsid w:val="00321ABA"/>
    <w:rsid w:val="003231BE"/>
    <w:rsid w:val="0032425D"/>
    <w:rsid w:val="00324FEC"/>
    <w:rsid w:val="00325158"/>
    <w:rsid w:val="0032613B"/>
    <w:rsid w:val="00330EEF"/>
    <w:rsid w:val="00332197"/>
    <w:rsid w:val="0033504B"/>
    <w:rsid w:val="00335494"/>
    <w:rsid w:val="00336393"/>
    <w:rsid w:val="00342868"/>
    <w:rsid w:val="003446CB"/>
    <w:rsid w:val="003452E4"/>
    <w:rsid w:val="00346CE8"/>
    <w:rsid w:val="00350251"/>
    <w:rsid w:val="003504B0"/>
    <w:rsid w:val="00350FCC"/>
    <w:rsid w:val="0035135C"/>
    <w:rsid w:val="00355981"/>
    <w:rsid w:val="00356302"/>
    <w:rsid w:val="00356A46"/>
    <w:rsid w:val="00360F0D"/>
    <w:rsid w:val="003616A4"/>
    <w:rsid w:val="0036294F"/>
    <w:rsid w:val="00363689"/>
    <w:rsid w:val="003647A5"/>
    <w:rsid w:val="0036498D"/>
    <w:rsid w:val="003654F8"/>
    <w:rsid w:val="00365DB3"/>
    <w:rsid w:val="00370E75"/>
    <w:rsid w:val="00371AF6"/>
    <w:rsid w:val="00372B03"/>
    <w:rsid w:val="00375636"/>
    <w:rsid w:val="003812EC"/>
    <w:rsid w:val="00386D9E"/>
    <w:rsid w:val="003904E0"/>
    <w:rsid w:val="00390632"/>
    <w:rsid w:val="00391B02"/>
    <w:rsid w:val="00394CCB"/>
    <w:rsid w:val="00395EBF"/>
    <w:rsid w:val="00396234"/>
    <w:rsid w:val="0039673D"/>
    <w:rsid w:val="003974C1"/>
    <w:rsid w:val="003A0157"/>
    <w:rsid w:val="003A183F"/>
    <w:rsid w:val="003A2677"/>
    <w:rsid w:val="003A26FF"/>
    <w:rsid w:val="003B1233"/>
    <w:rsid w:val="003B1D13"/>
    <w:rsid w:val="003B275B"/>
    <w:rsid w:val="003B304B"/>
    <w:rsid w:val="003B3715"/>
    <w:rsid w:val="003B5A7E"/>
    <w:rsid w:val="003C0742"/>
    <w:rsid w:val="003C20ED"/>
    <w:rsid w:val="003C2176"/>
    <w:rsid w:val="003C2926"/>
    <w:rsid w:val="003C2E38"/>
    <w:rsid w:val="003C37F2"/>
    <w:rsid w:val="003C5DFF"/>
    <w:rsid w:val="003C6E7A"/>
    <w:rsid w:val="003C79B4"/>
    <w:rsid w:val="003D4DE4"/>
    <w:rsid w:val="003D7326"/>
    <w:rsid w:val="003E198C"/>
    <w:rsid w:val="003E33AA"/>
    <w:rsid w:val="003E4021"/>
    <w:rsid w:val="003E5424"/>
    <w:rsid w:val="003E5D1F"/>
    <w:rsid w:val="003F11A5"/>
    <w:rsid w:val="003F36DF"/>
    <w:rsid w:val="003F6380"/>
    <w:rsid w:val="003F6D1E"/>
    <w:rsid w:val="003F6E37"/>
    <w:rsid w:val="003F73DE"/>
    <w:rsid w:val="00402419"/>
    <w:rsid w:val="00407182"/>
    <w:rsid w:val="00407254"/>
    <w:rsid w:val="0040727D"/>
    <w:rsid w:val="00407994"/>
    <w:rsid w:val="0041033E"/>
    <w:rsid w:val="00411B3D"/>
    <w:rsid w:val="00412CA1"/>
    <w:rsid w:val="00413EA2"/>
    <w:rsid w:val="004143D9"/>
    <w:rsid w:val="00416730"/>
    <w:rsid w:val="00417689"/>
    <w:rsid w:val="004207B2"/>
    <w:rsid w:val="0042179B"/>
    <w:rsid w:val="00421FD7"/>
    <w:rsid w:val="00423A00"/>
    <w:rsid w:val="0042499D"/>
    <w:rsid w:val="00425AFB"/>
    <w:rsid w:val="00427D79"/>
    <w:rsid w:val="00430DFF"/>
    <w:rsid w:val="00433883"/>
    <w:rsid w:val="004351A1"/>
    <w:rsid w:val="00444ACD"/>
    <w:rsid w:val="00444CE6"/>
    <w:rsid w:val="00447451"/>
    <w:rsid w:val="004502C3"/>
    <w:rsid w:val="00451123"/>
    <w:rsid w:val="00451801"/>
    <w:rsid w:val="004572EF"/>
    <w:rsid w:val="00457683"/>
    <w:rsid w:val="00457A57"/>
    <w:rsid w:val="00460006"/>
    <w:rsid w:val="00461E15"/>
    <w:rsid w:val="004622B6"/>
    <w:rsid w:val="00463C31"/>
    <w:rsid w:val="00465D79"/>
    <w:rsid w:val="004706DE"/>
    <w:rsid w:val="004728A6"/>
    <w:rsid w:val="00475B3B"/>
    <w:rsid w:val="00482DD2"/>
    <w:rsid w:val="00483509"/>
    <w:rsid w:val="00483B0F"/>
    <w:rsid w:val="004840BC"/>
    <w:rsid w:val="00484F1E"/>
    <w:rsid w:val="004942D9"/>
    <w:rsid w:val="00494385"/>
    <w:rsid w:val="0049616D"/>
    <w:rsid w:val="00496A6D"/>
    <w:rsid w:val="004A13F3"/>
    <w:rsid w:val="004A69DF"/>
    <w:rsid w:val="004A7108"/>
    <w:rsid w:val="004C3C47"/>
    <w:rsid w:val="004D03E0"/>
    <w:rsid w:val="004D1B61"/>
    <w:rsid w:val="004D31A7"/>
    <w:rsid w:val="004D5593"/>
    <w:rsid w:val="004D667C"/>
    <w:rsid w:val="004D77E6"/>
    <w:rsid w:val="004E0C50"/>
    <w:rsid w:val="004E43E5"/>
    <w:rsid w:val="004E516B"/>
    <w:rsid w:val="004E78FF"/>
    <w:rsid w:val="004F038B"/>
    <w:rsid w:val="004F54C7"/>
    <w:rsid w:val="004F597F"/>
    <w:rsid w:val="0050018C"/>
    <w:rsid w:val="00500BF0"/>
    <w:rsid w:val="00503C67"/>
    <w:rsid w:val="005047B4"/>
    <w:rsid w:val="0050658E"/>
    <w:rsid w:val="00506992"/>
    <w:rsid w:val="005070AA"/>
    <w:rsid w:val="0051053E"/>
    <w:rsid w:val="00510E92"/>
    <w:rsid w:val="005126CA"/>
    <w:rsid w:val="005129D0"/>
    <w:rsid w:val="00513DE0"/>
    <w:rsid w:val="00514B4F"/>
    <w:rsid w:val="00514E2A"/>
    <w:rsid w:val="00517978"/>
    <w:rsid w:val="00520843"/>
    <w:rsid w:val="00521BFF"/>
    <w:rsid w:val="00525BB2"/>
    <w:rsid w:val="005341D0"/>
    <w:rsid w:val="0053433E"/>
    <w:rsid w:val="00537DBA"/>
    <w:rsid w:val="0054015D"/>
    <w:rsid w:val="00550A60"/>
    <w:rsid w:val="00557F47"/>
    <w:rsid w:val="00560486"/>
    <w:rsid w:val="00560CCC"/>
    <w:rsid w:val="005614FC"/>
    <w:rsid w:val="005619C4"/>
    <w:rsid w:val="0056252F"/>
    <w:rsid w:val="0056464F"/>
    <w:rsid w:val="00566290"/>
    <w:rsid w:val="005675FB"/>
    <w:rsid w:val="0056789E"/>
    <w:rsid w:val="00567B75"/>
    <w:rsid w:val="005704FA"/>
    <w:rsid w:val="0057336C"/>
    <w:rsid w:val="0057358D"/>
    <w:rsid w:val="00576B6B"/>
    <w:rsid w:val="00576FA0"/>
    <w:rsid w:val="00581AC8"/>
    <w:rsid w:val="00581B5D"/>
    <w:rsid w:val="00584293"/>
    <w:rsid w:val="00585B02"/>
    <w:rsid w:val="00587F7E"/>
    <w:rsid w:val="00590100"/>
    <w:rsid w:val="00590245"/>
    <w:rsid w:val="00590D2B"/>
    <w:rsid w:val="005925EE"/>
    <w:rsid w:val="00592640"/>
    <w:rsid w:val="005944A0"/>
    <w:rsid w:val="00595E0E"/>
    <w:rsid w:val="005A027E"/>
    <w:rsid w:val="005A6498"/>
    <w:rsid w:val="005A6884"/>
    <w:rsid w:val="005A750F"/>
    <w:rsid w:val="005A7EBA"/>
    <w:rsid w:val="005B28C4"/>
    <w:rsid w:val="005B468F"/>
    <w:rsid w:val="005B57BF"/>
    <w:rsid w:val="005B57F7"/>
    <w:rsid w:val="005B6FED"/>
    <w:rsid w:val="005C0139"/>
    <w:rsid w:val="005C3923"/>
    <w:rsid w:val="005C6737"/>
    <w:rsid w:val="005D0805"/>
    <w:rsid w:val="005D51EE"/>
    <w:rsid w:val="005D530B"/>
    <w:rsid w:val="005D54C4"/>
    <w:rsid w:val="005E3475"/>
    <w:rsid w:val="005E3B92"/>
    <w:rsid w:val="005E58EA"/>
    <w:rsid w:val="005E6D6A"/>
    <w:rsid w:val="005F0BF5"/>
    <w:rsid w:val="005F217E"/>
    <w:rsid w:val="005F421C"/>
    <w:rsid w:val="005F6EEC"/>
    <w:rsid w:val="005F7F5E"/>
    <w:rsid w:val="0060107D"/>
    <w:rsid w:val="006024D5"/>
    <w:rsid w:val="006032C7"/>
    <w:rsid w:val="00605992"/>
    <w:rsid w:val="0060627B"/>
    <w:rsid w:val="00615296"/>
    <w:rsid w:val="00617E7C"/>
    <w:rsid w:val="00625C8D"/>
    <w:rsid w:val="00630FCC"/>
    <w:rsid w:val="0063101C"/>
    <w:rsid w:val="00635AF0"/>
    <w:rsid w:val="00636748"/>
    <w:rsid w:val="006404DD"/>
    <w:rsid w:val="00641A7F"/>
    <w:rsid w:val="00641D51"/>
    <w:rsid w:val="00642174"/>
    <w:rsid w:val="00643D44"/>
    <w:rsid w:val="00646AFC"/>
    <w:rsid w:val="00647705"/>
    <w:rsid w:val="00650F92"/>
    <w:rsid w:val="00650FA6"/>
    <w:rsid w:val="00652AAD"/>
    <w:rsid w:val="00654AF5"/>
    <w:rsid w:val="006552C1"/>
    <w:rsid w:val="006555D9"/>
    <w:rsid w:val="0065764F"/>
    <w:rsid w:val="00657BD0"/>
    <w:rsid w:val="00660802"/>
    <w:rsid w:val="00660A1E"/>
    <w:rsid w:val="00661766"/>
    <w:rsid w:val="006639DB"/>
    <w:rsid w:val="0066423D"/>
    <w:rsid w:val="00665335"/>
    <w:rsid w:val="00667D8E"/>
    <w:rsid w:val="00671414"/>
    <w:rsid w:val="006722B3"/>
    <w:rsid w:val="0067356D"/>
    <w:rsid w:val="00674CD4"/>
    <w:rsid w:val="00676DD8"/>
    <w:rsid w:val="00680456"/>
    <w:rsid w:val="00681979"/>
    <w:rsid w:val="0068256C"/>
    <w:rsid w:val="00682681"/>
    <w:rsid w:val="00682E94"/>
    <w:rsid w:val="00685D88"/>
    <w:rsid w:val="0069103D"/>
    <w:rsid w:val="00691C96"/>
    <w:rsid w:val="0069619E"/>
    <w:rsid w:val="006962AD"/>
    <w:rsid w:val="00697A44"/>
    <w:rsid w:val="006A1C97"/>
    <w:rsid w:val="006A510D"/>
    <w:rsid w:val="006A63AA"/>
    <w:rsid w:val="006B0290"/>
    <w:rsid w:val="006B3B56"/>
    <w:rsid w:val="006B6245"/>
    <w:rsid w:val="006B66AB"/>
    <w:rsid w:val="006B7863"/>
    <w:rsid w:val="006C3887"/>
    <w:rsid w:val="006C4EE7"/>
    <w:rsid w:val="006C68E9"/>
    <w:rsid w:val="006C6AA6"/>
    <w:rsid w:val="006C7738"/>
    <w:rsid w:val="006D045F"/>
    <w:rsid w:val="006D2003"/>
    <w:rsid w:val="006D243D"/>
    <w:rsid w:val="006E140B"/>
    <w:rsid w:val="006E2CB9"/>
    <w:rsid w:val="006E4ECF"/>
    <w:rsid w:val="006E64D1"/>
    <w:rsid w:val="006F08DB"/>
    <w:rsid w:val="006F3609"/>
    <w:rsid w:val="006F4D61"/>
    <w:rsid w:val="006F6EE5"/>
    <w:rsid w:val="00700CDC"/>
    <w:rsid w:val="00701102"/>
    <w:rsid w:val="00703C5B"/>
    <w:rsid w:val="0070594D"/>
    <w:rsid w:val="00710A38"/>
    <w:rsid w:val="00711648"/>
    <w:rsid w:val="00714BB4"/>
    <w:rsid w:val="00715379"/>
    <w:rsid w:val="00722EEC"/>
    <w:rsid w:val="00725D73"/>
    <w:rsid w:val="00726402"/>
    <w:rsid w:val="007268D7"/>
    <w:rsid w:val="00730009"/>
    <w:rsid w:val="00730F18"/>
    <w:rsid w:val="00731873"/>
    <w:rsid w:val="00733695"/>
    <w:rsid w:val="00733A2F"/>
    <w:rsid w:val="00733B6D"/>
    <w:rsid w:val="00733DFA"/>
    <w:rsid w:val="00740E18"/>
    <w:rsid w:val="00743164"/>
    <w:rsid w:val="007432AF"/>
    <w:rsid w:val="00743E7F"/>
    <w:rsid w:val="00744D86"/>
    <w:rsid w:val="00745876"/>
    <w:rsid w:val="00745C8A"/>
    <w:rsid w:val="00746BB3"/>
    <w:rsid w:val="00752718"/>
    <w:rsid w:val="00752F09"/>
    <w:rsid w:val="00754935"/>
    <w:rsid w:val="00755890"/>
    <w:rsid w:val="00755F76"/>
    <w:rsid w:val="0075617D"/>
    <w:rsid w:val="00757965"/>
    <w:rsid w:val="00760A14"/>
    <w:rsid w:val="0076436D"/>
    <w:rsid w:val="0077161A"/>
    <w:rsid w:val="00773AF2"/>
    <w:rsid w:val="00774F8F"/>
    <w:rsid w:val="00780728"/>
    <w:rsid w:val="00781002"/>
    <w:rsid w:val="0078355F"/>
    <w:rsid w:val="007850BC"/>
    <w:rsid w:val="00786065"/>
    <w:rsid w:val="007863A2"/>
    <w:rsid w:val="00792A6F"/>
    <w:rsid w:val="00794CA8"/>
    <w:rsid w:val="00795731"/>
    <w:rsid w:val="007970B2"/>
    <w:rsid w:val="00797344"/>
    <w:rsid w:val="007A017A"/>
    <w:rsid w:val="007A07D0"/>
    <w:rsid w:val="007A1B61"/>
    <w:rsid w:val="007A2719"/>
    <w:rsid w:val="007A713D"/>
    <w:rsid w:val="007B1A4A"/>
    <w:rsid w:val="007B3364"/>
    <w:rsid w:val="007C1396"/>
    <w:rsid w:val="007C2B05"/>
    <w:rsid w:val="007C336C"/>
    <w:rsid w:val="007C3B1B"/>
    <w:rsid w:val="007C642F"/>
    <w:rsid w:val="007D02C5"/>
    <w:rsid w:val="007D1781"/>
    <w:rsid w:val="007D1F86"/>
    <w:rsid w:val="007D3B41"/>
    <w:rsid w:val="007D49AF"/>
    <w:rsid w:val="007D6055"/>
    <w:rsid w:val="007E1DA7"/>
    <w:rsid w:val="007E32BF"/>
    <w:rsid w:val="007E41D6"/>
    <w:rsid w:val="007E44D2"/>
    <w:rsid w:val="007E4F9C"/>
    <w:rsid w:val="007F10CD"/>
    <w:rsid w:val="007F20D3"/>
    <w:rsid w:val="007F233C"/>
    <w:rsid w:val="007F7184"/>
    <w:rsid w:val="0080186A"/>
    <w:rsid w:val="00802387"/>
    <w:rsid w:val="008023F0"/>
    <w:rsid w:val="00804B84"/>
    <w:rsid w:val="00807273"/>
    <w:rsid w:val="008073C1"/>
    <w:rsid w:val="00822A77"/>
    <w:rsid w:val="008237A5"/>
    <w:rsid w:val="00824768"/>
    <w:rsid w:val="00826C66"/>
    <w:rsid w:val="0083121F"/>
    <w:rsid w:val="00834037"/>
    <w:rsid w:val="0083668C"/>
    <w:rsid w:val="008371CF"/>
    <w:rsid w:val="008373B6"/>
    <w:rsid w:val="00847C9C"/>
    <w:rsid w:val="0085122E"/>
    <w:rsid w:val="00854654"/>
    <w:rsid w:val="00855817"/>
    <w:rsid w:val="00855FCE"/>
    <w:rsid w:val="00856EF8"/>
    <w:rsid w:val="0086335A"/>
    <w:rsid w:val="008678BF"/>
    <w:rsid w:val="00875CDE"/>
    <w:rsid w:val="00883155"/>
    <w:rsid w:val="00891AF9"/>
    <w:rsid w:val="00892D65"/>
    <w:rsid w:val="008943F4"/>
    <w:rsid w:val="00895800"/>
    <w:rsid w:val="00895C77"/>
    <w:rsid w:val="00896FA7"/>
    <w:rsid w:val="008A0ACC"/>
    <w:rsid w:val="008A128D"/>
    <w:rsid w:val="008A1F53"/>
    <w:rsid w:val="008A3436"/>
    <w:rsid w:val="008A3E1E"/>
    <w:rsid w:val="008A4082"/>
    <w:rsid w:val="008A4B3C"/>
    <w:rsid w:val="008A5C28"/>
    <w:rsid w:val="008B112B"/>
    <w:rsid w:val="008B1389"/>
    <w:rsid w:val="008B2036"/>
    <w:rsid w:val="008B2ABC"/>
    <w:rsid w:val="008B468E"/>
    <w:rsid w:val="008B645A"/>
    <w:rsid w:val="008C420E"/>
    <w:rsid w:val="008C55F8"/>
    <w:rsid w:val="008C6956"/>
    <w:rsid w:val="008C6B9A"/>
    <w:rsid w:val="008C79A9"/>
    <w:rsid w:val="008D2770"/>
    <w:rsid w:val="008D6395"/>
    <w:rsid w:val="008D6586"/>
    <w:rsid w:val="008D750D"/>
    <w:rsid w:val="008E1BAC"/>
    <w:rsid w:val="008E2741"/>
    <w:rsid w:val="008E3030"/>
    <w:rsid w:val="008E6E30"/>
    <w:rsid w:val="008E7B13"/>
    <w:rsid w:val="008F7ADE"/>
    <w:rsid w:val="00903D5F"/>
    <w:rsid w:val="00903E43"/>
    <w:rsid w:val="009059A2"/>
    <w:rsid w:val="0090789B"/>
    <w:rsid w:val="00911AFD"/>
    <w:rsid w:val="00914694"/>
    <w:rsid w:val="00914D2C"/>
    <w:rsid w:val="00916707"/>
    <w:rsid w:val="00920CDF"/>
    <w:rsid w:val="00926A4B"/>
    <w:rsid w:val="00927896"/>
    <w:rsid w:val="00930FB7"/>
    <w:rsid w:val="009318F3"/>
    <w:rsid w:val="009325A9"/>
    <w:rsid w:val="00932FA0"/>
    <w:rsid w:val="009374AE"/>
    <w:rsid w:val="00942594"/>
    <w:rsid w:val="00944D29"/>
    <w:rsid w:val="00945BD5"/>
    <w:rsid w:val="009466E4"/>
    <w:rsid w:val="009467E7"/>
    <w:rsid w:val="00947663"/>
    <w:rsid w:val="00951C0B"/>
    <w:rsid w:val="00953838"/>
    <w:rsid w:val="00967A3A"/>
    <w:rsid w:val="0097092D"/>
    <w:rsid w:val="00971AA3"/>
    <w:rsid w:val="00972943"/>
    <w:rsid w:val="00973915"/>
    <w:rsid w:val="00976D6D"/>
    <w:rsid w:val="00976F9C"/>
    <w:rsid w:val="00977046"/>
    <w:rsid w:val="009814D0"/>
    <w:rsid w:val="009827E7"/>
    <w:rsid w:val="00984DA6"/>
    <w:rsid w:val="00986989"/>
    <w:rsid w:val="009917DD"/>
    <w:rsid w:val="00994C47"/>
    <w:rsid w:val="00995286"/>
    <w:rsid w:val="009957C5"/>
    <w:rsid w:val="009979D0"/>
    <w:rsid w:val="009A2AC1"/>
    <w:rsid w:val="009A609B"/>
    <w:rsid w:val="009A68EC"/>
    <w:rsid w:val="009A7DC8"/>
    <w:rsid w:val="009A7FC1"/>
    <w:rsid w:val="009B193E"/>
    <w:rsid w:val="009B4A95"/>
    <w:rsid w:val="009B5CDA"/>
    <w:rsid w:val="009C288B"/>
    <w:rsid w:val="009C33E1"/>
    <w:rsid w:val="009C39D0"/>
    <w:rsid w:val="009C428E"/>
    <w:rsid w:val="009C63FC"/>
    <w:rsid w:val="009C6E1C"/>
    <w:rsid w:val="009C72A1"/>
    <w:rsid w:val="009D0A0C"/>
    <w:rsid w:val="009D1144"/>
    <w:rsid w:val="009D1CF5"/>
    <w:rsid w:val="009D1E65"/>
    <w:rsid w:val="009D2CD9"/>
    <w:rsid w:val="009D34F0"/>
    <w:rsid w:val="009D3C26"/>
    <w:rsid w:val="009D556D"/>
    <w:rsid w:val="009D61B8"/>
    <w:rsid w:val="009D6DA2"/>
    <w:rsid w:val="009E0645"/>
    <w:rsid w:val="009E07DA"/>
    <w:rsid w:val="009E5C0F"/>
    <w:rsid w:val="009E737A"/>
    <w:rsid w:val="009E75DB"/>
    <w:rsid w:val="009F2CE0"/>
    <w:rsid w:val="009F3E01"/>
    <w:rsid w:val="009F5B7C"/>
    <w:rsid w:val="009F6B38"/>
    <w:rsid w:val="00A01673"/>
    <w:rsid w:val="00A02AF8"/>
    <w:rsid w:val="00A04CA7"/>
    <w:rsid w:val="00A05829"/>
    <w:rsid w:val="00A063AC"/>
    <w:rsid w:val="00A12460"/>
    <w:rsid w:val="00A12A88"/>
    <w:rsid w:val="00A15031"/>
    <w:rsid w:val="00A15200"/>
    <w:rsid w:val="00A17743"/>
    <w:rsid w:val="00A20481"/>
    <w:rsid w:val="00A21292"/>
    <w:rsid w:val="00A30D82"/>
    <w:rsid w:val="00A312C8"/>
    <w:rsid w:val="00A33791"/>
    <w:rsid w:val="00A34056"/>
    <w:rsid w:val="00A362F3"/>
    <w:rsid w:val="00A3731E"/>
    <w:rsid w:val="00A37EB9"/>
    <w:rsid w:val="00A40317"/>
    <w:rsid w:val="00A4281B"/>
    <w:rsid w:val="00A43656"/>
    <w:rsid w:val="00A43D46"/>
    <w:rsid w:val="00A470CF"/>
    <w:rsid w:val="00A565FC"/>
    <w:rsid w:val="00A65613"/>
    <w:rsid w:val="00A65C76"/>
    <w:rsid w:val="00A65EC7"/>
    <w:rsid w:val="00A67844"/>
    <w:rsid w:val="00A71ACC"/>
    <w:rsid w:val="00A71F51"/>
    <w:rsid w:val="00A73F78"/>
    <w:rsid w:val="00A751F2"/>
    <w:rsid w:val="00A75775"/>
    <w:rsid w:val="00A768F0"/>
    <w:rsid w:val="00A85591"/>
    <w:rsid w:val="00A900B8"/>
    <w:rsid w:val="00A92CF6"/>
    <w:rsid w:val="00A94C04"/>
    <w:rsid w:val="00A971BA"/>
    <w:rsid w:val="00AA03DB"/>
    <w:rsid w:val="00AA3821"/>
    <w:rsid w:val="00AB0FC5"/>
    <w:rsid w:val="00AB1D9F"/>
    <w:rsid w:val="00AB209D"/>
    <w:rsid w:val="00AB2AFB"/>
    <w:rsid w:val="00AB35B1"/>
    <w:rsid w:val="00AB3E13"/>
    <w:rsid w:val="00AB51AF"/>
    <w:rsid w:val="00AB5530"/>
    <w:rsid w:val="00AB5C13"/>
    <w:rsid w:val="00AC033F"/>
    <w:rsid w:val="00AC0BBB"/>
    <w:rsid w:val="00AC0DD5"/>
    <w:rsid w:val="00AC1041"/>
    <w:rsid w:val="00AC16DA"/>
    <w:rsid w:val="00AC2492"/>
    <w:rsid w:val="00AC6486"/>
    <w:rsid w:val="00AD01FA"/>
    <w:rsid w:val="00AD09AC"/>
    <w:rsid w:val="00AD1134"/>
    <w:rsid w:val="00AD1781"/>
    <w:rsid w:val="00AD3AD1"/>
    <w:rsid w:val="00AD6A55"/>
    <w:rsid w:val="00AD7863"/>
    <w:rsid w:val="00AE270C"/>
    <w:rsid w:val="00AE42E7"/>
    <w:rsid w:val="00AE6117"/>
    <w:rsid w:val="00AE6404"/>
    <w:rsid w:val="00AF0743"/>
    <w:rsid w:val="00AF4DAB"/>
    <w:rsid w:val="00AF6D98"/>
    <w:rsid w:val="00B004A0"/>
    <w:rsid w:val="00B03914"/>
    <w:rsid w:val="00B0579F"/>
    <w:rsid w:val="00B06EBF"/>
    <w:rsid w:val="00B1714D"/>
    <w:rsid w:val="00B21E0B"/>
    <w:rsid w:val="00B230E8"/>
    <w:rsid w:val="00B234C1"/>
    <w:rsid w:val="00B31B9C"/>
    <w:rsid w:val="00B35097"/>
    <w:rsid w:val="00B42C9E"/>
    <w:rsid w:val="00B51B8E"/>
    <w:rsid w:val="00B55947"/>
    <w:rsid w:val="00B60801"/>
    <w:rsid w:val="00B60BC3"/>
    <w:rsid w:val="00B6265D"/>
    <w:rsid w:val="00B62F9C"/>
    <w:rsid w:val="00B64C88"/>
    <w:rsid w:val="00B67335"/>
    <w:rsid w:val="00B67ED4"/>
    <w:rsid w:val="00B70720"/>
    <w:rsid w:val="00B70B0C"/>
    <w:rsid w:val="00B727D0"/>
    <w:rsid w:val="00B73C68"/>
    <w:rsid w:val="00B76409"/>
    <w:rsid w:val="00B77CFC"/>
    <w:rsid w:val="00B82569"/>
    <w:rsid w:val="00B82778"/>
    <w:rsid w:val="00B83154"/>
    <w:rsid w:val="00B8412C"/>
    <w:rsid w:val="00B84322"/>
    <w:rsid w:val="00B86058"/>
    <w:rsid w:val="00B8775A"/>
    <w:rsid w:val="00BA2E26"/>
    <w:rsid w:val="00BA36A8"/>
    <w:rsid w:val="00BA3DDF"/>
    <w:rsid w:val="00BA6426"/>
    <w:rsid w:val="00BA6D06"/>
    <w:rsid w:val="00BA7DEA"/>
    <w:rsid w:val="00BB0475"/>
    <w:rsid w:val="00BB4389"/>
    <w:rsid w:val="00BC2161"/>
    <w:rsid w:val="00BC38F2"/>
    <w:rsid w:val="00BC4A3D"/>
    <w:rsid w:val="00BC4A49"/>
    <w:rsid w:val="00BC523B"/>
    <w:rsid w:val="00BD1782"/>
    <w:rsid w:val="00BD23A7"/>
    <w:rsid w:val="00BD6989"/>
    <w:rsid w:val="00BD6BCF"/>
    <w:rsid w:val="00BD7430"/>
    <w:rsid w:val="00BE3512"/>
    <w:rsid w:val="00BF0871"/>
    <w:rsid w:val="00BF24C0"/>
    <w:rsid w:val="00BF2F6F"/>
    <w:rsid w:val="00BF3314"/>
    <w:rsid w:val="00BF6FA2"/>
    <w:rsid w:val="00C003A3"/>
    <w:rsid w:val="00C031B1"/>
    <w:rsid w:val="00C04705"/>
    <w:rsid w:val="00C07F53"/>
    <w:rsid w:val="00C10F61"/>
    <w:rsid w:val="00C123CE"/>
    <w:rsid w:val="00C149CB"/>
    <w:rsid w:val="00C15599"/>
    <w:rsid w:val="00C15FEF"/>
    <w:rsid w:val="00C20BF9"/>
    <w:rsid w:val="00C20C42"/>
    <w:rsid w:val="00C223EE"/>
    <w:rsid w:val="00C225C7"/>
    <w:rsid w:val="00C228EA"/>
    <w:rsid w:val="00C24493"/>
    <w:rsid w:val="00C247CE"/>
    <w:rsid w:val="00C25C8D"/>
    <w:rsid w:val="00C2611E"/>
    <w:rsid w:val="00C27054"/>
    <w:rsid w:val="00C30B12"/>
    <w:rsid w:val="00C3173E"/>
    <w:rsid w:val="00C31D93"/>
    <w:rsid w:val="00C325B0"/>
    <w:rsid w:val="00C3313A"/>
    <w:rsid w:val="00C36575"/>
    <w:rsid w:val="00C421A8"/>
    <w:rsid w:val="00C4297F"/>
    <w:rsid w:val="00C434B2"/>
    <w:rsid w:val="00C45C9B"/>
    <w:rsid w:val="00C50160"/>
    <w:rsid w:val="00C50A34"/>
    <w:rsid w:val="00C51732"/>
    <w:rsid w:val="00C52F3B"/>
    <w:rsid w:val="00C52F56"/>
    <w:rsid w:val="00C55215"/>
    <w:rsid w:val="00C608B0"/>
    <w:rsid w:val="00C64C6E"/>
    <w:rsid w:val="00C66527"/>
    <w:rsid w:val="00C669DF"/>
    <w:rsid w:val="00C70EB4"/>
    <w:rsid w:val="00C726E7"/>
    <w:rsid w:val="00C72E41"/>
    <w:rsid w:val="00C7582F"/>
    <w:rsid w:val="00C76477"/>
    <w:rsid w:val="00C773D7"/>
    <w:rsid w:val="00C8402F"/>
    <w:rsid w:val="00C84138"/>
    <w:rsid w:val="00C842DD"/>
    <w:rsid w:val="00C8511E"/>
    <w:rsid w:val="00C85513"/>
    <w:rsid w:val="00C86382"/>
    <w:rsid w:val="00C87719"/>
    <w:rsid w:val="00C9234D"/>
    <w:rsid w:val="00C928D8"/>
    <w:rsid w:val="00C92BD7"/>
    <w:rsid w:val="00C92BD8"/>
    <w:rsid w:val="00C92FC5"/>
    <w:rsid w:val="00C965F3"/>
    <w:rsid w:val="00C96B4E"/>
    <w:rsid w:val="00CA2164"/>
    <w:rsid w:val="00CA2988"/>
    <w:rsid w:val="00CA34CB"/>
    <w:rsid w:val="00CA37A7"/>
    <w:rsid w:val="00CA5CE6"/>
    <w:rsid w:val="00CB1ECA"/>
    <w:rsid w:val="00CB2224"/>
    <w:rsid w:val="00CB4D2B"/>
    <w:rsid w:val="00CB54B0"/>
    <w:rsid w:val="00CB5DF7"/>
    <w:rsid w:val="00CB7FB0"/>
    <w:rsid w:val="00CC10E0"/>
    <w:rsid w:val="00CC2DA7"/>
    <w:rsid w:val="00CC3B36"/>
    <w:rsid w:val="00CC443B"/>
    <w:rsid w:val="00CC7035"/>
    <w:rsid w:val="00CD1A65"/>
    <w:rsid w:val="00CD2E6B"/>
    <w:rsid w:val="00CD4F01"/>
    <w:rsid w:val="00CD4F80"/>
    <w:rsid w:val="00CE2E2F"/>
    <w:rsid w:val="00CE3C93"/>
    <w:rsid w:val="00CE75B1"/>
    <w:rsid w:val="00CE7DE2"/>
    <w:rsid w:val="00CF0893"/>
    <w:rsid w:val="00CF1143"/>
    <w:rsid w:val="00CF323A"/>
    <w:rsid w:val="00CF4C73"/>
    <w:rsid w:val="00CF7310"/>
    <w:rsid w:val="00D00877"/>
    <w:rsid w:val="00D02D16"/>
    <w:rsid w:val="00D0349B"/>
    <w:rsid w:val="00D0368F"/>
    <w:rsid w:val="00D06521"/>
    <w:rsid w:val="00D12243"/>
    <w:rsid w:val="00D14DC7"/>
    <w:rsid w:val="00D15786"/>
    <w:rsid w:val="00D224F7"/>
    <w:rsid w:val="00D2405E"/>
    <w:rsid w:val="00D245FB"/>
    <w:rsid w:val="00D25E56"/>
    <w:rsid w:val="00D30603"/>
    <w:rsid w:val="00D306CE"/>
    <w:rsid w:val="00D30B33"/>
    <w:rsid w:val="00D3671A"/>
    <w:rsid w:val="00D370C1"/>
    <w:rsid w:val="00D37377"/>
    <w:rsid w:val="00D41E55"/>
    <w:rsid w:val="00D42D92"/>
    <w:rsid w:val="00D505ED"/>
    <w:rsid w:val="00D50AD9"/>
    <w:rsid w:val="00D50E21"/>
    <w:rsid w:val="00D54138"/>
    <w:rsid w:val="00D557DE"/>
    <w:rsid w:val="00D57E64"/>
    <w:rsid w:val="00D632C8"/>
    <w:rsid w:val="00D71943"/>
    <w:rsid w:val="00D71968"/>
    <w:rsid w:val="00D73972"/>
    <w:rsid w:val="00D74844"/>
    <w:rsid w:val="00D77521"/>
    <w:rsid w:val="00D77A8E"/>
    <w:rsid w:val="00D81811"/>
    <w:rsid w:val="00D834D1"/>
    <w:rsid w:val="00D83619"/>
    <w:rsid w:val="00D85533"/>
    <w:rsid w:val="00D8585D"/>
    <w:rsid w:val="00D8704E"/>
    <w:rsid w:val="00D878BE"/>
    <w:rsid w:val="00D90657"/>
    <w:rsid w:val="00D97DEA"/>
    <w:rsid w:val="00DA2154"/>
    <w:rsid w:val="00DA2676"/>
    <w:rsid w:val="00DA6CE0"/>
    <w:rsid w:val="00DA70DD"/>
    <w:rsid w:val="00DA716A"/>
    <w:rsid w:val="00DA7AEA"/>
    <w:rsid w:val="00DA7C13"/>
    <w:rsid w:val="00DB326D"/>
    <w:rsid w:val="00DB59EB"/>
    <w:rsid w:val="00DC14E9"/>
    <w:rsid w:val="00DC3B8A"/>
    <w:rsid w:val="00DC64CB"/>
    <w:rsid w:val="00DD03C7"/>
    <w:rsid w:val="00DD0F29"/>
    <w:rsid w:val="00DD2BCE"/>
    <w:rsid w:val="00DD2E2F"/>
    <w:rsid w:val="00DD47AB"/>
    <w:rsid w:val="00DD563C"/>
    <w:rsid w:val="00DE1255"/>
    <w:rsid w:val="00DE40C3"/>
    <w:rsid w:val="00DE4549"/>
    <w:rsid w:val="00DE57FA"/>
    <w:rsid w:val="00DE6400"/>
    <w:rsid w:val="00DE6D05"/>
    <w:rsid w:val="00DF003D"/>
    <w:rsid w:val="00DF025D"/>
    <w:rsid w:val="00DF1128"/>
    <w:rsid w:val="00DF3E2A"/>
    <w:rsid w:val="00DF64DA"/>
    <w:rsid w:val="00E04ABC"/>
    <w:rsid w:val="00E07D5D"/>
    <w:rsid w:val="00E10651"/>
    <w:rsid w:val="00E1269A"/>
    <w:rsid w:val="00E14CD2"/>
    <w:rsid w:val="00E15050"/>
    <w:rsid w:val="00E16B26"/>
    <w:rsid w:val="00E20276"/>
    <w:rsid w:val="00E20771"/>
    <w:rsid w:val="00E20FA8"/>
    <w:rsid w:val="00E210D5"/>
    <w:rsid w:val="00E27755"/>
    <w:rsid w:val="00E32768"/>
    <w:rsid w:val="00E32E7F"/>
    <w:rsid w:val="00E33A33"/>
    <w:rsid w:val="00E3637D"/>
    <w:rsid w:val="00E37CE0"/>
    <w:rsid w:val="00E40247"/>
    <w:rsid w:val="00E40A22"/>
    <w:rsid w:val="00E42E9B"/>
    <w:rsid w:val="00E44883"/>
    <w:rsid w:val="00E449CD"/>
    <w:rsid w:val="00E46A7D"/>
    <w:rsid w:val="00E47141"/>
    <w:rsid w:val="00E52A72"/>
    <w:rsid w:val="00E56233"/>
    <w:rsid w:val="00E577B7"/>
    <w:rsid w:val="00E60041"/>
    <w:rsid w:val="00E608C7"/>
    <w:rsid w:val="00E612D3"/>
    <w:rsid w:val="00E61C26"/>
    <w:rsid w:val="00E6358F"/>
    <w:rsid w:val="00E70509"/>
    <w:rsid w:val="00E72D2D"/>
    <w:rsid w:val="00E73ED2"/>
    <w:rsid w:val="00E8364B"/>
    <w:rsid w:val="00E8383D"/>
    <w:rsid w:val="00E84764"/>
    <w:rsid w:val="00E90801"/>
    <w:rsid w:val="00E9088E"/>
    <w:rsid w:val="00E92C82"/>
    <w:rsid w:val="00E95C37"/>
    <w:rsid w:val="00E95E28"/>
    <w:rsid w:val="00E96018"/>
    <w:rsid w:val="00E97E32"/>
    <w:rsid w:val="00EA2DBB"/>
    <w:rsid w:val="00EB143A"/>
    <w:rsid w:val="00EB15E8"/>
    <w:rsid w:val="00EB23B8"/>
    <w:rsid w:val="00EB3AEA"/>
    <w:rsid w:val="00EB52D4"/>
    <w:rsid w:val="00EB56B6"/>
    <w:rsid w:val="00EB5D20"/>
    <w:rsid w:val="00EB694C"/>
    <w:rsid w:val="00EC5036"/>
    <w:rsid w:val="00EC65AE"/>
    <w:rsid w:val="00ED0969"/>
    <w:rsid w:val="00ED1863"/>
    <w:rsid w:val="00ED3724"/>
    <w:rsid w:val="00ED3F9F"/>
    <w:rsid w:val="00ED4356"/>
    <w:rsid w:val="00EE0035"/>
    <w:rsid w:val="00EE046E"/>
    <w:rsid w:val="00EE1898"/>
    <w:rsid w:val="00EE5D9D"/>
    <w:rsid w:val="00EF058C"/>
    <w:rsid w:val="00EF0A89"/>
    <w:rsid w:val="00EF14EC"/>
    <w:rsid w:val="00EF5B8B"/>
    <w:rsid w:val="00EF61F0"/>
    <w:rsid w:val="00F0068F"/>
    <w:rsid w:val="00F010E6"/>
    <w:rsid w:val="00F03AF8"/>
    <w:rsid w:val="00F07863"/>
    <w:rsid w:val="00F119C2"/>
    <w:rsid w:val="00F12E80"/>
    <w:rsid w:val="00F13089"/>
    <w:rsid w:val="00F1375C"/>
    <w:rsid w:val="00F1470D"/>
    <w:rsid w:val="00F17165"/>
    <w:rsid w:val="00F21E6F"/>
    <w:rsid w:val="00F23012"/>
    <w:rsid w:val="00F32A84"/>
    <w:rsid w:val="00F33182"/>
    <w:rsid w:val="00F33D07"/>
    <w:rsid w:val="00F40BAB"/>
    <w:rsid w:val="00F42AA0"/>
    <w:rsid w:val="00F4556B"/>
    <w:rsid w:val="00F46696"/>
    <w:rsid w:val="00F46D2C"/>
    <w:rsid w:val="00F46EB9"/>
    <w:rsid w:val="00F47786"/>
    <w:rsid w:val="00F5681D"/>
    <w:rsid w:val="00F574B5"/>
    <w:rsid w:val="00F60E1E"/>
    <w:rsid w:val="00F62575"/>
    <w:rsid w:val="00F66E11"/>
    <w:rsid w:val="00F7114E"/>
    <w:rsid w:val="00F71533"/>
    <w:rsid w:val="00F71A52"/>
    <w:rsid w:val="00F73922"/>
    <w:rsid w:val="00F7747C"/>
    <w:rsid w:val="00F77DD2"/>
    <w:rsid w:val="00F8029F"/>
    <w:rsid w:val="00F952E7"/>
    <w:rsid w:val="00F960B8"/>
    <w:rsid w:val="00F96C53"/>
    <w:rsid w:val="00F97359"/>
    <w:rsid w:val="00FA16AD"/>
    <w:rsid w:val="00FA1B6D"/>
    <w:rsid w:val="00FA6597"/>
    <w:rsid w:val="00FA6614"/>
    <w:rsid w:val="00FA7FC8"/>
    <w:rsid w:val="00FB1B0C"/>
    <w:rsid w:val="00FB1F25"/>
    <w:rsid w:val="00FB2649"/>
    <w:rsid w:val="00FB3386"/>
    <w:rsid w:val="00FB5B25"/>
    <w:rsid w:val="00FC040A"/>
    <w:rsid w:val="00FC0B8B"/>
    <w:rsid w:val="00FC2ECC"/>
    <w:rsid w:val="00FC4503"/>
    <w:rsid w:val="00FC4E0D"/>
    <w:rsid w:val="00FD074C"/>
    <w:rsid w:val="00FD0B75"/>
    <w:rsid w:val="00FD1380"/>
    <w:rsid w:val="00FD1856"/>
    <w:rsid w:val="00FD1DB2"/>
    <w:rsid w:val="00FD275B"/>
    <w:rsid w:val="00FD3CD6"/>
    <w:rsid w:val="00FD5362"/>
    <w:rsid w:val="00FE2001"/>
    <w:rsid w:val="00FE5731"/>
    <w:rsid w:val="00FE6D74"/>
    <w:rsid w:val="00FE7B53"/>
    <w:rsid w:val="00FF13EA"/>
    <w:rsid w:val="00FF24AC"/>
    <w:rsid w:val="00FF31CF"/>
    <w:rsid w:val="00FF4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B1D4B"/>
  <w15:docId w15:val="{B3051037-5B39-440F-B849-9313F3AC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C8"/>
    <w:pPr>
      <w:widowControl w:val="0"/>
      <w:jc w:val="both"/>
    </w:pPr>
    <w:rPr>
      <w:kern w:val="2"/>
      <w:sz w:val="21"/>
      <w:szCs w:val="22"/>
    </w:rPr>
  </w:style>
  <w:style w:type="paragraph" w:styleId="1">
    <w:name w:val="heading 1"/>
    <w:basedOn w:val="a"/>
    <w:next w:val="a"/>
    <w:link w:val="10"/>
    <w:uiPriority w:val="9"/>
    <w:qFormat/>
    <w:rsid w:val="00FD13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21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A2164"/>
    <w:rPr>
      <w:kern w:val="2"/>
      <w:sz w:val="18"/>
      <w:szCs w:val="18"/>
    </w:rPr>
  </w:style>
  <w:style w:type="paragraph" w:styleId="a5">
    <w:name w:val="footer"/>
    <w:basedOn w:val="a"/>
    <w:link w:val="a6"/>
    <w:uiPriority w:val="99"/>
    <w:semiHidden/>
    <w:unhideWhenUsed/>
    <w:rsid w:val="00CA216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CA2164"/>
    <w:rPr>
      <w:kern w:val="2"/>
      <w:sz w:val="18"/>
      <w:szCs w:val="18"/>
    </w:rPr>
  </w:style>
  <w:style w:type="character" w:customStyle="1" w:styleId="10">
    <w:name w:val="标题 1 字符"/>
    <w:basedOn w:val="a0"/>
    <w:link w:val="1"/>
    <w:uiPriority w:val="9"/>
    <w:rsid w:val="00FD138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2022-06-01T02:51:00Z</cp:lastPrinted>
  <dcterms:created xsi:type="dcterms:W3CDTF">2023-04-24T01:18:00Z</dcterms:created>
  <dcterms:modified xsi:type="dcterms:W3CDTF">2023-04-24T01:18:00Z</dcterms:modified>
</cp:coreProperties>
</file>