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32"/>
          <w:szCs w:val="22"/>
          <w:lang w:val="en-US" w:eastAsia="zh-CN"/>
        </w:rPr>
      </w:pPr>
      <w:r>
        <w:rPr>
          <w:rFonts w:hint="eastAsia" w:ascii="仿宋" w:hAnsi="仿宋" w:eastAsia="仿宋"/>
          <w:b/>
          <w:bCs/>
          <w:sz w:val="32"/>
          <w:szCs w:val="22"/>
          <w:lang w:val="en-US" w:eastAsia="zh-CN"/>
        </w:rPr>
        <w:t>部门评价报告</w:t>
      </w:r>
    </w:p>
    <w:p>
      <w:pPr>
        <w:jc w:val="center"/>
        <w:rPr>
          <w:rFonts w:hint="default" w:ascii="仿宋" w:hAnsi="仿宋" w:eastAsia="仿宋"/>
          <w:b/>
          <w:bCs/>
          <w:sz w:val="32"/>
          <w:szCs w:val="22"/>
          <w:lang w:val="en-US" w:eastAsia="zh-CN"/>
        </w:rPr>
      </w:pPr>
    </w:p>
    <w:p>
      <w:pPr>
        <w:numPr>
          <w:ilvl w:val="0"/>
          <w:numId w:val="0"/>
        </w:numPr>
        <w:jc w:val="left"/>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 xml:space="preserve">   一、基本情况</w:t>
      </w:r>
    </w:p>
    <w:p>
      <w:pPr>
        <w:pStyle w:val="3"/>
        <w:pageBreakBefore w:val="0"/>
        <w:numPr>
          <w:ilvl w:val="0"/>
          <w:numId w:val="1"/>
        </w:numPr>
        <w:kinsoku/>
        <w:wordWrap/>
        <w:overflowPunct/>
        <w:topLinePunct w:val="0"/>
        <w:autoSpaceDE/>
        <w:autoSpaceDN/>
        <w:bidi w:val="0"/>
        <w:adjustRightInd/>
        <w:snapToGrid/>
        <w:spacing w:before="0" w:line="500" w:lineRule="exact"/>
        <w:ind w:firstLine="562" w:firstLineChars="200"/>
        <w:textAlignment w:val="auto"/>
        <w:rPr>
          <w:rFonts w:hint="eastAsia" w:ascii="仿宋_GB2312"/>
          <w:b/>
          <w:sz w:val="28"/>
          <w:highlight w:val="none"/>
        </w:rPr>
      </w:pPr>
      <w:bookmarkStart w:id="0" w:name="_Toc533664127"/>
      <w:bookmarkStart w:id="1" w:name="_Toc532998310"/>
      <w:bookmarkStart w:id="2" w:name="_Toc35357210"/>
      <w:bookmarkStart w:id="3" w:name="_Toc534961161"/>
      <w:r>
        <w:rPr>
          <w:rFonts w:hint="eastAsia" w:ascii="仿宋_GB2312"/>
          <w:b/>
          <w:sz w:val="28"/>
          <w:highlight w:val="none"/>
        </w:rPr>
        <w:t>项目概况</w:t>
      </w:r>
      <w:bookmarkEnd w:id="0"/>
      <w:bookmarkEnd w:id="1"/>
      <w:bookmarkEnd w:id="2"/>
      <w:bookmarkEnd w:id="3"/>
    </w:p>
    <w:p>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highlight w:val="none"/>
          <w:lang w:val="en-US" w:eastAsia="zh-CN"/>
        </w:rPr>
      </w:pPr>
      <w:bookmarkStart w:id="29" w:name="_GoBack"/>
      <w:r>
        <w:rPr>
          <w:rFonts w:hint="eastAsia" w:ascii="仿宋_GB2312" w:eastAsia="仿宋_GB2312"/>
          <w:sz w:val="28"/>
          <w:szCs w:val="28"/>
          <w:highlight w:val="none"/>
          <w:lang w:val="en-US" w:eastAsia="zh-CN"/>
        </w:rPr>
        <w:t>安西镇热水村烂泥坑淤积区及海螺寨废弃稀土矿治理工程项目</w:t>
      </w:r>
      <w:bookmarkEnd w:id="29"/>
      <w:r>
        <w:rPr>
          <w:rFonts w:hint="eastAsia" w:ascii="仿宋_GB2312" w:eastAsia="仿宋_GB2312"/>
          <w:sz w:val="28"/>
          <w:szCs w:val="28"/>
          <w:highlight w:val="none"/>
          <w:lang w:val="en-US" w:eastAsia="zh-CN"/>
        </w:rPr>
        <w:t>根据县政府下发的《关于同意实施信丰县安西镇热水村烂泥坑淤积区及海螺寨废弃稀土矿治理工程的批复》（信府办字〔2018〕1143号）文件，同意由自然资源局组织实施该项目。项目于2019年3月开工建设，2019年6月完成施工，2019年12月完成竣工验收，2021年6月完成工程结算审计，审计金额为291.55788万元。2021年9月县财政局对整改项目支出进行审核，审核该工程总投入为326.09万元，县财政已支付140万元，2022年支付186.09万元。</w:t>
      </w:r>
    </w:p>
    <w:p>
      <w:pPr>
        <w:pStyle w:val="3"/>
        <w:pageBreakBefore w:val="0"/>
        <w:kinsoku/>
        <w:wordWrap/>
        <w:overflowPunct/>
        <w:topLinePunct w:val="0"/>
        <w:autoSpaceDE/>
        <w:autoSpaceDN/>
        <w:bidi w:val="0"/>
        <w:adjustRightInd/>
        <w:snapToGrid/>
        <w:spacing w:before="0" w:line="500" w:lineRule="exact"/>
        <w:ind w:firstLine="562" w:firstLineChars="200"/>
        <w:textAlignment w:val="auto"/>
        <w:rPr>
          <w:b/>
          <w:sz w:val="28"/>
          <w:highlight w:val="none"/>
        </w:rPr>
      </w:pPr>
      <w:bookmarkStart w:id="4" w:name="_Toc35357211"/>
      <w:bookmarkStart w:id="5" w:name="_Toc532998311"/>
      <w:bookmarkStart w:id="6" w:name="_Toc534961162"/>
      <w:bookmarkStart w:id="7" w:name="_Toc533664128"/>
      <w:r>
        <w:rPr>
          <w:rFonts w:hint="eastAsia"/>
          <w:b/>
          <w:sz w:val="28"/>
          <w:highlight w:val="none"/>
        </w:rPr>
        <w:t>（二）资金使用情况</w:t>
      </w:r>
      <w:bookmarkEnd w:id="4"/>
      <w:bookmarkEnd w:id="5"/>
      <w:bookmarkEnd w:id="6"/>
      <w:bookmarkEnd w:id="7"/>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_GB2312"/>
          <w:sz w:val="32"/>
          <w:szCs w:val="32"/>
          <w:highlight w:val="none"/>
          <w:lang w:eastAsia="zh-CN"/>
        </w:rPr>
      </w:pPr>
      <w:r>
        <w:rPr>
          <w:rFonts w:hint="eastAsia" w:ascii="仿宋_GB2312" w:eastAsia="仿宋_GB2312"/>
          <w:sz w:val="28"/>
          <w:szCs w:val="28"/>
          <w:highlight w:val="none"/>
        </w:rPr>
        <w:t>2</w:t>
      </w:r>
      <w:r>
        <w:rPr>
          <w:rFonts w:ascii="仿宋_GB2312" w:eastAsia="仿宋_GB2312"/>
          <w:sz w:val="28"/>
          <w:szCs w:val="28"/>
          <w:highlight w:val="none"/>
        </w:rPr>
        <w:t>0</w:t>
      </w:r>
      <w:r>
        <w:rPr>
          <w:rFonts w:hint="eastAsia" w:ascii="仿宋_GB2312" w:eastAsia="仿宋_GB2312"/>
          <w:sz w:val="28"/>
          <w:szCs w:val="28"/>
          <w:highlight w:val="none"/>
          <w:lang w:val="en-US" w:eastAsia="zh-CN"/>
        </w:rPr>
        <w:t>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县财政局</w:t>
      </w:r>
      <w:r>
        <w:rPr>
          <w:rFonts w:hint="eastAsia" w:ascii="仿宋_GB2312" w:eastAsia="仿宋_GB2312"/>
          <w:sz w:val="28"/>
          <w:szCs w:val="28"/>
          <w:highlight w:val="none"/>
        </w:rPr>
        <w:t>安排</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财政拨款186.09万元；项目预算金额186.09</w:t>
      </w:r>
      <w:r>
        <w:rPr>
          <w:rFonts w:hint="eastAsia" w:ascii="仿宋_GB2312" w:eastAsia="仿宋_GB2312"/>
          <w:sz w:val="28"/>
          <w:szCs w:val="28"/>
          <w:highlight w:val="none"/>
        </w:rPr>
        <w:t>万元，实</w:t>
      </w:r>
      <w:r>
        <w:rPr>
          <w:rFonts w:ascii="仿宋_GB2312" w:eastAsia="仿宋_GB2312"/>
          <w:sz w:val="28"/>
          <w:szCs w:val="28"/>
          <w:highlight w:val="none"/>
        </w:rPr>
        <w:t>际到位资金</w:t>
      </w:r>
      <w:r>
        <w:rPr>
          <w:rFonts w:hint="eastAsia" w:ascii="仿宋_GB2312" w:eastAsia="仿宋_GB2312"/>
          <w:sz w:val="28"/>
          <w:szCs w:val="28"/>
          <w:highlight w:val="none"/>
          <w:lang w:val="en-US" w:eastAsia="zh-CN"/>
        </w:rPr>
        <w:t>186.09</w:t>
      </w:r>
      <w:r>
        <w:rPr>
          <w:rFonts w:hint="eastAsia" w:ascii="仿宋_GB2312" w:eastAsia="仿宋_GB2312"/>
          <w:sz w:val="28"/>
          <w:szCs w:val="28"/>
          <w:highlight w:val="none"/>
        </w:rPr>
        <w:t>万</w:t>
      </w:r>
      <w:r>
        <w:rPr>
          <w:rFonts w:ascii="仿宋_GB2312" w:eastAsia="仿宋_GB2312"/>
          <w:sz w:val="28"/>
          <w:szCs w:val="28"/>
          <w:highlight w:val="none"/>
        </w:rPr>
        <w:t>元</w:t>
      </w:r>
      <w:r>
        <w:rPr>
          <w:rFonts w:hint="eastAsia" w:ascii="仿宋_GB2312" w:eastAsia="仿宋_GB2312"/>
          <w:sz w:val="28"/>
          <w:szCs w:val="28"/>
          <w:highlight w:val="none"/>
          <w:lang w:eastAsia="zh-CN"/>
        </w:rPr>
        <w:t>。</w:t>
      </w:r>
    </w:p>
    <w:p>
      <w:pPr>
        <w:pStyle w:val="3"/>
        <w:pageBreakBefore w:val="0"/>
        <w:kinsoku/>
        <w:wordWrap/>
        <w:overflowPunct/>
        <w:topLinePunct w:val="0"/>
        <w:autoSpaceDE/>
        <w:autoSpaceDN/>
        <w:bidi w:val="0"/>
        <w:adjustRightInd/>
        <w:snapToGrid/>
        <w:spacing w:before="0" w:line="500" w:lineRule="exact"/>
        <w:ind w:firstLine="562" w:firstLineChars="200"/>
        <w:textAlignment w:val="auto"/>
        <w:rPr>
          <w:rFonts w:ascii="仿宋_GB2312"/>
          <w:b/>
          <w:sz w:val="28"/>
        </w:rPr>
      </w:pPr>
      <w:bookmarkStart w:id="8" w:name="_Toc533664129"/>
      <w:bookmarkStart w:id="9" w:name="_Toc534961163"/>
      <w:bookmarkStart w:id="10" w:name="_Toc35357212"/>
      <w:bookmarkStart w:id="11" w:name="_Toc532998312"/>
      <w:r>
        <w:rPr>
          <w:rFonts w:hint="eastAsia" w:ascii="仿宋_GB2312"/>
          <w:b/>
          <w:sz w:val="28"/>
        </w:rPr>
        <w:t>（三）绩效目标</w:t>
      </w:r>
      <w:bookmarkEnd w:id="8"/>
      <w:bookmarkEnd w:id="9"/>
      <w:bookmarkEnd w:id="10"/>
      <w:bookmarkEnd w:id="11"/>
    </w:p>
    <w:p>
      <w:pPr>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总体目标：</w:t>
      </w:r>
      <w:r>
        <w:rPr>
          <w:rFonts w:hint="eastAsia" w:ascii="仿宋_GB2312" w:eastAsia="仿宋_GB2312"/>
          <w:sz w:val="28"/>
          <w:szCs w:val="28"/>
        </w:rPr>
        <w:t>按照高质量发展的要求，严格执行国家有关政策规定，紧紧围绕全县经济社会发展中心任务，坚持总量适中、内部均衡、统筹兼顾、重点保障的原则，促进我县经济又好又快发展。</w:t>
      </w:r>
      <w:r>
        <w:rPr>
          <w:rFonts w:hint="eastAsia" w:ascii="仿宋_GB2312" w:eastAsia="仿宋_GB2312"/>
          <w:sz w:val="28"/>
          <w:szCs w:val="28"/>
          <w:lang w:val="en-US" w:eastAsia="zh-CN"/>
        </w:rPr>
        <w:t>阶段性目标：</w:t>
      </w:r>
      <w:r>
        <w:rPr>
          <w:rFonts w:hint="eastAsia" w:ascii="仿宋_GB2312" w:eastAsia="仿宋_GB2312"/>
          <w:sz w:val="28"/>
          <w:szCs w:val="28"/>
        </w:rPr>
        <w:t>全力抓好生态修复工作。重点对全县历年来的废弃矿山制定治理方案，启动生态修复工作。</w:t>
      </w:r>
    </w:p>
    <w:p>
      <w:pPr>
        <w:pStyle w:val="2"/>
        <w:pageBreakBefore w:val="0"/>
        <w:kinsoku/>
        <w:wordWrap/>
        <w:overflowPunct/>
        <w:topLinePunct w:val="0"/>
        <w:autoSpaceDE/>
        <w:autoSpaceDN/>
        <w:bidi w:val="0"/>
        <w:adjustRightInd/>
        <w:snapToGrid/>
        <w:spacing w:before="0" w:after="0" w:line="500" w:lineRule="exact"/>
        <w:ind w:firstLine="562" w:firstLineChars="200"/>
        <w:textAlignment w:val="auto"/>
        <w:rPr>
          <w:rFonts w:ascii="仿宋_GB2312" w:eastAsia="仿宋_GB2312"/>
          <w:sz w:val="28"/>
          <w:szCs w:val="28"/>
        </w:rPr>
      </w:pPr>
      <w:bookmarkStart w:id="12" w:name="_Toc35357213"/>
      <w:bookmarkStart w:id="13" w:name="_Toc533664130"/>
      <w:bookmarkStart w:id="14" w:name="_Toc534961164"/>
      <w:bookmarkStart w:id="15" w:name="_Toc532998313"/>
      <w:r>
        <w:rPr>
          <w:rFonts w:hint="eastAsia" w:ascii="仿宋_GB2312" w:eastAsia="仿宋_GB2312"/>
          <w:sz w:val="28"/>
          <w:szCs w:val="28"/>
        </w:rPr>
        <w:t>二、绩效评价工作开展情况</w:t>
      </w:r>
      <w:bookmarkEnd w:id="12"/>
      <w:bookmarkEnd w:id="13"/>
      <w:bookmarkEnd w:id="14"/>
      <w:bookmarkEnd w:id="15"/>
    </w:p>
    <w:p>
      <w:pPr>
        <w:pStyle w:val="3"/>
        <w:pageBreakBefore w:val="0"/>
        <w:kinsoku/>
        <w:wordWrap/>
        <w:overflowPunct/>
        <w:topLinePunct w:val="0"/>
        <w:autoSpaceDE/>
        <w:autoSpaceDN/>
        <w:bidi w:val="0"/>
        <w:adjustRightInd/>
        <w:snapToGrid/>
        <w:spacing w:before="0" w:line="500" w:lineRule="exact"/>
        <w:ind w:firstLine="562" w:firstLineChars="200"/>
        <w:textAlignment w:val="auto"/>
        <w:rPr>
          <w:rFonts w:ascii="仿宋_GB2312"/>
          <w:b/>
          <w:sz w:val="28"/>
        </w:rPr>
      </w:pPr>
      <w:r>
        <w:rPr>
          <w:rFonts w:hint="eastAsia" w:ascii="仿宋_GB2312"/>
          <w:b/>
          <w:sz w:val="28"/>
        </w:rPr>
        <w:t>（一</w:t>
      </w:r>
      <w:r>
        <w:rPr>
          <w:rFonts w:ascii="仿宋_GB2312"/>
          <w:b/>
          <w:sz w:val="28"/>
        </w:rPr>
        <w:t>）</w:t>
      </w:r>
      <w:r>
        <w:rPr>
          <w:rFonts w:hint="eastAsia" w:ascii="仿宋_GB2312"/>
          <w:b/>
          <w:sz w:val="28"/>
        </w:rPr>
        <w:t>绩效评价目的</w:t>
      </w:r>
    </w:p>
    <w:p>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通</w:t>
      </w:r>
      <w:r>
        <w:rPr>
          <w:rFonts w:ascii="仿宋_GB2312" w:eastAsia="仿宋_GB2312"/>
          <w:sz w:val="28"/>
          <w:szCs w:val="28"/>
        </w:rPr>
        <w:t>过</w:t>
      </w:r>
      <w:r>
        <w:rPr>
          <w:rFonts w:hint="eastAsia" w:ascii="仿宋_GB2312" w:eastAsia="仿宋_GB2312"/>
          <w:sz w:val="28"/>
          <w:szCs w:val="28"/>
        </w:rPr>
        <w:t>对</w:t>
      </w:r>
      <w:r>
        <w:rPr>
          <w:rFonts w:hint="eastAsia" w:ascii="仿宋_GB2312" w:eastAsia="仿宋_GB2312"/>
          <w:sz w:val="28"/>
          <w:szCs w:val="28"/>
          <w:lang w:val="en-US" w:eastAsia="zh-CN"/>
        </w:rPr>
        <w:t>我局</w:t>
      </w:r>
      <w:r>
        <w:rPr>
          <w:rFonts w:hint="eastAsia" w:ascii="仿宋_GB2312" w:eastAsia="仿宋_GB2312"/>
          <w:sz w:val="28"/>
          <w:szCs w:val="28"/>
        </w:rPr>
        <w:t>20</w:t>
      </w:r>
      <w:r>
        <w:rPr>
          <w:rFonts w:hint="eastAsia" w:ascii="仿宋_GB2312" w:eastAsia="仿宋_GB2312"/>
          <w:sz w:val="28"/>
          <w:szCs w:val="28"/>
          <w:lang w:val="en-US" w:eastAsia="zh-CN"/>
        </w:rPr>
        <w:t>22</w:t>
      </w:r>
      <w:r>
        <w:rPr>
          <w:rFonts w:hint="eastAsia" w:ascii="仿宋_GB2312" w:eastAsia="仿宋_GB2312"/>
          <w:sz w:val="28"/>
          <w:szCs w:val="28"/>
        </w:rPr>
        <w:t>年</w:t>
      </w:r>
      <w:r>
        <w:rPr>
          <w:rFonts w:ascii="仿宋_GB2312" w:eastAsia="仿宋_GB2312"/>
          <w:sz w:val="28"/>
          <w:szCs w:val="28"/>
        </w:rPr>
        <w:t>度项目支出进行绩效评价，</w:t>
      </w:r>
      <w:r>
        <w:rPr>
          <w:rFonts w:hint="eastAsia" w:ascii="仿宋_GB2312" w:eastAsia="仿宋_GB2312"/>
          <w:sz w:val="28"/>
          <w:szCs w:val="28"/>
        </w:rPr>
        <w:t>了解</w:t>
      </w:r>
      <w:r>
        <w:rPr>
          <w:rFonts w:hint="eastAsia" w:ascii="仿宋_GB2312" w:eastAsia="仿宋_GB2312"/>
          <w:sz w:val="28"/>
          <w:szCs w:val="28"/>
          <w:lang w:val="en-US" w:eastAsia="zh-CN"/>
        </w:rPr>
        <w:t>了项目支出</w:t>
      </w:r>
      <w:r>
        <w:rPr>
          <w:rFonts w:ascii="仿宋_GB2312" w:eastAsia="仿宋_GB2312"/>
          <w:sz w:val="28"/>
          <w:szCs w:val="28"/>
        </w:rPr>
        <w:t>资金投入</w:t>
      </w:r>
      <w:r>
        <w:rPr>
          <w:rFonts w:hint="eastAsia" w:ascii="仿宋_GB2312" w:eastAsia="仿宋_GB2312"/>
          <w:sz w:val="28"/>
          <w:szCs w:val="28"/>
        </w:rPr>
        <w:t>和</w:t>
      </w:r>
      <w:r>
        <w:rPr>
          <w:rFonts w:ascii="仿宋_GB2312" w:eastAsia="仿宋_GB2312"/>
          <w:sz w:val="28"/>
          <w:szCs w:val="28"/>
        </w:rPr>
        <w:t>使用情况</w:t>
      </w:r>
      <w:r>
        <w:rPr>
          <w:rFonts w:hint="eastAsia" w:ascii="仿宋_GB2312" w:eastAsia="仿宋_GB2312"/>
          <w:sz w:val="28"/>
          <w:szCs w:val="28"/>
        </w:rPr>
        <w:t>、</w:t>
      </w:r>
      <w:r>
        <w:rPr>
          <w:rFonts w:hint="eastAsia" w:ascii="仿宋_GB2312" w:eastAsia="仿宋_GB2312"/>
          <w:sz w:val="28"/>
          <w:szCs w:val="28"/>
          <w:lang w:val="en-US" w:eastAsia="zh-CN"/>
        </w:rPr>
        <w:t>项目</w:t>
      </w:r>
      <w:r>
        <w:rPr>
          <w:rFonts w:ascii="仿宋_GB2312" w:eastAsia="仿宋_GB2312"/>
          <w:sz w:val="28"/>
          <w:szCs w:val="28"/>
        </w:rPr>
        <w:t>建设</w:t>
      </w:r>
      <w:r>
        <w:rPr>
          <w:rFonts w:hint="eastAsia" w:ascii="仿宋_GB2312" w:eastAsia="仿宋_GB2312"/>
          <w:sz w:val="28"/>
          <w:szCs w:val="28"/>
        </w:rPr>
        <w:t>及</w:t>
      </w:r>
      <w:r>
        <w:rPr>
          <w:rFonts w:ascii="仿宋_GB2312" w:eastAsia="仿宋_GB2312"/>
          <w:sz w:val="28"/>
          <w:szCs w:val="28"/>
        </w:rPr>
        <w:t>执行情况</w:t>
      </w:r>
      <w:r>
        <w:rPr>
          <w:rFonts w:hint="eastAsia" w:ascii="仿宋_GB2312" w:eastAsia="仿宋_GB2312"/>
          <w:sz w:val="28"/>
          <w:szCs w:val="28"/>
        </w:rPr>
        <w:t>、</w:t>
      </w:r>
      <w:r>
        <w:rPr>
          <w:rFonts w:ascii="仿宋_GB2312" w:eastAsia="仿宋_GB2312"/>
          <w:sz w:val="28"/>
          <w:szCs w:val="28"/>
        </w:rPr>
        <w:t>取得成</w:t>
      </w:r>
      <w:r>
        <w:rPr>
          <w:rFonts w:hint="eastAsia" w:ascii="仿宋_GB2312" w:eastAsia="仿宋_GB2312"/>
          <w:sz w:val="28"/>
          <w:szCs w:val="28"/>
        </w:rPr>
        <w:t>效；</w:t>
      </w:r>
      <w:r>
        <w:rPr>
          <w:rFonts w:ascii="仿宋_GB2312" w:eastAsia="仿宋_GB2312"/>
          <w:sz w:val="28"/>
          <w:szCs w:val="28"/>
        </w:rPr>
        <w:t>总结</w:t>
      </w:r>
      <w:r>
        <w:rPr>
          <w:rFonts w:hint="eastAsia" w:ascii="仿宋_GB2312" w:eastAsia="仿宋_GB2312"/>
          <w:sz w:val="28"/>
          <w:szCs w:val="28"/>
        </w:rPr>
        <w:t>经验，</w:t>
      </w:r>
      <w:r>
        <w:rPr>
          <w:rFonts w:ascii="仿宋_GB2312" w:eastAsia="仿宋_GB2312"/>
          <w:sz w:val="28"/>
          <w:szCs w:val="28"/>
        </w:rPr>
        <w:t>发现问题</w:t>
      </w:r>
      <w:r>
        <w:rPr>
          <w:rFonts w:hint="eastAsia" w:ascii="仿宋_GB2312" w:eastAsia="仿宋_GB2312"/>
          <w:sz w:val="28"/>
          <w:szCs w:val="28"/>
        </w:rPr>
        <w:t>，</w:t>
      </w:r>
      <w:r>
        <w:rPr>
          <w:rFonts w:ascii="仿宋_GB2312" w:eastAsia="仿宋_GB2312"/>
          <w:sz w:val="28"/>
          <w:szCs w:val="28"/>
        </w:rPr>
        <w:t>提出改进</w:t>
      </w:r>
      <w:r>
        <w:rPr>
          <w:rFonts w:hint="eastAsia" w:ascii="仿宋_GB2312" w:eastAsia="仿宋_GB2312"/>
          <w:sz w:val="28"/>
          <w:szCs w:val="28"/>
        </w:rPr>
        <w:t>的</w:t>
      </w:r>
      <w:r>
        <w:rPr>
          <w:rFonts w:ascii="仿宋_GB2312" w:eastAsia="仿宋_GB2312"/>
          <w:sz w:val="28"/>
          <w:szCs w:val="28"/>
        </w:rPr>
        <w:t>意见和建议</w:t>
      </w:r>
      <w:r>
        <w:rPr>
          <w:rFonts w:hint="eastAsia" w:ascii="仿宋_GB2312" w:eastAsia="仿宋_GB2312"/>
          <w:sz w:val="28"/>
          <w:szCs w:val="28"/>
        </w:rPr>
        <w:t>，</w:t>
      </w:r>
      <w:r>
        <w:rPr>
          <w:rFonts w:ascii="仿宋_GB2312" w:eastAsia="仿宋_GB2312"/>
          <w:sz w:val="28"/>
          <w:szCs w:val="28"/>
        </w:rPr>
        <w:t>不断完善</w:t>
      </w:r>
      <w:r>
        <w:rPr>
          <w:rFonts w:hint="eastAsia" w:ascii="仿宋_GB2312" w:eastAsia="仿宋_GB2312"/>
          <w:sz w:val="28"/>
          <w:szCs w:val="28"/>
        </w:rPr>
        <w:t>制度</w:t>
      </w:r>
      <w:r>
        <w:rPr>
          <w:rFonts w:ascii="仿宋_GB2312" w:eastAsia="仿宋_GB2312"/>
          <w:sz w:val="28"/>
          <w:szCs w:val="28"/>
        </w:rPr>
        <w:t>、加强管理</w:t>
      </w:r>
      <w:r>
        <w:rPr>
          <w:rFonts w:hint="eastAsia" w:ascii="仿宋_GB2312" w:eastAsia="仿宋_GB2312"/>
          <w:sz w:val="28"/>
          <w:szCs w:val="28"/>
        </w:rPr>
        <w:t>、</w:t>
      </w:r>
      <w:r>
        <w:rPr>
          <w:rFonts w:ascii="仿宋_GB2312" w:eastAsia="仿宋_GB2312"/>
          <w:sz w:val="28"/>
          <w:szCs w:val="28"/>
        </w:rPr>
        <w:t>强化监督</w:t>
      </w:r>
      <w:r>
        <w:rPr>
          <w:rFonts w:hint="eastAsia" w:ascii="仿宋_GB2312" w:eastAsia="仿宋_GB2312"/>
          <w:sz w:val="28"/>
          <w:szCs w:val="28"/>
        </w:rPr>
        <w:t>、</w:t>
      </w:r>
      <w:r>
        <w:rPr>
          <w:rFonts w:ascii="仿宋_GB2312" w:eastAsia="仿宋_GB2312"/>
          <w:sz w:val="28"/>
          <w:szCs w:val="28"/>
        </w:rPr>
        <w:t>保证项目</w:t>
      </w:r>
      <w:r>
        <w:rPr>
          <w:rFonts w:hint="eastAsia" w:ascii="仿宋_GB2312" w:eastAsia="仿宋_GB2312"/>
          <w:sz w:val="28"/>
          <w:szCs w:val="28"/>
        </w:rPr>
        <w:t>、</w:t>
      </w:r>
      <w:r>
        <w:rPr>
          <w:rFonts w:ascii="仿宋_GB2312" w:eastAsia="仿宋_GB2312"/>
          <w:sz w:val="28"/>
          <w:szCs w:val="28"/>
        </w:rPr>
        <w:t>资金</w:t>
      </w:r>
      <w:r>
        <w:rPr>
          <w:rFonts w:hint="eastAsia" w:ascii="仿宋_GB2312" w:eastAsia="仿宋_GB2312"/>
          <w:sz w:val="28"/>
          <w:szCs w:val="28"/>
        </w:rPr>
        <w:t>使用管</w:t>
      </w:r>
      <w:r>
        <w:rPr>
          <w:rFonts w:ascii="仿宋_GB2312" w:eastAsia="仿宋_GB2312"/>
          <w:sz w:val="28"/>
          <w:szCs w:val="28"/>
        </w:rPr>
        <w:t>理的规范性</w:t>
      </w:r>
      <w:r>
        <w:rPr>
          <w:rFonts w:hint="eastAsia" w:ascii="仿宋_GB2312" w:eastAsia="仿宋_GB2312"/>
          <w:sz w:val="28"/>
          <w:szCs w:val="28"/>
        </w:rPr>
        <w:t>、</w:t>
      </w:r>
      <w:r>
        <w:rPr>
          <w:rFonts w:ascii="仿宋_GB2312" w:eastAsia="仿宋_GB2312"/>
          <w:sz w:val="28"/>
          <w:szCs w:val="28"/>
        </w:rPr>
        <w:t>安全性</w:t>
      </w:r>
      <w:r>
        <w:rPr>
          <w:rFonts w:hint="eastAsia" w:ascii="仿宋_GB2312" w:eastAsia="仿宋_GB2312"/>
          <w:sz w:val="28"/>
          <w:szCs w:val="28"/>
        </w:rPr>
        <w:t>和</w:t>
      </w:r>
      <w:r>
        <w:rPr>
          <w:rFonts w:ascii="仿宋_GB2312" w:eastAsia="仿宋_GB2312"/>
          <w:sz w:val="28"/>
          <w:szCs w:val="28"/>
        </w:rPr>
        <w:t>有效性</w:t>
      </w:r>
      <w:r>
        <w:rPr>
          <w:rFonts w:hint="eastAsia" w:ascii="仿宋_GB2312" w:eastAsia="仿宋_GB2312"/>
          <w:sz w:val="28"/>
          <w:szCs w:val="28"/>
        </w:rPr>
        <w:t>；</w:t>
      </w:r>
      <w:r>
        <w:rPr>
          <w:rFonts w:ascii="仿宋_GB2312" w:eastAsia="仿宋_GB2312"/>
          <w:sz w:val="28"/>
          <w:szCs w:val="28"/>
        </w:rPr>
        <w:t>进一步</w:t>
      </w:r>
      <w:r>
        <w:rPr>
          <w:rFonts w:hint="eastAsia" w:ascii="仿宋_GB2312" w:eastAsia="仿宋_GB2312"/>
          <w:sz w:val="28"/>
          <w:szCs w:val="28"/>
        </w:rPr>
        <w:t>规范财</w:t>
      </w:r>
      <w:r>
        <w:rPr>
          <w:rFonts w:ascii="仿宋_GB2312" w:eastAsia="仿宋_GB2312"/>
          <w:sz w:val="28"/>
          <w:szCs w:val="28"/>
        </w:rPr>
        <w:t>政资金管理</w:t>
      </w:r>
      <w:r>
        <w:rPr>
          <w:rFonts w:hint="eastAsia" w:ascii="仿宋_GB2312" w:eastAsia="仿宋_GB2312"/>
          <w:sz w:val="28"/>
          <w:szCs w:val="28"/>
        </w:rPr>
        <w:t>，</w:t>
      </w:r>
      <w:r>
        <w:rPr>
          <w:rFonts w:ascii="仿宋_GB2312" w:eastAsia="仿宋_GB2312"/>
          <w:sz w:val="28"/>
          <w:szCs w:val="28"/>
        </w:rPr>
        <w:t>强化财政支出</w:t>
      </w:r>
      <w:r>
        <w:rPr>
          <w:rFonts w:hint="eastAsia" w:ascii="仿宋_GB2312" w:eastAsia="仿宋_GB2312"/>
          <w:sz w:val="28"/>
          <w:szCs w:val="28"/>
        </w:rPr>
        <w:t>绩效</w:t>
      </w:r>
      <w:r>
        <w:rPr>
          <w:rFonts w:ascii="仿宋_GB2312" w:eastAsia="仿宋_GB2312"/>
          <w:sz w:val="28"/>
          <w:szCs w:val="28"/>
        </w:rPr>
        <w:t>理念</w:t>
      </w:r>
      <w:r>
        <w:rPr>
          <w:rFonts w:hint="eastAsia" w:ascii="仿宋_GB2312" w:eastAsia="仿宋_GB2312"/>
          <w:sz w:val="28"/>
          <w:szCs w:val="28"/>
        </w:rPr>
        <w:t>，</w:t>
      </w:r>
      <w:r>
        <w:rPr>
          <w:rFonts w:ascii="仿宋_GB2312" w:eastAsia="仿宋_GB2312"/>
          <w:sz w:val="28"/>
          <w:szCs w:val="28"/>
        </w:rPr>
        <w:t>切实提高</w:t>
      </w:r>
      <w:r>
        <w:rPr>
          <w:rFonts w:hint="eastAsia" w:ascii="仿宋_GB2312" w:eastAsia="仿宋_GB2312"/>
          <w:sz w:val="28"/>
          <w:szCs w:val="28"/>
        </w:rPr>
        <w:t>财</w:t>
      </w:r>
      <w:r>
        <w:rPr>
          <w:rFonts w:ascii="仿宋_GB2312" w:eastAsia="仿宋_GB2312"/>
          <w:sz w:val="28"/>
          <w:szCs w:val="28"/>
        </w:rPr>
        <w:t>政资金使用</w:t>
      </w:r>
      <w:r>
        <w:rPr>
          <w:rFonts w:hint="eastAsia" w:ascii="仿宋_GB2312" w:eastAsia="仿宋_GB2312"/>
          <w:sz w:val="28"/>
          <w:szCs w:val="28"/>
        </w:rPr>
        <w:t>效益</w:t>
      </w:r>
      <w:r>
        <w:rPr>
          <w:rFonts w:hint="eastAsia" w:ascii="仿宋_GB2312" w:eastAsia="仿宋_GB2312"/>
          <w:sz w:val="28"/>
          <w:szCs w:val="28"/>
          <w:lang w:eastAsia="zh-CN"/>
        </w:rPr>
        <w:t>。</w:t>
      </w:r>
    </w:p>
    <w:p>
      <w:pPr>
        <w:pStyle w:val="3"/>
        <w:pageBreakBefore w:val="0"/>
        <w:kinsoku/>
        <w:wordWrap/>
        <w:overflowPunct/>
        <w:topLinePunct w:val="0"/>
        <w:autoSpaceDE/>
        <w:autoSpaceDN/>
        <w:bidi w:val="0"/>
        <w:adjustRightInd/>
        <w:snapToGrid/>
        <w:spacing w:line="500" w:lineRule="exact"/>
        <w:ind w:firstLine="602" w:firstLineChars="200"/>
        <w:textAlignment w:val="auto"/>
        <w:rPr>
          <w:b/>
        </w:rPr>
      </w:pPr>
      <w:r>
        <w:rPr>
          <w:rFonts w:hint="eastAsia"/>
          <w:b/>
        </w:rPr>
        <w:t>（二</w:t>
      </w:r>
      <w:r>
        <w:rPr>
          <w:b/>
        </w:rPr>
        <w:t>）</w:t>
      </w:r>
      <w:r>
        <w:rPr>
          <w:rFonts w:hint="eastAsia"/>
          <w:b/>
        </w:rPr>
        <w:t>评价</w:t>
      </w:r>
      <w:r>
        <w:rPr>
          <w:b/>
        </w:rPr>
        <w:t>对象</w:t>
      </w:r>
      <w:r>
        <w:rPr>
          <w:rFonts w:hint="eastAsia"/>
          <w:b/>
        </w:rPr>
        <w:t>和</w:t>
      </w:r>
      <w:r>
        <w:rPr>
          <w:b/>
        </w:rPr>
        <w:t>范围</w:t>
      </w:r>
    </w:p>
    <w:p>
      <w:pPr>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本</w:t>
      </w:r>
      <w:r>
        <w:rPr>
          <w:rFonts w:ascii="仿宋_GB2312" w:eastAsia="仿宋_GB2312"/>
          <w:sz w:val="28"/>
          <w:szCs w:val="28"/>
        </w:rPr>
        <w:t>次</w:t>
      </w:r>
      <w:r>
        <w:rPr>
          <w:rFonts w:hint="eastAsia" w:ascii="仿宋_GB2312" w:eastAsia="仿宋_GB2312"/>
          <w:sz w:val="28"/>
          <w:szCs w:val="28"/>
        </w:rPr>
        <w:t>评价</w:t>
      </w:r>
      <w:r>
        <w:rPr>
          <w:rFonts w:ascii="仿宋_GB2312" w:eastAsia="仿宋_GB2312"/>
          <w:sz w:val="28"/>
          <w:szCs w:val="28"/>
        </w:rPr>
        <w:t>对象为</w:t>
      </w:r>
      <w:r>
        <w:rPr>
          <w:rFonts w:hint="eastAsia" w:ascii="仿宋_GB2312" w:eastAsia="仿宋_GB2312"/>
          <w:sz w:val="28"/>
          <w:szCs w:val="28"/>
        </w:rPr>
        <w:t>信</w:t>
      </w:r>
      <w:r>
        <w:rPr>
          <w:rFonts w:ascii="仿宋_GB2312" w:eastAsia="仿宋_GB2312"/>
          <w:sz w:val="28"/>
          <w:szCs w:val="28"/>
        </w:rPr>
        <w:t>丰县</w:t>
      </w:r>
      <w:r>
        <w:rPr>
          <w:rFonts w:hint="eastAsia" w:ascii="仿宋_GB2312" w:eastAsia="仿宋_GB2312"/>
          <w:sz w:val="28"/>
          <w:szCs w:val="28"/>
          <w:lang w:val="en-US" w:eastAsia="zh-CN"/>
        </w:rPr>
        <w:t>自然资源局</w:t>
      </w:r>
      <w:r>
        <w:rPr>
          <w:rFonts w:hint="eastAsia" w:ascii="仿宋_GB2312" w:eastAsia="仿宋_GB2312"/>
          <w:sz w:val="28"/>
          <w:szCs w:val="28"/>
        </w:rPr>
        <w:t>财</w:t>
      </w:r>
      <w:r>
        <w:rPr>
          <w:rFonts w:ascii="仿宋_GB2312" w:eastAsia="仿宋_GB2312"/>
          <w:sz w:val="28"/>
          <w:szCs w:val="28"/>
        </w:rPr>
        <w:t>政安排</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项目支出</w:t>
      </w:r>
      <w:r>
        <w:rPr>
          <w:rFonts w:hint="eastAsia" w:ascii="仿宋_GB2312" w:eastAsia="仿宋_GB2312"/>
          <w:sz w:val="28"/>
          <w:szCs w:val="28"/>
          <w:highlight w:val="none"/>
          <w:lang w:val="en-US" w:eastAsia="zh-CN"/>
        </w:rPr>
        <w:t>186.09</w:t>
      </w:r>
      <w:r>
        <w:rPr>
          <w:rFonts w:hint="eastAsia" w:ascii="仿宋_GB2312" w:eastAsia="仿宋_GB2312"/>
          <w:sz w:val="28"/>
          <w:szCs w:val="28"/>
        </w:rPr>
        <w:t>万</w:t>
      </w:r>
      <w:r>
        <w:rPr>
          <w:rFonts w:ascii="仿宋_GB2312" w:eastAsia="仿宋_GB2312"/>
          <w:sz w:val="28"/>
          <w:szCs w:val="28"/>
        </w:rPr>
        <w:t>元</w:t>
      </w:r>
      <w:r>
        <w:rPr>
          <w:rFonts w:hint="eastAsia" w:ascii="仿宋_GB2312" w:eastAsia="仿宋_GB2312"/>
          <w:sz w:val="28"/>
          <w:szCs w:val="28"/>
        </w:rPr>
        <w:t>，评价范围</w:t>
      </w:r>
      <w:r>
        <w:rPr>
          <w:rFonts w:ascii="仿宋_GB2312" w:eastAsia="仿宋_GB2312"/>
          <w:sz w:val="28"/>
          <w:szCs w:val="28"/>
        </w:rPr>
        <w:t>为</w:t>
      </w:r>
      <w:r>
        <w:rPr>
          <w:rFonts w:hint="eastAsia" w:ascii="仿宋_GB2312" w:eastAsia="仿宋_GB2312"/>
          <w:sz w:val="28"/>
          <w:szCs w:val="28"/>
          <w:highlight w:val="none"/>
          <w:lang w:val="en-US" w:eastAsia="zh-CN"/>
        </w:rPr>
        <w:t>安西镇热水村烂泥坑淤积区及海螺寨废弃稀土矿治理工程</w:t>
      </w:r>
      <w:r>
        <w:rPr>
          <w:rFonts w:hint="eastAsia" w:ascii="仿宋_GB2312" w:eastAsia="仿宋_GB2312"/>
          <w:sz w:val="28"/>
          <w:szCs w:val="28"/>
          <w:lang w:val="en-US" w:eastAsia="zh-CN"/>
        </w:rPr>
        <w:t>项目支出</w:t>
      </w:r>
      <w:r>
        <w:rPr>
          <w:rFonts w:hint="eastAsia" w:ascii="仿宋_GB2312" w:eastAsia="仿宋_GB2312"/>
          <w:sz w:val="28"/>
          <w:szCs w:val="28"/>
        </w:rPr>
        <w:t>，</w:t>
      </w:r>
      <w:r>
        <w:rPr>
          <w:rFonts w:ascii="仿宋_GB2312" w:eastAsia="仿宋_GB2312"/>
          <w:sz w:val="28"/>
          <w:szCs w:val="28"/>
        </w:rPr>
        <w:t>评价</w:t>
      </w:r>
      <w:r>
        <w:rPr>
          <w:rFonts w:hint="eastAsia" w:ascii="仿宋_GB2312" w:eastAsia="仿宋_GB2312"/>
          <w:sz w:val="28"/>
          <w:szCs w:val="28"/>
        </w:rPr>
        <w:t>基</w:t>
      </w:r>
      <w:r>
        <w:rPr>
          <w:rFonts w:ascii="仿宋_GB2312" w:eastAsia="仿宋_GB2312"/>
          <w:sz w:val="28"/>
          <w:szCs w:val="28"/>
        </w:rPr>
        <w:t>准日为</w:t>
      </w:r>
      <w:r>
        <w:rPr>
          <w:rFonts w:hint="eastAsia" w:ascii="仿宋_GB2312" w:eastAsia="仿宋_GB2312"/>
          <w:sz w:val="28"/>
          <w:szCs w:val="28"/>
        </w:rPr>
        <w:t>20</w:t>
      </w:r>
      <w:r>
        <w:rPr>
          <w:rFonts w:hint="eastAsia" w:ascii="仿宋_GB2312" w:eastAsia="仿宋_GB2312"/>
          <w:sz w:val="28"/>
          <w:szCs w:val="28"/>
          <w:lang w:val="en-US" w:eastAsia="zh-CN"/>
        </w:rPr>
        <w:t>22</w:t>
      </w:r>
      <w:r>
        <w:rPr>
          <w:rFonts w:hint="eastAsia" w:ascii="仿宋_GB2312" w:eastAsia="仿宋_GB2312"/>
          <w:sz w:val="28"/>
          <w:szCs w:val="28"/>
        </w:rPr>
        <w:t>年12月31日</w:t>
      </w:r>
      <w:r>
        <w:rPr>
          <w:rFonts w:ascii="仿宋_GB2312" w:eastAsia="仿宋_GB2312"/>
          <w:sz w:val="28"/>
          <w:szCs w:val="28"/>
        </w:rPr>
        <w:t>。</w:t>
      </w:r>
    </w:p>
    <w:p>
      <w:pPr>
        <w:pStyle w:val="3"/>
        <w:pageBreakBefore w:val="0"/>
        <w:kinsoku/>
        <w:wordWrap/>
        <w:overflowPunct/>
        <w:topLinePunct w:val="0"/>
        <w:autoSpaceDE/>
        <w:autoSpaceDN/>
        <w:bidi w:val="0"/>
        <w:adjustRightInd/>
        <w:snapToGrid/>
        <w:spacing w:line="500" w:lineRule="exact"/>
        <w:ind w:firstLine="602" w:firstLineChars="200"/>
        <w:textAlignment w:val="auto"/>
        <w:rPr>
          <w:b/>
        </w:rPr>
      </w:pPr>
      <w:r>
        <w:rPr>
          <w:rFonts w:hint="eastAsia"/>
          <w:b/>
        </w:rPr>
        <w:t>（三</w:t>
      </w:r>
      <w:r>
        <w:rPr>
          <w:b/>
        </w:rPr>
        <w:t>）</w:t>
      </w:r>
      <w:r>
        <w:rPr>
          <w:rFonts w:hint="eastAsia"/>
          <w:b/>
        </w:rPr>
        <w:t>绩效评价原则与方法</w:t>
      </w:r>
    </w:p>
    <w:p>
      <w:pPr>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本</w:t>
      </w:r>
      <w:r>
        <w:rPr>
          <w:rFonts w:ascii="仿宋_GB2312" w:eastAsia="仿宋_GB2312"/>
          <w:sz w:val="28"/>
          <w:szCs w:val="28"/>
        </w:rPr>
        <w:t>次</w:t>
      </w:r>
      <w:r>
        <w:rPr>
          <w:rFonts w:hint="eastAsia" w:ascii="仿宋_GB2312" w:eastAsia="仿宋_GB2312"/>
          <w:sz w:val="28"/>
          <w:szCs w:val="28"/>
        </w:rPr>
        <w:t>评价遵循目标导向性</w:t>
      </w:r>
      <w:r>
        <w:rPr>
          <w:rFonts w:ascii="仿宋_GB2312" w:eastAsia="仿宋_GB2312"/>
          <w:sz w:val="28"/>
          <w:szCs w:val="28"/>
        </w:rPr>
        <w:t>原则</w:t>
      </w:r>
      <w:r>
        <w:rPr>
          <w:rFonts w:hint="eastAsia" w:ascii="仿宋_GB2312" w:eastAsia="仿宋_GB2312"/>
          <w:sz w:val="28"/>
          <w:szCs w:val="28"/>
        </w:rPr>
        <w:t>、科学</w:t>
      </w:r>
      <w:r>
        <w:rPr>
          <w:rFonts w:ascii="仿宋_GB2312" w:eastAsia="仿宋_GB2312"/>
          <w:sz w:val="28"/>
          <w:szCs w:val="28"/>
        </w:rPr>
        <w:t>客观</w:t>
      </w:r>
      <w:r>
        <w:rPr>
          <w:rFonts w:hint="eastAsia" w:ascii="仿宋_GB2312" w:eastAsia="仿宋_GB2312"/>
          <w:sz w:val="28"/>
          <w:szCs w:val="28"/>
        </w:rPr>
        <w:t>原则和</w:t>
      </w:r>
      <w:r>
        <w:rPr>
          <w:rFonts w:ascii="仿宋_GB2312" w:eastAsia="仿宋_GB2312"/>
          <w:sz w:val="28"/>
          <w:szCs w:val="28"/>
        </w:rPr>
        <w:t>公平公正</w:t>
      </w:r>
      <w:r>
        <w:rPr>
          <w:rFonts w:hint="eastAsia" w:ascii="仿宋_GB2312" w:eastAsia="仿宋_GB2312"/>
          <w:sz w:val="28"/>
          <w:szCs w:val="28"/>
        </w:rPr>
        <w:t>原则</w:t>
      </w:r>
      <w:r>
        <w:rPr>
          <w:rFonts w:ascii="仿宋_GB2312" w:eastAsia="仿宋_GB2312"/>
          <w:sz w:val="28"/>
          <w:szCs w:val="28"/>
        </w:rPr>
        <w:t>，</w:t>
      </w:r>
      <w:r>
        <w:rPr>
          <w:rFonts w:hint="eastAsia" w:ascii="仿宋_GB2312" w:eastAsia="仿宋_GB2312"/>
          <w:sz w:val="28"/>
          <w:szCs w:val="28"/>
        </w:rPr>
        <w:t>采用目标预定与</w:t>
      </w:r>
      <w:r>
        <w:rPr>
          <w:rFonts w:ascii="仿宋_GB2312" w:eastAsia="仿宋_GB2312"/>
          <w:sz w:val="28"/>
          <w:szCs w:val="28"/>
        </w:rPr>
        <w:t>实施效果比较法、因素分析法，通过对</w:t>
      </w:r>
      <w:r>
        <w:rPr>
          <w:rFonts w:hint="eastAsia" w:ascii="仿宋_GB2312" w:eastAsia="仿宋_GB2312"/>
          <w:sz w:val="28"/>
          <w:szCs w:val="28"/>
          <w:lang w:val="en-US" w:eastAsia="zh-CN"/>
        </w:rPr>
        <w:t>各项目</w:t>
      </w:r>
      <w:r>
        <w:rPr>
          <w:rFonts w:ascii="仿宋_GB2312" w:eastAsia="仿宋_GB2312"/>
          <w:sz w:val="28"/>
          <w:szCs w:val="28"/>
        </w:rPr>
        <w:t>所产生的实际结果与预定目标相比较，综合分析影响绩效目标实现和实施效果的内外因素，再结合公众调查结果，对</w:t>
      </w:r>
      <w:r>
        <w:rPr>
          <w:rFonts w:hint="eastAsia" w:ascii="仿宋_GB2312" w:eastAsia="仿宋_GB2312"/>
          <w:sz w:val="28"/>
          <w:szCs w:val="28"/>
          <w:lang w:val="en-US" w:eastAsia="zh-CN"/>
        </w:rPr>
        <w:t>自然资源局项目</w:t>
      </w:r>
      <w:r>
        <w:rPr>
          <w:rFonts w:ascii="仿宋_GB2312" w:eastAsia="仿宋_GB2312"/>
          <w:sz w:val="28"/>
          <w:szCs w:val="28"/>
        </w:rPr>
        <w:t>的投入、产出和效益做出客观、公正的评价。</w:t>
      </w:r>
    </w:p>
    <w:p>
      <w:pPr>
        <w:pStyle w:val="2"/>
        <w:pageBreakBefore w:val="0"/>
        <w:kinsoku/>
        <w:wordWrap/>
        <w:overflowPunct/>
        <w:topLinePunct w:val="0"/>
        <w:autoSpaceDE/>
        <w:autoSpaceDN/>
        <w:bidi w:val="0"/>
        <w:adjustRightInd/>
        <w:snapToGrid/>
        <w:spacing w:before="0" w:after="0" w:line="500" w:lineRule="exact"/>
        <w:ind w:firstLine="562" w:firstLineChars="200"/>
        <w:textAlignment w:val="auto"/>
        <w:rPr>
          <w:rFonts w:ascii="仿宋_GB2312" w:eastAsia="仿宋_GB2312"/>
          <w:sz w:val="28"/>
          <w:szCs w:val="28"/>
        </w:rPr>
      </w:pPr>
      <w:bookmarkStart w:id="16" w:name="_Toc532998317"/>
      <w:bookmarkStart w:id="17" w:name="_Toc534961168"/>
      <w:bookmarkStart w:id="18" w:name="_Toc533664134"/>
      <w:bookmarkStart w:id="19" w:name="_Toc35357217"/>
      <w:r>
        <w:rPr>
          <w:rFonts w:hint="eastAsia" w:ascii="仿宋_GB2312" w:eastAsia="仿宋_GB2312"/>
          <w:sz w:val="28"/>
          <w:szCs w:val="28"/>
        </w:rPr>
        <w:t>三、</w:t>
      </w:r>
      <w:bookmarkEnd w:id="16"/>
      <w:bookmarkEnd w:id="17"/>
      <w:bookmarkEnd w:id="18"/>
      <w:bookmarkEnd w:id="19"/>
      <w:r>
        <w:rPr>
          <w:rFonts w:hint="eastAsia" w:ascii="仿宋_GB2312" w:eastAsia="仿宋_GB2312"/>
          <w:sz w:val="28"/>
          <w:szCs w:val="28"/>
        </w:rPr>
        <w:t>综合评价情况及评价结论</w:t>
      </w:r>
    </w:p>
    <w:p>
      <w:pPr>
        <w:pStyle w:val="3"/>
        <w:pageBreakBefore w:val="0"/>
        <w:kinsoku/>
        <w:wordWrap/>
        <w:overflowPunct/>
        <w:topLinePunct w:val="0"/>
        <w:autoSpaceDE/>
        <w:autoSpaceDN/>
        <w:bidi w:val="0"/>
        <w:adjustRightInd/>
        <w:snapToGrid/>
        <w:spacing w:before="0" w:line="500" w:lineRule="exact"/>
        <w:ind w:firstLine="602" w:firstLineChars="200"/>
        <w:textAlignment w:val="auto"/>
        <w:rPr>
          <w:b/>
        </w:rPr>
      </w:pPr>
      <w:bookmarkStart w:id="20" w:name="_Toc532998318"/>
      <w:bookmarkStart w:id="21" w:name="_Toc35357218"/>
      <w:bookmarkStart w:id="22" w:name="_Toc534961169"/>
      <w:bookmarkStart w:id="23" w:name="_Toc533664135"/>
      <w:r>
        <w:rPr>
          <w:rFonts w:hint="eastAsia"/>
          <w:b/>
        </w:rPr>
        <w:t>（一）评价结果</w:t>
      </w:r>
      <w:bookmarkEnd w:id="20"/>
      <w:bookmarkEnd w:id="21"/>
      <w:bookmarkEnd w:id="22"/>
      <w:bookmarkEnd w:id="23"/>
    </w:p>
    <w:p>
      <w:pPr>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根据制定的</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项目</w:t>
      </w:r>
      <w:r>
        <w:rPr>
          <w:rFonts w:hint="eastAsia" w:ascii="仿宋_GB2312" w:eastAsia="仿宋_GB2312"/>
          <w:sz w:val="28"/>
          <w:szCs w:val="28"/>
        </w:rPr>
        <w:t>绩效评价指标体系评分表，20</w:t>
      </w:r>
      <w:r>
        <w:rPr>
          <w:rFonts w:hint="eastAsia" w:ascii="仿宋_GB2312" w:eastAsia="仿宋_GB2312"/>
          <w:sz w:val="28"/>
          <w:szCs w:val="28"/>
          <w:lang w:val="en-US" w:eastAsia="zh-CN"/>
        </w:rPr>
        <w:t>22</w:t>
      </w:r>
      <w:r>
        <w:rPr>
          <w:rFonts w:hint="eastAsia" w:ascii="仿宋_GB2312" w:eastAsia="仿宋_GB2312"/>
          <w:sz w:val="28"/>
          <w:szCs w:val="28"/>
        </w:rPr>
        <w:t>年</w:t>
      </w:r>
      <w:r>
        <w:rPr>
          <w:rFonts w:hint="eastAsia" w:ascii="仿宋_GB2312" w:eastAsia="仿宋_GB2312"/>
          <w:sz w:val="28"/>
          <w:szCs w:val="28"/>
          <w:lang w:val="en-US" w:eastAsia="zh-CN"/>
        </w:rPr>
        <w:t>信丰县自然资源局项目</w:t>
      </w:r>
      <w:r>
        <w:rPr>
          <w:rFonts w:hint="eastAsia" w:ascii="仿宋_GB2312" w:eastAsia="仿宋_GB2312"/>
          <w:sz w:val="28"/>
          <w:szCs w:val="28"/>
        </w:rPr>
        <w:t>绩效评价为</w:t>
      </w:r>
      <w:r>
        <w:rPr>
          <w:rFonts w:hint="eastAsia" w:ascii="仿宋_GB2312" w:eastAsia="仿宋_GB2312"/>
          <w:sz w:val="28"/>
          <w:szCs w:val="28"/>
          <w:lang w:val="en-US" w:eastAsia="zh-CN"/>
        </w:rPr>
        <w:t>良好</w:t>
      </w:r>
      <w:r>
        <w:rPr>
          <w:rFonts w:hint="eastAsia" w:ascii="仿宋_GB2312" w:eastAsia="仿宋_GB2312"/>
          <w:sz w:val="28"/>
          <w:szCs w:val="28"/>
        </w:rPr>
        <w:t>，得分总分</w:t>
      </w:r>
      <w:r>
        <w:rPr>
          <w:rFonts w:hint="eastAsia" w:ascii="仿宋_GB2312" w:eastAsia="仿宋_GB2312"/>
          <w:sz w:val="28"/>
          <w:szCs w:val="28"/>
          <w:lang w:val="en-US" w:eastAsia="zh-CN"/>
        </w:rPr>
        <w:t>100</w:t>
      </w:r>
      <w:r>
        <w:rPr>
          <w:rFonts w:hint="eastAsia" w:ascii="仿宋_GB2312" w:eastAsia="仿宋_GB2312"/>
          <w:sz w:val="28"/>
          <w:szCs w:val="28"/>
        </w:rPr>
        <w:t>分，其中：决策指标得分</w:t>
      </w:r>
      <w:r>
        <w:rPr>
          <w:rFonts w:hint="eastAsia" w:ascii="仿宋_GB2312" w:eastAsia="仿宋_GB2312"/>
          <w:sz w:val="28"/>
          <w:szCs w:val="28"/>
          <w:lang w:val="en-US" w:eastAsia="zh-CN"/>
        </w:rPr>
        <w:t>40</w:t>
      </w:r>
      <w:r>
        <w:rPr>
          <w:rFonts w:hint="eastAsia" w:ascii="仿宋_GB2312" w:eastAsia="仿宋_GB2312"/>
          <w:sz w:val="28"/>
          <w:szCs w:val="28"/>
        </w:rPr>
        <w:t>分，过程指标得分</w:t>
      </w:r>
      <w:r>
        <w:rPr>
          <w:rFonts w:hint="eastAsia" w:ascii="仿宋_GB2312" w:eastAsia="仿宋_GB2312"/>
          <w:sz w:val="28"/>
          <w:szCs w:val="28"/>
          <w:lang w:val="en-US" w:eastAsia="zh-CN"/>
        </w:rPr>
        <w:t>25</w:t>
      </w:r>
      <w:r>
        <w:rPr>
          <w:rFonts w:hint="eastAsia" w:ascii="仿宋_GB2312" w:eastAsia="仿宋_GB2312"/>
          <w:sz w:val="28"/>
          <w:szCs w:val="28"/>
        </w:rPr>
        <w:t>分，项目产出得分</w:t>
      </w:r>
      <w:r>
        <w:rPr>
          <w:rFonts w:hint="eastAsia" w:ascii="仿宋_GB2312" w:eastAsia="仿宋_GB2312"/>
          <w:sz w:val="28"/>
          <w:szCs w:val="28"/>
          <w:lang w:val="en-US" w:eastAsia="zh-CN"/>
        </w:rPr>
        <w:t>25</w:t>
      </w:r>
      <w:r>
        <w:rPr>
          <w:rFonts w:hint="eastAsia" w:ascii="仿宋_GB2312" w:eastAsia="仿宋_GB2312"/>
          <w:sz w:val="28"/>
          <w:szCs w:val="28"/>
        </w:rPr>
        <w:t>分，项目效果得分</w:t>
      </w:r>
      <w:r>
        <w:rPr>
          <w:rFonts w:hint="eastAsia" w:ascii="仿宋_GB2312" w:eastAsia="仿宋_GB2312"/>
          <w:sz w:val="28"/>
          <w:szCs w:val="28"/>
          <w:lang w:val="en-US" w:eastAsia="zh-CN"/>
        </w:rPr>
        <w:t>10</w:t>
      </w:r>
      <w:r>
        <w:rPr>
          <w:rFonts w:hint="eastAsia" w:ascii="仿宋_GB2312" w:eastAsia="仿宋_GB2312"/>
          <w:sz w:val="28"/>
          <w:szCs w:val="28"/>
        </w:rPr>
        <w:t>分。各项得分情况如下：</w:t>
      </w:r>
    </w:p>
    <w:p>
      <w:pPr>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p>
    <w:tbl>
      <w:tblPr>
        <w:tblStyle w:val="4"/>
        <w:tblW w:w="5953"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161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指标</w:t>
            </w:r>
          </w:p>
        </w:tc>
        <w:tc>
          <w:tcPr>
            <w:tcW w:w="1617"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满分</w:t>
            </w:r>
          </w:p>
        </w:tc>
        <w:tc>
          <w:tcPr>
            <w:tcW w:w="1984" w:type="dxa"/>
            <w:tcBorders>
              <w:righ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决策指标</w:t>
            </w:r>
          </w:p>
        </w:tc>
        <w:tc>
          <w:tcPr>
            <w:tcW w:w="1617"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40</w:t>
            </w:r>
          </w:p>
        </w:tc>
        <w:tc>
          <w:tcPr>
            <w:tcW w:w="1984" w:type="dxa"/>
            <w:tcBorders>
              <w:righ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hAnsi="Times New Roman" w:eastAsia="仿宋_GB2312" w:cs="Times New Roman"/>
                <w:kern w:val="2"/>
                <w:sz w:val="28"/>
                <w:szCs w:val="28"/>
                <w:highlight w:val="none"/>
                <w:lang w:val="en-US" w:eastAsia="zh-CN" w:bidi="ar-SA"/>
              </w:rPr>
            </w:pPr>
            <w:r>
              <w:rPr>
                <w:rFonts w:hint="eastAsia" w:ascii="仿宋_GB2312" w:eastAsia="仿宋_GB2312"/>
                <w:sz w:val="28"/>
                <w:szCs w:val="2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过程指标</w:t>
            </w:r>
          </w:p>
        </w:tc>
        <w:tc>
          <w:tcPr>
            <w:tcW w:w="1617"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25</w:t>
            </w:r>
          </w:p>
        </w:tc>
        <w:tc>
          <w:tcPr>
            <w:tcW w:w="1984" w:type="dxa"/>
            <w:tcBorders>
              <w:righ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hAnsi="Times New Roman" w:eastAsia="仿宋_GB2312" w:cs="Times New Roman"/>
                <w:kern w:val="2"/>
                <w:sz w:val="28"/>
                <w:szCs w:val="28"/>
                <w:highlight w:val="none"/>
                <w:lang w:val="en-US" w:eastAsia="zh-CN" w:bidi="ar-SA"/>
              </w:rPr>
            </w:pPr>
            <w:r>
              <w:rPr>
                <w:rFonts w:hint="eastAsia" w:ascii="仿宋_GB2312" w:eastAsia="仿宋_GB2312"/>
                <w:sz w:val="28"/>
                <w:szCs w:val="28"/>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项目产出</w:t>
            </w:r>
          </w:p>
        </w:tc>
        <w:tc>
          <w:tcPr>
            <w:tcW w:w="1617"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25</w:t>
            </w:r>
          </w:p>
        </w:tc>
        <w:tc>
          <w:tcPr>
            <w:tcW w:w="1984" w:type="dxa"/>
            <w:tcBorders>
              <w:righ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hAnsi="Times New Roman" w:eastAsia="仿宋_GB2312" w:cs="Times New Roman"/>
                <w:kern w:val="2"/>
                <w:sz w:val="28"/>
                <w:szCs w:val="28"/>
                <w:highlight w:val="none"/>
                <w:lang w:val="en-US" w:eastAsia="zh-CN" w:bidi="ar-SA"/>
              </w:rPr>
            </w:pPr>
            <w:r>
              <w:rPr>
                <w:rFonts w:hint="eastAsia" w:ascii="仿宋_GB2312" w:eastAsia="仿宋_GB2312"/>
                <w:sz w:val="28"/>
                <w:szCs w:val="28"/>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项目效果</w:t>
            </w:r>
          </w:p>
        </w:tc>
        <w:tc>
          <w:tcPr>
            <w:tcW w:w="1617"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10</w:t>
            </w:r>
          </w:p>
        </w:tc>
        <w:tc>
          <w:tcPr>
            <w:tcW w:w="1984" w:type="dxa"/>
            <w:tcBorders>
              <w:righ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hAnsi="Times New Roman" w:eastAsia="仿宋_GB2312" w:cs="Times New Roman"/>
                <w:kern w:val="2"/>
                <w:sz w:val="28"/>
                <w:szCs w:val="28"/>
                <w:highlight w:val="none"/>
                <w:lang w:val="en-US" w:eastAsia="zh-CN" w:bidi="ar-SA"/>
              </w:rPr>
            </w:pPr>
            <w:r>
              <w:rPr>
                <w:rFonts w:hint="eastAsia" w:ascii="仿宋_GB2312" w:eastAsia="仿宋_GB2312"/>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rPr>
            </w:pPr>
            <w:r>
              <w:rPr>
                <w:rFonts w:hint="eastAsia" w:ascii="仿宋_GB2312" w:eastAsia="仿宋_GB2312"/>
                <w:sz w:val="28"/>
                <w:szCs w:val="28"/>
              </w:rPr>
              <w:t>总分</w:t>
            </w:r>
          </w:p>
        </w:tc>
        <w:tc>
          <w:tcPr>
            <w:tcW w:w="1617" w:type="dxa"/>
            <w:tcBorders>
              <w:lef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ascii="仿宋_GB2312" w:eastAsia="仿宋_GB2312"/>
                <w:sz w:val="28"/>
                <w:szCs w:val="28"/>
                <w:highlight w:val="none"/>
              </w:rPr>
            </w:pPr>
            <w:r>
              <w:rPr>
                <w:rFonts w:hint="eastAsia" w:ascii="仿宋_GB2312" w:eastAsia="仿宋_GB2312"/>
                <w:sz w:val="28"/>
                <w:szCs w:val="28"/>
                <w:highlight w:val="none"/>
              </w:rPr>
              <w:t>100</w:t>
            </w:r>
          </w:p>
        </w:tc>
        <w:tc>
          <w:tcPr>
            <w:tcW w:w="1984" w:type="dxa"/>
            <w:tcBorders>
              <w:right w:val="nil"/>
            </w:tcBorders>
            <w:noWrap w:val="0"/>
            <w:vAlign w:val="top"/>
          </w:tcPr>
          <w:p>
            <w:pPr>
              <w:pageBreakBefore w:val="0"/>
              <w:kinsoku/>
              <w:wordWrap/>
              <w:overflowPunct/>
              <w:topLinePunct w:val="0"/>
              <w:autoSpaceDE/>
              <w:autoSpaceDN/>
              <w:bidi w:val="0"/>
              <w:adjustRightInd/>
              <w:snapToGrid/>
              <w:spacing w:line="500" w:lineRule="exact"/>
              <w:ind w:firstLine="560" w:firstLineChars="200"/>
              <w:jc w:val="center"/>
              <w:textAlignment w:val="auto"/>
              <w:rPr>
                <w:rFonts w:hint="default" w:ascii="仿宋_GB2312" w:hAnsi="Times New Roman" w:eastAsia="仿宋_GB2312" w:cs="Times New Roman"/>
                <w:kern w:val="2"/>
                <w:sz w:val="28"/>
                <w:szCs w:val="28"/>
                <w:highlight w:val="none"/>
                <w:lang w:val="en-US" w:eastAsia="zh-CN" w:bidi="ar-SA"/>
              </w:rPr>
            </w:pPr>
            <w:r>
              <w:rPr>
                <w:rFonts w:hint="eastAsia" w:ascii="仿宋_GB2312" w:eastAsia="仿宋_GB2312"/>
                <w:sz w:val="28"/>
                <w:szCs w:val="28"/>
                <w:highlight w:val="none"/>
              </w:rPr>
              <w:t>100</w:t>
            </w:r>
          </w:p>
        </w:tc>
      </w:tr>
    </w:tbl>
    <w:p>
      <w:pPr>
        <w:pStyle w:val="2"/>
        <w:pageBreakBefore w:val="0"/>
        <w:numPr>
          <w:ilvl w:val="0"/>
          <w:numId w:val="0"/>
        </w:numPr>
        <w:kinsoku/>
        <w:wordWrap/>
        <w:overflowPunct/>
        <w:topLinePunct w:val="0"/>
        <w:autoSpaceDE/>
        <w:autoSpaceDN/>
        <w:bidi w:val="0"/>
        <w:adjustRightInd/>
        <w:snapToGrid/>
        <w:spacing w:before="0" w:after="0" w:line="500" w:lineRule="exact"/>
        <w:ind w:leftChars="0" w:firstLine="562"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四、</w:t>
      </w:r>
      <w:r>
        <w:rPr>
          <w:rFonts w:hint="eastAsia" w:ascii="仿宋_GB2312" w:eastAsia="仿宋_GB2312"/>
          <w:sz w:val="28"/>
          <w:szCs w:val="28"/>
        </w:rPr>
        <w:t>绩效评价指标分析</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w:t>
      </w:r>
      <w:r>
        <w:rPr>
          <w:rFonts w:hint="eastAsia" w:ascii="仿宋_GB2312" w:eastAsia="仿宋_GB2312"/>
          <w:sz w:val="28"/>
          <w:szCs w:val="28"/>
          <w:lang w:val="en-US" w:eastAsia="zh-CN"/>
        </w:rPr>
        <w:t>22</w:t>
      </w:r>
      <w:r>
        <w:rPr>
          <w:rFonts w:hint="eastAsia" w:ascii="仿宋_GB2312" w:eastAsia="仿宋_GB2312"/>
          <w:sz w:val="28"/>
          <w:szCs w:val="28"/>
        </w:rPr>
        <w:t>年财政支出</w:t>
      </w:r>
      <w:r>
        <w:rPr>
          <w:rFonts w:hint="eastAsia" w:ascii="仿宋_GB2312" w:eastAsia="仿宋_GB2312"/>
          <w:sz w:val="28"/>
          <w:szCs w:val="28"/>
          <w:lang w:val="en-US" w:eastAsia="zh-CN"/>
        </w:rPr>
        <w:t>项目</w:t>
      </w:r>
      <w:r>
        <w:rPr>
          <w:rFonts w:hint="eastAsia" w:ascii="仿宋_GB2312" w:eastAsia="仿宋_GB2312"/>
          <w:sz w:val="28"/>
          <w:szCs w:val="28"/>
        </w:rPr>
        <w:t>绩效评价主要是对</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我局</w:t>
      </w:r>
      <w:r>
        <w:rPr>
          <w:rFonts w:hint="eastAsia" w:ascii="仿宋_GB2312" w:eastAsia="仿宋_GB2312"/>
          <w:sz w:val="28"/>
          <w:szCs w:val="28"/>
        </w:rPr>
        <w:t>整个项目产业的绩效进行客观、公正的评价。依据既定的绩效评价体系和评分标准，从决策指标、过程指标、项目产出和项目效果4个一级指标，从项目</w:t>
      </w:r>
      <w:r>
        <w:rPr>
          <w:rFonts w:ascii="仿宋_GB2312" w:eastAsia="仿宋_GB2312"/>
          <w:sz w:val="28"/>
          <w:szCs w:val="28"/>
        </w:rPr>
        <w:t>立项</w:t>
      </w:r>
      <w:r>
        <w:rPr>
          <w:rFonts w:hint="eastAsia" w:ascii="仿宋_GB2312" w:eastAsia="仿宋_GB2312"/>
          <w:sz w:val="28"/>
          <w:szCs w:val="28"/>
        </w:rPr>
        <w:t>、</w:t>
      </w:r>
      <w:r>
        <w:rPr>
          <w:rFonts w:ascii="仿宋_GB2312" w:eastAsia="仿宋_GB2312"/>
          <w:sz w:val="28"/>
          <w:szCs w:val="28"/>
        </w:rPr>
        <w:t>绩效目标</w:t>
      </w:r>
      <w:r>
        <w:rPr>
          <w:rFonts w:hint="eastAsia" w:ascii="仿宋_GB2312" w:eastAsia="仿宋_GB2312"/>
          <w:sz w:val="28"/>
          <w:szCs w:val="28"/>
        </w:rPr>
        <w:t>和资金</w:t>
      </w:r>
      <w:r>
        <w:rPr>
          <w:rFonts w:ascii="仿宋_GB2312" w:eastAsia="仿宋_GB2312"/>
          <w:sz w:val="28"/>
          <w:szCs w:val="28"/>
        </w:rPr>
        <w:t>投入</w:t>
      </w:r>
      <w:r>
        <w:rPr>
          <w:rFonts w:hint="eastAsia" w:ascii="仿宋_GB2312" w:eastAsia="仿宋_GB2312"/>
          <w:sz w:val="28"/>
          <w:szCs w:val="28"/>
        </w:rPr>
        <w:t>3个二级指标进行评价。</w:t>
      </w:r>
    </w:p>
    <w:p>
      <w:pPr>
        <w:pStyle w:val="3"/>
        <w:pageBreakBefore w:val="0"/>
        <w:kinsoku/>
        <w:wordWrap/>
        <w:overflowPunct/>
        <w:topLinePunct w:val="0"/>
        <w:autoSpaceDE/>
        <w:autoSpaceDN/>
        <w:bidi w:val="0"/>
        <w:adjustRightInd/>
        <w:snapToGrid/>
        <w:spacing w:before="0" w:line="500" w:lineRule="exact"/>
        <w:ind w:firstLine="562" w:firstLineChars="200"/>
        <w:textAlignment w:val="auto"/>
        <w:rPr>
          <w:rFonts w:ascii="仿宋_GB2312"/>
          <w:b/>
          <w:sz w:val="28"/>
        </w:rPr>
      </w:pPr>
      <w:r>
        <w:rPr>
          <w:rFonts w:hint="eastAsia" w:ascii="仿宋_GB2312"/>
          <w:b/>
          <w:sz w:val="28"/>
        </w:rPr>
        <w:t>五、</w:t>
      </w:r>
      <w:r>
        <w:rPr>
          <w:rFonts w:hint="eastAsia" w:ascii="仿宋" w:hAnsi="仿宋" w:eastAsia="仿宋" w:cs="仿宋_GB2312"/>
          <w:b/>
          <w:bCs/>
          <w:sz w:val="32"/>
          <w:szCs w:val="40"/>
          <w:lang w:val="en-US" w:eastAsia="zh-CN"/>
        </w:rPr>
        <w:t>主要经验及做法、存在的问题及原因分析</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项目专业性较强，不是传统的建设项目，是技术服务项目，项目产出评价、效益指标等不是很明显，且相关项目需要上级认定，时间跨度大，相关指标短时间内较难评定；</w:t>
      </w:r>
    </w:p>
    <w:p>
      <w:pPr>
        <w:pStyle w:val="2"/>
        <w:pageBreakBefore w:val="0"/>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eastAsia="仿宋_GB2312"/>
          <w:sz w:val="28"/>
          <w:szCs w:val="28"/>
          <w:lang w:eastAsia="zh-CN"/>
        </w:rPr>
      </w:pPr>
      <w:bookmarkStart w:id="24" w:name="_Toc35357249"/>
      <w:bookmarkStart w:id="25" w:name="_Toc532998354"/>
      <w:bookmarkStart w:id="26" w:name="_Toc534961214"/>
      <w:bookmarkStart w:id="27" w:name="_Toc533664174"/>
      <w:r>
        <w:rPr>
          <w:rFonts w:hint="eastAsia" w:ascii="仿宋_GB2312" w:eastAsia="仿宋_GB2312"/>
          <w:sz w:val="28"/>
          <w:szCs w:val="28"/>
        </w:rPr>
        <w:t>六、</w:t>
      </w:r>
      <w:bookmarkEnd w:id="24"/>
      <w:r>
        <w:rPr>
          <w:rFonts w:hint="eastAsia" w:ascii="仿宋_GB2312" w:eastAsia="仿宋_GB2312"/>
          <w:sz w:val="28"/>
          <w:szCs w:val="28"/>
          <w:lang w:val="en-US" w:eastAsia="zh-CN"/>
        </w:rPr>
        <w:t>有关建议</w:t>
      </w:r>
    </w:p>
    <w:p>
      <w:pPr>
        <w:pStyle w:val="3"/>
        <w:pageBreakBefore w:val="0"/>
        <w:kinsoku/>
        <w:wordWrap/>
        <w:overflowPunct/>
        <w:topLinePunct w:val="0"/>
        <w:autoSpaceDE/>
        <w:autoSpaceDN/>
        <w:bidi w:val="0"/>
        <w:adjustRightInd/>
        <w:snapToGrid/>
        <w:spacing w:line="500" w:lineRule="exact"/>
        <w:ind w:firstLine="602" w:firstLineChars="200"/>
        <w:textAlignment w:val="auto"/>
        <w:rPr>
          <w:b/>
        </w:rPr>
      </w:pPr>
      <w:bookmarkStart w:id="28" w:name="_Toc35357252"/>
      <w:r>
        <w:rPr>
          <w:rFonts w:hint="eastAsia"/>
          <w:b/>
        </w:rPr>
        <w:t>（一</w:t>
      </w:r>
      <w:r>
        <w:rPr>
          <w:b/>
        </w:rPr>
        <w:t>）</w:t>
      </w:r>
      <w:r>
        <w:rPr>
          <w:rFonts w:hint="eastAsia"/>
          <w:b/>
        </w:rPr>
        <w:t>细</w:t>
      </w:r>
      <w:r>
        <w:rPr>
          <w:b/>
        </w:rPr>
        <w:t>化预算编制。</w:t>
      </w:r>
      <w:bookmarkEnd w:id="28"/>
    </w:p>
    <w:p>
      <w:pPr>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细化优化预算编制是规范预算执行、保障预算监督、提升政府效能的基础，是实现依法理财、民主理财、科学理财的必然举措。严格按</w:t>
      </w:r>
      <w:r>
        <w:rPr>
          <w:rFonts w:hint="eastAsia" w:ascii="仿宋_GB2312" w:eastAsia="仿宋_GB2312"/>
          <w:sz w:val="28"/>
          <w:szCs w:val="28"/>
          <w:lang w:val="en-US" w:eastAsia="zh-CN"/>
        </w:rPr>
        <w:t>政策计划</w:t>
      </w:r>
      <w:r>
        <w:rPr>
          <w:rFonts w:hint="eastAsia" w:ascii="仿宋_GB2312" w:eastAsia="仿宋_GB2312"/>
          <w:sz w:val="28"/>
          <w:szCs w:val="28"/>
        </w:rPr>
        <w:t>编制预算。同时</w:t>
      </w:r>
      <w:r>
        <w:rPr>
          <w:rFonts w:ascii="仿宋_GB2312" w:eastAsia="仿宋_GB2312"/>
          <w:sz w:val="28"/>
          <w:szCs w:val="28"/>
        </w:rPr>
        <w:t>，</w:t>
      </w:r>
      <w:r>
        <w:rPr>
          <w:rFonts w:hint="eastAsia" w:ascii="仿宋_GB2312" w:eastAsia="仿宋_GB2312"/>
          <w:sz w:val="28"/>
          <w:szCs w:val="28"/>
        </w:rPr>
        <w:t>进一</w:t>
      </w:r>
      <w:r>
        <w:rPr>
          <w:rFonts w:ascii="仿宋_GB2312" w:eastAsia="仿宋_GB2312"/>
          <w:sz w:val="28"/>
          <w:szCs w:val="28"/>
        </w:rPr>
        <w:t>步</w:t>
      </w:r>
      <w:r>
        <w:rPr>
          <w:rFonts w:hint="eastAsia" w:ascii="仿宋_GB2312" w:eastAsia="仿宋_GB2312"/>
          <w:sz w:val="28"/>
          <w:szCs w:val="28"/>
        </w:rPr>
        <w:t>规范</w:t>
      </w:r>
      <w:r>
        <w:rPr>
          <w:rFonts w:ascii="仿宋_GB2312" w:eastAsia="仿宋_GB2312"/>
          <w:sz w:val="28"/>
          <w:szCs w:val="28"/>
        </w:rPr>
        <w:t>和</w:t>
      </w:r>
      <w:r>
        <w:rPr>
          <w:rFonts w:hint="eastAsia" w:ascii="仿宋_GB2312" w:eastAsia="仿宋_GB2312"/>
          <w:sz w:val="28"/>
          <w:szCs w:val="28"/>
        </w:rPr>
        <w:t>压</w:t>
      </w:r>
      <w:r>
        <w:rPr>
          <w:rFonts w:ascii="仿宋_GB2312" w:eastAsia="仿宋_GB2312"/>
          <w:sz w:val="28"/>
          <w:szCs w:val="28"/>
        </w:rPr>
        <w:t>减</w:t>
      </w:r>
      <w:r>
        <w:rPr>
          <w:rFonts w:hint="eastAsia" w:ascii="仿宋_GB2312" w:eastAsia="仿宋_GB2312"/>
          <w:sz w:val="28"/>
          <w:szCs w:val="28"/>
        </w:rPr>
        <w:t>行</w:t>
      </w:r>
      <w:r>
        <w:rPr>
          <w:rFonts w:ascii="仿宋_GB2312" w:eastAsia="仿宋_GB2312"/>
          <w:sz w:val="28"/>
          <w:szCs w:val="28"/>
        </w:rPr>
        <w:t>政</w:t>
      </w:r>
      <w:r>
        <w:rPr>
          <w:rFonts w:hint="eastAsia" w:ascii="仿宋_GB2312" w:eastAsia="仿宋_GB2312"/>
          <w:sz w:val="28"/>
          <w:szCs w:val="28"/>
        </w:rPr>
        <w:t>经费开</w:t>
      </w:r>
      <w:r>
        <w:rPr>
          <w:rFonts w:ascii="仿宋_GB2312" w:eastAsia="仿宋_GB2312"/>
          <w:sz w:val="28"/>
          <w:szCs w:val="28"/>
        </w:rPr>
        <w:t>支</w:t>
      </w:r>
      <w:r>
        <w:rPr>
          <w:rFonts w:hint="eastAsia" w:ascii="仿宋_GB2312" w:eastAsia="仿宋_GB2312"/>
          <w:sz w:val="28"/>
          <w:szCs w:val="28"/>
        </w:rPr>
        <w:t>，按程序进</w:t>
      </w:r>
      <w:r>
        <w:rPr>
          <w:rFonts w:ascii="仿宋_GB2312" w:eastAsia="仿宋_GB2312"/>
          <w:sz w:val="28"/>
          <w:szCs w:val="28"/>
        </w:rPr>
        <w:t>行预算</w:t>
      </w:r>
      <w:r>
        <w:rPr>
          <w:rFonts w:hint="eastAsia" w:ascii="仿宋_GB2312" w:eastAsia="仿宋_GB2312"/>
          <w:sz w:val="28"/>
          <w:szCs w:val="28"/>
        </w:rPr>
        <w:t>调</w:t>
      </w:r>
      <w:r>
        <w:rPr>
          <w:rFonts w:ascii="仿宋_GB2312" w:eastAsia="仿宋_GB2312"/>
          <w:sz w:val="28"/>
          <w:szCs w:val="28"/>
        </w:rPr>
        <w:t>整</w:t>
      </w:r>
      <w:r>
        <w:rPr>
          <w:rFonts w:hint="eastAsia" w:ascii="仿宋_GB2312" w:eastAsia="仿宋_GB2312"/>
          <w:sz w:val="28"/>
          <w:szCs w:val="28"/>
        </w:rPr>
        <w:t>。</w:t>
      </w:r>
    </w:p>
    <w:p>
      <w:pPr>
        <w:pStyle w:val="3"/>
        <w:pageBreakBefore w:val="0"/>
        <w:kinsoku/>
        <w:wordWrap/>
        <w:overflowPunct/>
        <w:topLinePunct w:val="0"/>
        <w:autoSpaceDE/>
        <w:autoSpaceDN/>
        <w:bidi w:val="0"/>
        <w:adjustRightInd/>
        <w:snapToGrid/>
        <w:spacing w:line="500" w:lineRule="exact"/>
        <w:ind w:firstLine="602" w:firstLineChars="200"/>
        <w:textAlignment w:val="auto"/>
        <w:rPr>
          <w:b/>
        </w:rPr>
      </w:pPr>
      <w:r>
        <w:rPr>
          <w:rFonts w:hint="eastAsia"/>
          <w:b/>
        </w:rPr>
        <w:t>（二</w:t>
      </w:r>
      <w:r>
        <w:rPr>
          <w:b/>
        </w:rPr>
        <w:t>）</w:t>
      </w:r>
      <w:r>
        <w:rPr>
          <w:rFonts w:hint="eastAsia"/>
          <w:b/>
        </w:rPr>
        <w:t>强</w:t>
      </w:r>
      <w:r>
        <w:rPr>
          <w:b/>
        </w:rPr>
        <w:t>化业务</w:t>
      </w:r>
      <w:r>
        <w:rPr>
          <w:rFonts w:hint="eastAsia"/>
          <w:b/>
        </w:rPr>
        <w:t>管理。</w:t>
      </w:r>
    </w:p>
    <w:p>
      <w:pPr>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严格</w:t>
      </w:r>
      <w:r>
        <w:rPr>
          <w:rFonts w:ascii="仿宋_GB2312" w:eastAsia="仿宋_GB2312"/>
          <w:sz w:val="28"/>
          <w:szCs w:val="28"/>
        </w:rPr>
        <w:t>执行相关法律</w:t>
      </w:r>
      <w:r>
        <w:rPr>
          <w:rFonts w:hint="eastAsia" w:ascii="仿宋_GB2312" w:eastAsia="仿宋_GB2312"/>
          <w:sz w:val="28"/>
          <w:szCs w:val="28"/>
        </w:rPr>
        <w:t>法</w:t>
      </w:r>
      <w:r>
        <w:rPr>
          <w:rFonts w:ascii="仿宋_GB2312" w:eastAsia="仿宋_GB2312"/>
          <w:sz w:val="28"/>
          <w:szCs w:val="28"/>
        </w:rPr>
        <w:t>规</w:t>
      </w:r>
      <w:r>
        <w:rPr>
          <w:rFonts w:hint="eastAsia" w:ascii="仿宋_GB2312" w:eastAsia="仿宋_GB2312"/>
          <w:sz w:val="28"/>
          <w:szCs w:val="28"/>
        </w:rPr>
        <w:t>，强化流程管理</w:t>
      </w:r>
      <w:r>
        <w:rPr>
          <w:rFonts w:ascii="仿宋_GB2312" w:eastAsia="仿宋_GB2312"/>
          <w:sz w:val="28"/>
          <w:szCs w:val="28"/>
        </w:rPr>
        <w:t>。</w:t>
      </w:r>
      <w:r>
        <w:rPr>
          <w:rFonts w:hint="eastAsia" w:ascii="仿宋_GB2312" w:eastAsia="仿宋_GB2312"/>
          <w:sz w:val="28"/>
          <w:szCs w:val="28"/>
        </w:rPr>
        <w:t>严</w:t>
      </w:r>
      <w:r>
        <w:rPr>
          <w:rFonts w:ascii="仿宋_GB2312" w:eastAsia="仿宋_GB2312"/>
          <w:sz w:val="28"/>
          <w:szCs w:val="28"/>
        </w:rPr>
        <w:t>格按</w:t>
      </w:r>
      <w:r>
        <w:rPr>
          <w:rFonts w:hint="eastAsia" w:ascii="仿宋_GB2312" w:eastAsia="仿宋_GB2312"/>
          <w:sz w:val="28"/>
          <w:szCs w:val="28"/>
        </w:rPr>
        <w:t>计划及政策</w:t>
      </w:r>
      <w:r>
        <w:rPr>
          <w:rFonts w:hint="eastAsia" w:ascii="仿宋_GB2312" w:eastAsia="仿宋_GB2312"/>
          <w:sz w:val="28"/>
          <w:szCs w:val="28"/>
          <w:lang w:val="en-US" w:eastAsia="zh-CN"/>
        </w:rPr>
        <w:t>编制预算及项目资金使用</w:t>
      </w:r>
      <w:r>
        <w:rPr>
          <w:rFonts w:ascii="仿宋_GB2312" w:eastAsia="仿宋_GB2312"/>
          <w:sz w:val="28"/>
          <w:szCs w:val="28"/>
        </w:rPr>
        <w:t>，</w:t>
      </w:r>
      <w:r>
        <w:rPr>
          <w:rFonts w:hint="eastAsia" w:ascii="仿宋_GB2312" w:eastAsia="仿宋_GB2312"/>
          <w:sz w:val="28"/>
          <w:szCs w:val="28"/>
        </w:rPr>
        <w:t>严禁</w:t>
      </w:r>
      <w:r>
        <w:rPr>
          <w:rFonts w:hint="eastAsia" w:ascii="仿宋_GB2312" w:eastAsia="仿宋_GB2312"/>
          <w:sz w:val="28"/>
          <w:szCs w:val="28"/>
          <w:lang w:val="en-US" w:eastAsia="zh-CN"/>
        </w:rPr>
        <w:t>占用项目资金支出</w:t>
      </w:r>
      <w:r>
        <w:rPr>
          <w:rFonts w:ascii="仿宋_GB2312" w:eastAsia="仿宋_GB2312"/>
          <w:sz w:val="28"/>
          <w:szCs w:val="28"/>
        </w:rPr>
        <w:t>。</w:t>
      </w:r>
    </w:p>
    <w:p>
      <w:pPr>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p>
    <w:bookmarkEnd w:id="25"/>
    <w:bookmarkEnd w:id="26"/>
    <w:bookmarkEnd w:id="27"/>
    <w:p>
      <w:pPr>
        <w:pageBreakBefore w:val="0"/>
        <w:kinsoku/>
        <w:wordWrap/>
        <w:overflowPunct/>
        <w:topLinePunct w:val="0"/>
        <w:autoSpaceDE/>
        <w:autoSpaceDN/>
        <w:bidi w:val="0"/>
        <w:adjustRightInd/>
        <w:snapToGrid/>
        <w:spacing w:line="500" w:lineRule="exact"/>
        <w:ind w:firstLine="560" w:firstLineChars="200"/>
        <w:jc w:val="righ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信丰县自然资源局   </w:t>
      </w:r>
    </w:p>
    <w:p>
      <w:pPr>
        <w:pageBreakBefore w:val="0"/>
        <w:kinsoku/>
        <w:wordWrap/>
        <w:overflowPunct/>
        <w:topLinePunct w:val="0"/>
        <w:autoSpaceDE/>
        <w:autoSpaceDN/>
        <w:bidi w:val="0"/>
        <w:adjustRightInd/>
        <w:snapToGrid/>
        <w:spacing w:line="500" w:lineRule="exact"/>
        <w:ind w:firstLine="560" w:firstLineChars="200"/>
        <w:jc w:val="righ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2023年2月22日   </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85960"/>
    <w:multiLevelType w:val="singleLevel"/>
    <w:tmpl w:val="D3B859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ZjE0NjFiN2YyNWM2Mjg2ZmJlNjUwOWJjY2UwNGEifQ=="/>
  </w:docVars>
  <w:rsids>
    <w:rsidRoot w:val="48C4292E"/>
    <w:rsid w:val="3B8B0E8E"/>
    <w:rsid w:val="48C4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200" w:line="271" w:lineRule="auto"/>
      <w:ind w:firstLine="200" w:firstLineChars="200"/>
      <w:jc w:val="left"/>
      <w:outlineLvl w:val="1"/>
    </w:pPr>
    <w:rPr>
      <w:rFonts w:eastAsia="仿宋_GB2312"/>
      <w:smallCaps/>
      <w:sz w:val="30"/>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2023-03-27T07:06:00Z</dcterms:created>
  <dc:creator>Miss娟</dc:creator>
  <cp:lastModifiedBy>Miss娟</cp:lastModifiedBy>
  <cp:lastPrinted>2023-03-27T07:17:00Z</cp:lastPrinted>
  <dcterms:modified xsi:type="dcterms:W3CDTF">2023-10-16T08:45:27Z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D0D0A1FE2FAF46008EFEE19FE59205A0_13</vt:lpwstr>
  </property>
</Properties>
</file>