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b/>
          <w:bCs/>
          <w:color w:val="000000"/>
          <w:spacing w:val="0"/>
          <w:w w:val="100"/>
          <w:position w:val="0"/>
          <w:sz w:val="44"/>
          <w:szCs w:val="44"/>
          <w:lang w:val="en-US" w:eastAsia="zh-CN"/>
        </w:rPr>
      </w:pPr>
      <w:r>
        <w:rPr>
          <w:rFonts w:hint="eastAsia" w:asciiTheme="majorEastAsia" w:hAnsiTheme="majorEastAsia" w:eastAsiaTheme="majorEastAsia" w:cstheme="majorEastAsia"/>
          <w:b/>
          <w:bCs/>
          <w:color w:val="000000"/>
          <w:spacing w:val="0"/>
          <w:w w:val="100"/>
          <w:position w:val="0"/>
          <w:sz w:val="44"/>
          <w:szCs w:val="44"/>
          <w:lang w:eastAsia="zh-CN"/>
        </w:rPr>
        <w:t>医疗服务与保障能力提升（公立医院综合改革）补助资金转移支付区域（项目）202</w:t>
      </w:r>
      <w:r>
        <w:rPr>
          <w:rFonts w:hint="eastAsia" w:asciiTheme="majorEastAsia" w:hAnsiTheme="majorEastAsia" w:eastAsiaTheme="majorEastAsia" w:cstheme="majorEastAsia"/>
          <w:b/>
          <w:bCs/>
          <w:color w:val="000000"/>
          <w:spacing w:val="0"/>
          <w:w w:val="100"/>
          <w:position w:val="0"/>
          <w:sz w:val="44"/>
          <w:szCs w:val="44"/>
          <w:lang w:val="en-US" w:eastAsia="zh-CN"/>
        </w:rPr>
        <w:t>1</w:t>
      </w:r>
    </w:p>
    <w:p>
      <w:pPr>
        <w:pStyle w:val="4"/>
        <w:keepNext/>
        <w:keepLines/>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spacing w:val="0"/>
          <w:w w:val="100"/>
          <w:position w:val="0"/>
          <w:sz w:val="44"/>
          <w:szCs w:val="44"/>
          <w:lang w:eastAsia="zh-CN"/>
        </w:rPr>
        <w:t>年度绩效自评报告</w:t>
      </w:r>
    </w:p>
    <w:p>
      <w:pPr>
        <w:pStyle w:val="5"/>
        <w:keepNext w:val="0"/>
        <w:keepLines w:val="0"/>
        <w:pageBreakBefore w:val="0"/>
        <w:widowControl w:val="0"/>
        <w:shd w:val="clear" w:color="auto" w:fill="auto"/>
        <w:tabs>
          <w:tab w:val="left" w:pos="1119"/>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黑体" w:hAnsi="黑体" w:eastAsia="黑体" w:cs="黑体"/>
          <w:sz w:val="32"/>
          <w:szCs w:val="32"/>
        </w:rPr>
      </w:pPr>
      <w:r>
        <w:rPr>
          <w:rFonts w:hint="eastAsia" w:ascii="黑体" w:hAnsi="黑体" w:eastAsia="黑体" w:cs="黑体"/>
          <w:b/>
          <w:bCs/>
          <w:color w:val="000000"/>
          <w:spacing w:val="0"/>
          <w:w w:val="100"/>
          <w:position w:val="0"/>
          <w:sz w:val="32"/>
          <w:szCs w:val="32"/>
        </w:rPr>
        <w:t>一、绩效目标分解下达情况</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color w:val="000000"/>
          <w:spacing w:val="0"/>
          <w:w w:val="100"/>
          <w:position w:val="0"/>
          <w:sz w:val="32"/>
          <w:szCs w:val="32"/>
        </w:rPr>
        <w:t>根据《江西省财政厅江西省卫生健康委江西省中医药管理局关于提前下达2021年卫生健康中央补助资金预算的通知》（</w:t>
      </w:r>
      <w:r>
        <w:rPr>
          <w:rFonts w:hint="eastAsia" w:ascii="仿宋" w:hAnsi="仿宋" w:eastAsia="仿宋" w:cs="仿宋"/>
          <w:color w:val="000000"/>
          <w:spacing w:val="0"/>
          <w:w w:val="100"/>
          <w:position w:val="0"/>
          <w:sz w:val="32"/>
          <w:szCs w:val="32"/>
          <w:lang w:eastAsia="zh-CN"/>
        </w:rPr>
        <w:t>赣</w:t>
      </w:r>
      <w:r>
        <w:rPr>
          <w:rFonts w:hint="eastAsia" w:ascii="仿宋" w:hAnsi="仿宋" w:eastAsia="仿宋" w:cs="仿宋"/>
          <w:color w:val="000000"/>
          <w:spacing w:val="0"/>
          <w:w w:val="100"/>
          <w:position w:val="0"/>
          <w:sz w:val="32"/>
          <w:szCs w:val="32"/>
          <w:lang w:val="zh-TW" w:eastAsia="zh-TW"/>
        </w:rPr>
        <w:t>财社</w:t>
      </w:r>
      <w:r>
        <w:rPr>
          <w:rFonts w:hint="eastAsia" w:ascii="仿宋" w:hAnsi="仿宋" w:eastAsia="仿宋" w:cs="仿宋"/>
          <w:color w:val="000000"/>
          <w:spacing w:val="0"/>
          <w:w w:val="100"/>
          <w:position w:val="0"/>
          <w:sz w:val="32"/>
          <w:szCs w:val="32"/>
          <w:lang w:val="zh-TW" w:eastAsia="zh-CN"/>
        </w:rPr>
        <w:t>指</w:t>
      </w:r>
      <w:r>
        <w:rPr>
          <w:rFonts w:hint="eastAsia" w:ascii="仿宋" w:hAnsi="仿宋" w:eastAsia="仿宋" w:cs="仿宋"/>
          <w:color w:val="000000"/>
          <w:spacing w:val="0"/>
          <w:w w:val="100"/>
          <w:position w:val="0"/>
          <w:sz w:val="32"/>
          <w:szCs w:val="32"/>
          <w:lang w:val="zh-TW" w:eastAsia="zh-TW"/>
        </w:rPr>
        <w:t>〔2020〕</w:t>
      </w:r>
      <w:r>
        <w:rPr>
          <w:rFonts w:hint="eastAsia" w:ascii="仿宋" w:hAnsi="仿宋" w:eastAsia="仿宋" w:cs="仿宋"/>
          <w:color w:val="000000"/>
          <w:spacing w:val="0"/>
          <w:w w:val="100"/>
          <w:position w:val="0"/>
          <w:sz w:val="32"/>
          <w:szCs w:val="32"/>
          <w:lang w:val="en-US" w:eastAsia="zh-CN"/>
        </w:rPr>
        <w:t>87</w:t>
      </w:r>
      <w:r>
        <w:rPr>
          <w:rFonts w:hint="eastAsia" w:ascii="仿宋" w:hAnsi="仿宋" w:eastAsia="仿宋" w:cs="仿宋"/>
          <w:color w:val="000000"/>
          <w:spacing w:val="0"/>
          <w:w w:val="100"/>
          <w:position w:val="0"/>
          <w:sz w:val="32"/>
          <w:szCs w:val="32"/>
          <w:lang w:val="zh-TW" w:eastAsia="zh-TW"/>
        </w:rPr>
        <w:t>号）</w:t>
      </w:r>
      <w:r>
        <w:rPr>
          <w:rFonts w:hint="eastAsia" w:ascii="仿宋" w:hAnsi="仿宋" w:eastAsia="仿宋" w:cs="仿宋"/>
          <w:color w:val="000000"/>
          <w:spacing w:val="0"/>
          <w:w w:val="100"/>
          <w:position w:val="0"/>
          <w:sz w:val="32"/>
          <w:szCs w:val="32"/>
          <w:lang w:val="zh-TW" w:eastAsia="zh-CN"/>
        </w:rPr>
        <w:t>以及</w:t>
      </w:r>
      <w:r>
        <w:rPr>
          <w:rFonts w:hint="eastAsia" w:ascii="仿宋" w:hAnsi="仿宋" w:eastAsia="仿宋" w:cs="仿宋"/>
          <w:color w:val="000000"/>
          <w:spacing w:val="0"/>
          <w:w w:val="100"/>
          <w:position w:val="0"/>
          <w:sz w:val="32"/>
          <w:szCs w:val="32"/>
          <w:lang w:eastAsia="zh-CN"/>
        </w:rPr>
        <w:t>赣</w:t>
      </w:r>
      <w:r>
        <w:rPr>
          <w:rFonts w:hint="eastAsia" w:ascii="仿宋" w:hAnsi="仿宋" w:eastAsia="仿宋" w:cs="仿宋"/>
          <w:color w:val="000000"/>
          <w:spacing w:val="0"/>
          <w:w w:val="100"/>
          <w:position w:val="0"/>
          <w:sz w:val="32"/>
          <w:szCs w:val="32"/>
          <w:lang w:val="zh-TW" w:eastAsia="zh-TW"/>
        </w:rPr>
        <w:t>财社</w:t>
      </w:r>
      <w:r>
        <w:rPr>
          <w:rFonts w:hint="eastAsia" w:ascii="仿宋" w:hAnsi="仿宋" w:eastAsia="仿宋" w:cs="仿宋"/>
          <w:color w:val="000000"/>
          <w:spacing w:val="0"/>
          <w:w w:val="100"/>
          <w:position w:val="0"/>
          <w:sz w:val="32"/>
          <w:szCs w:val="32"/>
          <w:lang w:val="zh-TW" w:eastAsia="zh-CN"/>
        </w:rPr>
        <w:t>指</w:t>
      </w:r>
      <w:r>
        <w:rPr>
          <w:rFonts w:hint="eastAsia" w:ascii="仿宋" w:hAnsi="仿宋" w:eastAsia="仿宋" w:cs="仿宋"/>
          <w:color w:val="000000"/>
          <w:spacing w:val="0"/>
          <w:w w:val="100"/>
          <w:position w:val="0"/>
          <w:sz w:val="32"/>
          <w:szCs w:val="32"/>
          <w:lang w:val="zh-TW" w:eastAsia="zh-TW"/>
        </w:rPr>
        <w:t>〔202</w:t>
      </w:r>
      <w:r>
        <w:rPr>
          <w:rFonts w:hint="eastAsia" w:ascii="仿宋" w:hAnsi="仿宋" w:eastAsia="仿宋" w:cs="仿宋"/>
          <w:color w:val="000000"/>
          <w:spacing w:val="0"/>
          <w:w w:val="100"/>
          <w:position w:val="0"/>
          <w:sz w:val="32"/>
          <w:szCs w:val="32"/>
          <w:lang w:val="en-US" w:eastAsia="zh-CN"/>
        </w:rPr>
        <w:t>1</w:t>
      </w:r>
      <w:r>
        <w:rPr>
          <w:rFonts w:hint="eastAsia" w:ascii="仿宋" w:hAnsi="仿宋" w:eastAsia="仿宋" w:cs="仿宋"/>
          <w:color w:val="000000"/>
          <w:spacing w:val="0"/>
          <w:w w:val="100"/>
          <w:position w:val="0"/>
          <w:sz w:val="32"/>
          <w:szCs w:val="32"/>
          <w:lang w:val="zh-TW" w:eastAsia="zh-TW"/>
        </w:rPr>
        <w:t>〕</w:t>
      </w:r>
      <w:r>
        <w:rPr>
          <w:rFonts w:hint="eastAsia" w:ascii="仿宋" w:hAnsi="仿宋" w:eastAsia="仿宋" w:cs="仿宋"/>
          <w:color w:val="000000"/>
          <w:spacing w:val="0"/>
          <w:w w:val="100"/>
          <w:position w:val="0"/>
          <w:sz w:val="32"/>
          <w:szCs w:val="32"/>
          <w:lang w:val="en-US" w:eastAsia="zh-CN"/>
        </w:rPr>
        <w:t>21</w:t>
      </w:r>
      <w:r>
        <w:rPr>
          <w:rFonts w:hint="eastAsia" w:ascii="仿宋" w:hAnsi="仿宋" w:eastAsia="仿宋" w:cs="仿宋"/>
          <w:color w:val="000000"/>
          <w:spacing w:val="0"/>
          <w:w w:val="100"/>
          <w:position w:val="0"/>
          <w:sz w:val="32"/>
          <w:szCs w:val="32"/>
          <w:lang w:val="zh-TW" w:eastAsia="zh-TW"/>
        </w:rPr>
        <w:t>号</w:t>
      </w:r>
      <w:r>
        <w:rPr>
          <w:rFonts w:hint="eastAsia" w:ascii="仿宋" w:hAnsi="仿宋" w:eastAsia="仿宋" w:cs="仿宋"/>
          <w:color w:val="000000"/>
          <w:spacing w:val="0"/>
          <w:w w:val="100"/>
          <w:position w:val="0"/>
          <w:sz w:val="32"/>
          <w:szCs w:val="32"/>
          <w:lang w:val="zh-TW" w:eastAsia="zh-CN"/>
        </w:rPr>
        <w:t>文件</w:t>
      </w:r>
      <w:r>
        <w:rPr>
          <w:rFonts w:hint="eastAsia" w:ascii="仿宋" w:hAnsi="仿宋" w:eastAsia="仿宋" w:cs="仿宋"/>
          <w:color w:val="000000"/>
          <w:spacing w:val="0"/>
          <w:w w:val="100"/>
          <w:position w:val="0"/>
          <w:sz w:val="32"/>
          <w:szCs w:val="32"/>
          <w:lang w:val="zh-TW" w:eastAsia="zh-TW"/>
        </w:rPr>
        <w:t>要求</w:t>
      </w:r>
      <w:r>
        <w:rPr>
          <w:rFonts w:hint="eastAsia" w:ascii="仿宋" w:hAnsi="仿宋" w:eastAsia="仿宋" w:cs="仿宋"/>
          <w:color w:val="000000"/>
          <w:spacing w:val="0"/>
          <w:w w:val="100"/>
          <w:position w:val="0"/>
          <w:sz w:val="32"/>
          <w:szCs w:val="32"/>
          <w:lang w:val="zh-TW" w:eastAsia="zh-CN"/>
        </w:rPr>
        <w:t>，资金主要用于支持公立医院综合改革、中医药事业发展、卫生健康人才培养培训，开展基本公共卫生服务等项目支出。</w:t>
      </w:r>
      <w:r>
        <w:rPr>
          <w:rFonts w:hint="eastAsia" w:ascii="仿宋" w:hAnsi="仿宋" w:eastAsia="仿宋" w:cs="仿宋"/>
          <w:color w:val="000000"/>
          <w:spacing w:val="0"/>
          <w:w w:val="100"/>
          <w:position w:val="0"/>
          <w:sz w:val="32"/>
          <w:szCs w:val="32"/>
          <w:lang w:val="en-US" w:eastAsia="zh-CN"/>
        </w:rPr>
        <w:t>公立医院综合改革年度总体目标主要是深化公立医院综合改革，建立健全现代医院管理制度。信丰县人民医院分配医疗服务与保障能力提升（公立医院综合改革）财政补助资金907万。</w:t>
      </w:r>
    </w:p>
    <w:p>
      <w:pPr>
        <w:pStyle w:val="5"/>
        <w:keepNext w:val="0"/>
        <w:keepLines w:val="0"/>
        <w:pageBreakBefore w:val="0"/>
        <w:widowControl w:val="0"/>
        <w:shd w:val="clear" w:color="auto" w:fill="auto"/>
        <w:tabs>
          <w:tab w:val="left" w:pos="1119"/>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黑体" w:hAnsi="黑体" w:eastAsia="黑体" w:cs="黑体"/>
          <w:b/>
          <w:bCs/>
          <w:color w:val="000000"/>
          <w:spacing w:val="0"/>
          <w:w w:val="100"/>
          <w:position w:val="0"/>
          <w:sz w:val="32"/>
          <w:szCs w:val="32"/>
        </w:rPr>
      </w:pPr>
      <w:bookmarkStart w:id="0" w:name="bookmark37"/>
      <w:r>
        <w:rPr>
          <w:rFonts w:hint="eastAsia" w:ascii="黑体" w:hAnsi="黑体" w:eastAsia="黑体" w:cs="黑体"/>
          <w:b/>
          <w:bCs/>
          <w:color w:val="000000"/>
          <w:spacing w:val="0"/>
          <w:w w:val="100"/>
          <w:position w:val="0"/>
          <w:sz w:val="32"/>
          <w:szCs w:val="32"/>
        </w:rPr>
        <w:t>二</w:t>
      </w:r>
      <w:bookmarkEnd w:id="0"/>
      <w:r>
        <w:rPr>
          <w:rFonts w:hint="eastAsia" w:ascii="黑体" w:hAnsi="黑体" w:eastAsia="黑体" w:cs="黑体"/>
          <w:b/>
          <w:bCs/>
          <w:color w:val="000000"/>
          <w:spacing w:val="0"/>
          <w:w w:val="100"/>
          <w:position w:val="0"/>
          <w:sz w:val="32"/>
          <w:szCs w:val="32"/>
        </w:rPr>
        <w:t>、绩效目标完成情况分析</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仿宋" w:hAnsi="仿宋" w:eastAsia="仿宋" w:cs="仿宋"/>
          <w:color w:val="000000"/>
          <w:spacing w:val="0"/>
          <w:w w:val="100"/>
          <w:position w:val="0"/>
          <w:sz w:val="32"/>
          <w:szCs w:val="32"/>
        </w:rPr>
      </w:pPr>
      <w:bookmarkStart w:id="1" w:name="bookmark38"/>
      <w:r>
        <w:rPr>
          <w:rFonts w:hint="eastAsia" w:ascii="楷体" w:hAnsi="楷体" w:eastAsia="楷体" w:cs="楷体"/>
          <w:b/>
          <w:bCs/>
          <w:color w:val="000000"/>
          <w:spacing w:val="0"/>
          <w:w w:val="100"/>
          <w:position w:val="0"/>
          <w:sz w:val="32"/>
          <w:szCs w:val="32"/>
        </w:rPr>
        <w:t>（</w:t>
      </w:r>
      <w:bookmarkEnd w:id="1"/>
      <w:r>
        <w:rPr>
          <w:rFonts w:hint="eastAsia" w:ascii="楷体" w:hAnsi="楷体" w:eastAsia="楷体" w:cs="楷体"/>
          <w:b/>
          <w:bCs/>
          <w:color w:val="000000"/>
          <w:spacing w:val="0"/>
          <w:w w:val="100"/>
          <w:position w:val="0"/>
          <w:sz w:val="32"/>
          <w:szCs w:val="32"/>
        </w:rPr>
        <w:t>一）</w:t>
      </w:r>
      <w:r>
        <w:rPr>
          <w:rFonts w:hint="eastAsia" w:ascii="楷体" w:hAnsi="楷体" w:eastAsia="楷体" w:cs="楷体"/>
          <w:b/>
          <w:bCs/>
          <w:color w:val="000000"/>
          <w:spacing w:val="0"/>
          <w:w w:val="100"/>
          <w:position w:val="0"/>
          <w:sz w:val="32"/>
          <w:szCs w:val="32"/>
        </w:rPr>
        <w:tab/>
      </w:r>
      <w:r>
        <w:rPr>
          <w:rFonts w:hint="eastAsia" w:ascii="楷体" w:hAnsi="楷体" w:eastAsia="楷体" w:cs="楷体"/>
          <w:b/>
          <w:bCs/>
          <w:color w:val="000000"/>
          <w:spacing w:val="0"/>
          <w:w w:val="100"/>
          <w:position w:val="0"/>
          <w:sz w:val="32"/>
          <w:szCs w:val="32"/>
        </w:rPr>
        <w:t>资金投入情况分析。</w:t>
      </w:r>
      <w:r>
        <w:rPr>
          <w:rFonts w:hint="eastAsia" w:ascii="仿宋" w:hAnsi="仿宋" w:eastAsia="仿宋" w:cs="仿宋"/>
          <w:color w:val="000000"/>
          <w:spacing w:val="0"/>
          <w:w w:val="100"/>
          <w:position w:val="0"/>
          <w:sz w:val="32"/>
          <w:szCs w:val="32"/>
        </w:rPr>
        <w:t>一是项目资金管理情况。严格按照《关于印发中央预算内投资补助地方医疗卫生领域建设项目管理办法的通知》(发改办社会规(2016)2056号)有关规定，认真组织实施，加强项目</w:t>
      </w:r>
      <w:r>
        <w:rPr>
          <w:rFonts w:hint="eastAsia" w:ascii="仿宋" w:hAnsi="仿宋" w:eastAsia="仿宋" w:cs="仿宋"/>
          <w:color w:val="000000"/>
          <w:spacing w:val="0"/>
          <w:w w:val="100"/>
          <w:position w:val="0"/>
          <w:sz w:val="32"/>
          <w:szCs w:val="32"/>
          <w:lang w:eastAsia="zh-CN"/>
        </w:rPr>
        <w:t>资金</w:t>
      </w:r>
      <w:r>
        <w:rPr>
          <w:rFonts w:hint="eastAsia" w:ascii="仿宋" w:hAnsi="仿宋" w:eastAsia="仿宋" w:cs="仿宋"/>
          <w:color w:val="000000"/>
          <w:spacing w:val="0"/>
          <w:w w:val="100"/>
          <w:position w:val="0"/>
          <w:sz w:val="32"/>
          <w:szCs w:val="32"/>
        </w:rPr>
        <w:t>管理，</w:t>
      </w:r>
      <w:r>
        <w:rPr>
          <w:rFonts w:hint="eastAsia" w:ascii="仿宋" w:hAnsi="仿宋" w:eastAsia="仿宋" w:cs="仿宋"/>
          <w:color w:val="000000"/>
          <w:spacing w:val="0"/>
          <w:w w:val="100"/>
          <w:position w:val="0"/>
          <w:sz w:val="32"/>
          <w:szCs w:val="32"/>
          <w:lang w:eastAsia="zh-CN"/>
        </w:rPr>
        <w:t>严格对照</w:t>
      </w:r>
      <w:r>
        <w:rPr>
          <w:rFonts w:hint="eastAsia" w:ascii="仿宋" w:hAnsi="仿宋" w:eastAsia="仿宋" w:cs="仿宋"/>
          <w:color w:val="000000"/>
          <w:spacing w:val="0"/>
          <w:w w:val="100"/>
          <w:position w:val="0"/>
          <w:sz w:val="32"/>
          <w:szCs w:val="32"/>
        </w:rPr>
        <w:t>分配办法、下达时限、管理使用规定等内容，确保专款专用。</w:t>
      </w:r>
    </w:p>
    <w:p>
      <w:pPr>
        <w:pStyle w:val="5"/>
        <w:keepNext w:val="0"/>
        <w:keepLines w:val="0"/>
        <w:pageBreakBefore w:val="0"/>
        <w:widowControl w:val="0"/>
        <w:shd w:val="clear" w:color="auto" w:fill="auto"/>
        <w:tabs>
          <w:tab w:val="left" w:pos="1476"/>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rPr>
        <w:t>二是项目资金</w:t>
      </w:r>
      <w:r>
        <w:rPr>
          <w:rFonts w:hint="eastAsia" w:ascii="仿宋" w:hAnsi="仿宋" w:eastAsia="仿宋" w:cs="仿宋"/>
          <w:color w:val="000000"/>
          <w:spacing w:val="0"/>
          <w:w w:val="100"/>
          <w:position w:val="0"/>
          <w:sz w:val="32"/>
          <w:szCs w:val="32"/>
          <w:lang w:eastAsia="zh-CN"/>
        </w:rPr>
        <w:t>到位和</w:t>
      </w:r>
      <w:r>
        <w:rPr>
          <w:rFonts w:hint="eastAsia" w:ascii="仿宋" w:hAnsi="仿宋" w:eastAsia="仿宋" w:cs="仿宋"/>
          <w:color w:val="000000"/>
          <w:spacing w:val="0"/>
          <w:w w:val="100"/>
          <w:position w:val="0"/>
          <w:sz w:val="32"/>
          <w:szCs w:val="32"/>
        </w:rPr>
        <w:t>执行情况。</w:t>
      </w:r>
      <w:r>
        <w:rPr>
          <w:rFonts w:hint="eastAsia" w:ascii="仿宋" w:hAnsi="仿宋" w:eastAsia="仿宋" w:cs="仿宋"/>
          <w:color w:val="000000"/>
          <w:spacing w:val="0"/>
          <w:w w:val="100"/>
          <w:position w:val="0"/>
          <w:sz w:val="32"/>
          <w:szCs w:val="32"/>
          <w:lang w:val="en-US" w:eastAsia="zh-CN"/>
        </w:rPr>
        <w:t>2021年</w:t>
      </w:r>
      <w:r>
        <w:rPr>
          <w:rFonts w:hint="eastAsia" w:ascii="仿宋" w:hAnsi="仿宋" w:eastAsia="仿宋" w:cs="仿宋"/>
          <w:color w:val="000000"/>
          <w:spacing w:val="0"/>
          <w:w w:val="100"/>
          <w:position w:val="0"/>
          <w:sz w:val="32"/>
          <w:szCs w:val="32"/>
          <w:lang w:eastAsia="zh-CN"/>
        </w:rPr>
        <w:t>信</w:t>
      </w:r>
      <w:r>
        <w:rPr>
          <w:rFonts w:hint="eastAsia" w:ascii="仿宋" w:hAnsi="仿宋" w:eastAsia="仿宋" w:cs="仿宋"/>
          <w:color w:val="000000"/>
          <w:spacing w:val="0"/>
          <w:w w:val="100"/>
          <w:position w:val="0"/>
          <w:sz w:val="32"/>
          <w:szCs w:val="32"/>
          <w:lang w:val="en-US" w:eastAsia="zh-CN"/>
        </w:rPr>
        <w:t>丰县人民医院分配医疗服务与保障能力提升（公立医院综合改革）</w:t>
      </w:r>
      <w:r>
        <w:rPr>
          <w:rFonts w:hint="eastAsia" w:ascii="仿宋" w:hAnsi="仿宋" w:eastAsia="仿宋" w:cs="仿宋"/>
          <w:color w:val="000000"/>
          <w:spacing w:val="0"/>
          <w:w w:val="100"/>
          <w:position w:val="0"/>
          <w:sz w:val="32"/>
          <w:szCs w:val="32"/>
        </w:rPr>
        <w:t>中央财政补助资金</w:t>
      </w:r>
      <w:r>
        <w:rPr>
          <w:rFonts w:hint="eastAsia" w:ascii="仿宋" w:hAnsi="仿宋" w:eastAsia="仿宋" w:cs="仿宋"/>
          <w:color w:val="000000"/>
          <w:spacing w:val="0"/>
          <w:w w:val="100"/>
          <w:position w:val="0"/>
          <w:sz w:val="32"/>
          <w:szCs w:val="32"/>
          <w:lang w:val="en-US" w:eastAsia="zh-CN"/>
        </w:rPr>
        <w:t>下达专项预算资金907万元。</w:t>
      </w:r>
      <w:r>
        <w:rPr>
          <w:rFonts w:hint="eastAsia" w:ascii="仿宋" w:hAnsi="仿宋" w:eastAsia="仿宋" w:cs="仿宋"/>
          <w:color w:val="000000"/>
          <w:spacing w:val="0"/>
          <w:w w:val="100"/>
          <w:position w:val="0"/>
          <w:sz w:val="32"/>
          <w:szCs w:val="32"/>
        </w:rPr>
        <w:t>目前，资金已全部拨付到位，执行率为100%。</w:t>
      </w:r>
    </w:p>
    <w:p>
      <w:pPr>
        <w:pStyle w:val="5"/>
        <w:keepNext w:val="0"/>
        <w:keepLines w:val="0"/>
        <w:pageBreakBefore w:val="0"/>
        <w:widowControl w:val="0"/>
        <w:numPr>
          <w:ilvl w:val="0"/>
          <w:numId w:val="1"/>
        </w:numPr>
        <w:shd w:val="clear" w:color="auto" w:fill="auto"/>
        <w:tabs>
          <w:tab w:val="left" w:pos="1467"/>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楷体" w:hAnsi="楷体" w:eastAsia="楷体" w:cs="楷体"/>
          <w:b/>
          <w:bCs/>
          <w:color w:val="000000"/>
          <w:spacing w:val="0"/>
          <w:w w:val="100"/>
          <w:position w:val="0"/>
          <w:sz w:val="32"/>
          <w:szCs w:val="32"/>
        </w:rPr>
      </w:pPr>
      <w:r>
        <w:rPr>
          <w:rFonts w:hint="eastAsia" w:ascii="楷体" w:hAnsi="楷体" w:eastAsia="楷体" w:cs="楷体"/>
          <w:b/>
          <w:bCs/>
          <w:color w:val="000000"/>
          <w:spacing w:val="0"/>
          <w:w w:val="100"/>
          <w:position w:val="0"/>
          <w:sz w:val="32"/>
          <w:szCs w:val="32"/>
        </w:rPr>
        <w:t>总体绩效目标完成情况分析。</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bCs/>
          <w:color w:val="000000"/>
          <w:spacing w:val="0"/>
          <w:w w:val="100"/>
          <w:position w:val="0"/>
          <w:sz w:val="32"/>
          <w:szCs w:val="32"/>
        </w:rPr>
      </w:pPr>
      <w:r>
        <w:rPr>
          <w:rFonts w:hint="eastAsia" w:ascii="仿宋" w:hAnsi="仿宋" w:eastAsia="仿宋" w:cs="仿宋"/>
          <w:color w:val="000000"/>
          <w:spacing w:val="0"/>
          <w:w w:val="100"/>
          <w:position w:val="0"/>
          <w:sz w:val="32"/>
          <w:szCs w:val="32"/>
          <w:u w:val="none"/>
          <w:shd w:val="clear" w:color="auto" w:fill="auto"/>
          <w:lang w:val="en-US" w:eastAsia="zh-CN" w:bidi="zh-TW"/>
        </w:rPr>
        <w:t>2021</w:t>
      </w:r>
      <w:r>
        <w:rPr>
          <w:rFonts w:hint="eastAsia" w:ascii="仿宋" w:hAnsi="仿宋" w:eastAsia="仿宋" w:cs="仿宋"/>
          <w:color w:val="000000"/>
          <w:spacing w:val="0"/>
          <w:w w:val="100"/>
          <w:position w:val="0"/>
          <w:sz w:val="32"/>
          <w:szCs w:val="32"/>
          <w:u w:val="none"/>
          <w:shd w:val="clear" w:color="auto" w:fill="auto"/>
          <w:lang w:val="zh-TW" w:eastAsia="zh-TW" w:bidi="zh-TW"/>
        </w:rPr>
        <w:t>年</w:t>
      </w:r>
      <w:r>
        <w:rPr>
          <w:rFonts w:hint="eastAsia" w:ascii="仿宋" w:hAnsi="仿宋" w:eastAsia="仿宋" w:cs="仿宋"/>
          <w:color w:val="000000"/>
          <w:spacing w:val="0"/>
          <w:w w:val="100"/>
          <w:position w:val="0"/>
          <w:sz w:val="32"/>
          <w:szCs w:val="32"/>
          <w:u w:val="none"/>
          <w:shd w:val="clear" w:color="auto" w:fill="auto"/>
          <w:lang w:val="zh-TW" w:eastAsia="zh-CN" w:bidi="zh-TW"/>
        </w:rPr>
        <w:t>我院医疗卫生服务体系进一步完善，看大病解难症水平提升，专科建设不断加强；支持医护人员进修学习，注重培养医疗服务人才，提高医疗技术水平；巩固破除以药补医成果，完善公立医院机制，就医秩序得到明显改善。通过</w:t>
      </w:r>
      <w:r>
        <w:rPr>
          <w:rFonts w:hint="eastAsia" w:ascii="仿宋" w:hAnsi="仿宋" w:eastAsia="仿宋" w:cs="仿宋"/>
          <w:color w:val="000000"/>
          <w:spacing w:val="0"/>
          <w:w w:val="100"/>
          <w:position w:val="0"/>
          <w:sz w:val="32"/>
          <w:szCs w:val="32"/>
          <w:u w:val="none"/>
          <w:shd w:val="clear" w:color="auto" w:fill="auto"/>
          <w:lang w:val="zh-TW" w:eastAsia="zh-TW" w:bidi="zh-TW"/>
        </w:rPr>
        <w:t>完善基础设施</w:t>
      </w:r>
      <w:r>
        <w:rPr>
          <w:rFonts w:hint="eastAsia" w:ascii="仿宋" w:hAnsi="仿宋" w:eastAsia="仿宋" w:cs="仿宋"/>
          <w:color w:val="000000"/>
          <w:spacing w:val="0"/>
          <w:w w:val="100"/>
          <w:position w:val="0"/>
          <w:sz w:val="32"/>
          <w:szCs w:val="32"/>
          <w:u w:val="none"/>
          <w:shd w:val="clear" w:color="auto" w:fill="auto"/>
          <w:lang w:val="zh-TW" w:eastAsia="zh-CN" w:bidi="zh-TW"/>
        </w:rPr>
        <w:t>，增加</w:t>
      </w:r>
      <w:r>
        <w:rPr>
          <w:rFonts w:hint="eastAsia" w:ascii="仿宋" w:hAnsi="仿宋" w:eastAsia="仿宋" w:cs="仿宋"/>
          <w:color w:val="000000"/>
          <w:spacing w:val="0"/>
          <w:w w:val="100"/>
          <w:position w:val="0"/>
          <w:sz w:val="32"/>
          <w:szCs w:val="32"/>
          <w:u w:val="none"/>
          <w:shd w:val="clear" w:color="auto" w:fill="auto"/>
          <w:lang w:val="zh-TW" w:eastAsia="zh-TW" w:bidi="zh-TW"/>
        </w:rPr>
        <w:t>医疗</w:t>
      </w:r>
      <w:r>
        <w:rPr>
          <w:rFonts w:hint="eastAsia" w:ascii="仿宋" w:hAnsi="仿宋" w:eastAsia="仿宋" w:cs="仿宋"/>
          <w:color w:val="000000"/>
          <w:spacing w:val="0"/>
          <w:w w:val="100"/>
          <w:position w:val="0"/>
          <w:sz w:val="32"/>
          <w:szCs w:val="32"/>
          <w:u w:val="none"/>
          <w:shd w:val="clear" w:color="auto" w:fill="auto"/>
          <w:lang w:val="zh-TW" w:eastAsia="zh-CN" w:bidi="zh-TW"/>
        </w:rPr>
        <w:t>设备，服务流程优化以及就医环境体验优化，进一步</w:t>
      </w:r>
      <w:r>
        <w:rPr>
          <w:rFonts w:hint="eastAsia" w:ascii="仿宋" w:hAnsi="仿宋" w:eastAsia="仿宋" w:cs="仿宋"/>
          <w:color w:val="000000"/>
          <w:spacing w:val="0"/>
          <w:w w:val="100"/>
          <w:position w:val="0"/>
          <w:sz w:val="32"/>
          <w:szCs w:val="32"/>
          <w:u w:val="none"/>
          <w:shd w:val="clear" w:color="auto" w:fill="auto"/>
          <w:lang w:val="zh-TW" w:eastAsia="zh-TW" w:bidi="zh-TW"/>
        </w:rPr>
        <w:t>提升医疗服务能力</w:t>
      </w:r>
      <w:r>
        <w:rPr>
          <w:rFonts w:hint="eastAsia" w:ascii="仿宋" w:hAnsi="仿宋" w:eastAsia="仿宋" w:cs="仿宋"/>
          <w:color w:val="000000"/>
          <w:spacing w:val="0"/>
          <w:w w:val="100"/>
          <w:position w:val="0"/>
          <w:sz w:val="32"/>
          <w:szCs w:val="32"/>
          <w:u w:val="none"/>
          <w:shd w:val="clear" w:color="auto" w:fill="auto"/>
          <w:lang w:val="zh-TW" w:eastAsia="zh-CN" w:bidi="zh-TW"/>
        </w:rPr>
        <w:t>，患者满意度有较大提升，提升了公立医院服务能力和医疗卫生服务质量。</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楷体" w:hAnsi="楷体" w:eastAsia="楷体" w:cs="楷体"/>
          <w:b/>
          <w:bCs/>
          <w:color w:val="000000"/>
          <w:spacing w:val="0"/>
          <w:w w:val="100"/>
          <w:position w:val="0"/>
          <w:sz w:val="32"/>
          <w:szCs w:val="32"/>
        </w:rPr>
      </w:pPr>
      <w:bookmarkStart w:id="2" w:name="bookmark40"/>
      <w:r>
        <w:rPr>
          <w:rFonts w:hint="eastAsia" w:ascii="楷体" w:hAnsi="楷体" w:eastAsia="楷体" w:cs="楷体"/>
          <w:b/>
          <w:bCs/>
          <w:color w:val="000000"/>
          <w:spacing w:val="0"/>
          <w:w w:val="100"/>
          <w:position w:val="0"/>
          <w:sz w:val="32"/>
          <w:szCs w:val="32"/>
        </w:rPr>
        <w:t>（</w:t>
      </w:r>
      <w:bookmarkEnd w:id="2"/>
      <w:r>
        <w:rPr>
          <w:rFonts w:hint="eastAsia" w:ascii="楷体" w:hAnsi="楷体" w:eastAsia="楷体" w:cs="楷体"/>
          <w:b/>
          <w:bCs/>
          <w:color w:val="000000"/>
          <w:spacing w:val="0"/>
          <w:w w:val="100"/>
          <w:position w:val="0"/>
          <w:sz w:val="32"/>
          <w:szCs w:val="32"/>
        </w:rPr>
        <w:t>三）</w:t>
      </w:r>
      <w:r>
        <w:rPr>
          <w:rFonts w:hint="eastAsia" w:ascii="楷体" w:hAnsi="楷体" w:eastAsia="楷体" w:cs="楷体"/>
          <w:b/>
          <w:bCs/>
          <w:color w:val="000000"/>
          <w:spacing w:val="0"/>
          <w:w w:val="100"/>
          <w:position w:val="0"/>
          <w:sz w:val="32"/>
          <w:szCs w:val="32"/>
        </w:rPr>
        <w:tab/>
      </w:r>
      <w:r>
        <w:rPr>
          <w:rFonts w:hint="eastAsia" w:ascii="楷体" w:hAnsi="楷体" w:eastAsia="楷体" w:cs="楷体"/>
          <w:b/>
          <w:bCs/>
          <w:color w:val="000000"/>
          <w:spacing w:val="0"/>
          <w:w w:val="100"/>
          <w:position w:val="0"/>
          <w:sz w:val="32"/>
          <w:szCs w:val="32"/>
        </w:rPr>
        <w:t>绩效指标完成情况分析。</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val="en-US" w:eastAsia="zh-CN"/>
        </w:rPr>
        <w:t>1、</w:t>
      </w:r>
      <w:r>
        <w:rPr>
          <w:rFonts w:hint="eastAsia" w:ascii="仿宋" w:hAnsi="仿宋" w:eastAsia="仿宋" w:cs="仿宋"/>
          <w:color w:val="000000"/>
          <w:spacing w:val="0"/>
          <w:w w:val="100"/>
          <w:position w:val="0"/>
          <w:sz w:val="32"/>
          <w:szCs w:val="32"/>
        </w:rPr>
        <w:t>数</w:t>
      </w:r>
      <w:r>
        <w:rPr>
          <w:rFonts w:hint="eastAsia" w:ascii="仿宋" w:hAnsi="仿宋" w:eastAsia="仿宋" w:cs="仿宋"/>
          <w:color w:val="000000"/>
          <w:spacing w:val="0"/>
          <w:w w:val="100"/>
          <w:position w:val="0"/>
          <w:sz w:val="32"/>
          <w:szCs w:val="32"/>
          <w:lang w:eastAsia="zh-CN"/>
        </w:rPr>
        <w:t>量</w:t>
      </w:r>
      <w:r>
        <w:rPr>
          <w:rFonts w:hint="eastAsia" w:ascii="仿宋" w:hAnsi="仿宋" w:eastAsia="仿宋" w:cs="仿宋"/>
          <w:color w:val="000000"/>
          <w:spacing w:val="0"/>
          <w:w w:val="100"/>
          <w:position w:val="0"/>
          <w:sz w:val="32"/>
          <w:szCs w:val="32"/>
        </w:rPr>
        <w:t>指标完成情况</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仿宋" w:hAnsi="仿宋" w:eastAsia="仿宋" w:cs="仿宋"/>
          <w:color w:val="000000"/>
          <w:spacing w:val="0"/>
          <w:w w:val="100"/>
          <w:position w:val="0"/>
          <w:sz w:val="32"/>
          <w:szCs w:val="32"/>
          <w:lang w:val="en-US" w:eastAsia="zh-CN"/>
        </w:rPr>
      </w:pPr>
      <w:bookmarkStart w:id="6" w:name="_GoBack"/>
      <w:r>
        <w:rPr>
          <w:rFonts w:hint="eastAsia" w:ascii="仿宋" w:hAnsi="仿宋" w:eastAsia="仿宋" w:cs="仿宋"/>
          <w:color w:val="000000"/>
          <w:spacing w:val="0"/>
          <w:w w:val="100"/>
          <w:position w:val="0"/>
          <w:sz w:val="32"/>
          <w:szCs w:val="32"/>
          <w:lang w:val="en-US" w:eastAsia="zh-CN"/>
        </w:rPr>
        <w:t>2021年度我院安排</w:t>
      </w:r>
      <w:r>
        <w:rPr>
          <w:rFonts w:hint="eastAsia" w:ascii="仿宋" w:hAnsi="仿宋" w:eastAsia="仿宋" w:cs="仿宋"/>
          <w:color w:val="000000"/>
          <w:spacing w:val="0"/>
          <w:w w:val="100"/>
          <w:position w:val="0"/>
          <w:sz w:val="32"/>
          <w:szCs w:val="32"/>
        </w:rPr>
        <w:t>人员进修</w:t>
      </w:r>
      <w:r>
        <w:rPr>
          <w:rFonts w:hint="eastAsia" w:ascii="仿宋" w:hAnsi="仿宋" w:eastAsia="仿宋" w:cs="仿宋"/>
          <w:color w:val="000000"/>
          <w:spacing w:val="0"/>
          <w:w w:val="100"/>
          <w:position w:val="0"/>
          <w:sz w:val="32"/>
          <w:szCs w:val="32"/>
          <w:lang w:val="en-US" w:eastAsia="zh-CN"/>
        </w:rPr>
        <w:t>35人</w:t>
      </w:r>
      <w:r>
        <w:rPr>
          <w:rFonts w:hint="eastAsia" w:ascii="仿宋" w:hAnsi="仿宋" w:eastAsia="仿宋" w:cs="仿宋"/>
          <w:color w:val="000000"/>
          <w:spacing w:val="0"/>
          <w:w w:val="100"/>
          <w:position w:val="0"/>
          <w:sz w:val="32"/>
          <w:szCs w:val="32"/>
        </w:rPr>
        <w:tab/>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短期培训</w:t>
      </w:r>
      <w:r>
        <w:rPr>
          <w:rFonts w:hint="eastAsia" w:ascii="仿宋" w:hAnsi="仿宋" w:eastAsia="仿宋" w:cs="仿宋"/>
          <w:color w:val="000000"/>
          <w:spacing w:val="0"/>
          <w:w w:val="100"/>
          <w:position w:val="0"/>
          <w:sz w:val="32"/>
          <w:szCs w:val="32"/>
          <w:lang w:eastAsia="zh-CN"/>
        </w:rPr>
        <w:t>外出学习</w:t>
      </w:r>
      <w:bookmarkEnd w:id="6"/>
      <w:r>
        <w:rPr>
          <w:rFonts w:hint="eastAsia" w:ascii="仿宋" w:hAnsi="仿宋" w:eastAsia="仿宋" w:cs="仿宋"/>
          <w:color w:val="000000"/>
          <w:spacing w:val="0"/>
          <w:w w:val="100"/>
          <w:position w:val="0"/>
          <w:sz w:val="32"/>
          <w:szCs w:val="32"/>
          <w:lang w:eastAsia="zh-CN"/>
        </w:rPr>
        <w:t>达</w:t>
      </w:r>
      <w:r>
        <w:rPr>
          <w:rFonts w:hint="eastAsia" w:ascii="仿宋" w:hAnsi="仿宋" w:eastAsia="仿宋" w:cs="仿宋"/>
          <w:color w:val="000000"/>
          <w:spacing w:val="0"/>
          <w:w w:val="100"/>
          <w:position w:val="0"/>
          <w:sz w:val="32"/>
          <w:szCs w:val="32"/>
          <w:lang w:val="en-US" w:eastAsia="zh-CN"/>
        </w:rPr>
        <w:t>217人次，</w:t>
      </w:r>
      <w:r>
        <w:rPr>
          <w:rFonts w:hint="eastAsia" w:ascii="仿宋" w:hAnsi="仿宋" w:eastAsia="仿宋" w:cs="仿宋"/>
          <w:color w:val="000000"/>
          <w:spacing w:val="0"/>
          <w:w w:val="100"/>
          <w:position w:val="0"/>
          <w:sz w:val="32"/>
          <w:szCs w:val="32"/>
        </w:rPr>
        <w:t>新增项目</w:t>
      </w:r>
      <w:r>
        <w:rPr>
          <w:rFonts w:hint="eastAsia" w:ascii="仿宋" w:hAnsi="仿宋" w:eastAsia="仿宋" w:cs="仿宋"/>
          <w:color w:val="000000"/>
          <w:spacing w:val="0"/>
          <w:w w:val="100"/>
          <w:position w:val="0"/>
          <w:sz w:val="32"/>
          <w:szCs w:val="32"/>
          <w:lang w:val="en-US" w:eastAsia="zh-CN"/>
        </w:rPr>
        <w:t>7项。2021年均达到年度</w:t>
      </w:r>
      <w:r>
        <w:rPr>
          <w:rFonts w:hint="eastAsia" w:ascii="仿宋" w:hAnsi="仿宋" w:eastAsia="仿宋" w:cs="仿宋"/>
          <w:color w:val="000000"/>
          <w:spacing w:val="0"/>
          <w:w w:val="100"/>
          <w:position w:val="0"/>
          <w:sz w:val="32"/>
          <w:szCs w:val="32"/>
        </w:rPr>
        <w:t>数</w:t>
      </w:r>
      <w:r>
        <w:rPr>
          <w:rFonts w:hint="eastAsia" w:ascii="仿宋" w:hAnsi="仿宋" w:eastAsia="仿宋" w:cs="仿宋"/>
          <w:color w:val="000000"/>
          <w:spacing w:val="0"/>
          <w:w w:val="100"/>
          <w:position w:val="0"/>
          <w:sz w:val="32"/>
          <w:szCs w:val="32"/>
          <w:lang w:eastAsia="zh-CN"/>
        </w:rPr>
        <w:t>量</w:t>
      </w:r>
      <w:r>
        <w:rPr>
          <w:rFonts w:hint="eastAsia" w:ascii="仿宋" w:hAnsi="仿宋" w:eastAsia="仿宋" w:cs="仿宋"/>
          <w:color w:val="000000"/>
          <w:spacing w:val="0"/>
          <w:w w:val="100"/>
          <w:position w:val="0"/>
          <w:sz w:val="32"/>
          <w:szCs w:val="32"/>
        </w:rPr>
        <w:t>指标</w:t>
      </w:r>
      <w:r>
        <w:rPr>
          <w:rFonts w:hint="eastAsia" w:ascii="仿宋" w:hAnsi="仿宋" w:eastAsia="仿宋" w:cs="仿宋"/>
          <w:color w:val="000000"/>
          <w:spacing w:val="0"/>
          <w:w w:val="100"/>
          <w:position w:val="0"/>
          <w:sz w:val="32"/>
          <w:szCs w:val="32"/>
          <w:lang w:eastAsia="zh-CN"/>
        </w:rPr>
        <w:t>值，外出学习人次对比</w:t>
      </w:r>
      <w:r>
        <w:rPr>
          <w:rFonts w:hint="eastAsia" w:ascii="仿宋" w:hAnsi="仿宋" w:eastAsia="仿宋" w:cs="仿宋"/>
          <w:color w:val="000000"/>
          <w:spacing w:val="0"/>
          <w:w w:val="100"/>
          <w:position w:val="0"/>
          <w:sz w:val="32"/>
          <w:szCs w:val="32"/>
          <w:lang w:val="en-US" w:eastAsia="zh-CN"/>
        </w:rPr>
        <w:t>上一年度有较大增幅。</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right="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val="en-US" w:eastAsia="zh-CN"/>
        </w:rPr>
        <w:t>2、</w:t>
      </w:r>
      <w:r>
        <w:rPr>
          <w:rFonts w:hint="eastAsia" w:ascii="仿宋" w:hAnsi="仿宋" w:eastAsia="仿宋" w:cs="仿宋"/>
          <w:color w:val="000000"/>
          <w:spacing w:val="0"/>
          <w:w w:val="100"/>
          <w:position w:val="0"/>
          <w:sz w:val="32"/>
          <w:szCs w:val="32"/>
          <w:lang w:eastAsia="zh-CN"/>
        </w:rPr>
        <w:t>质量</w:t>
      </w:r>
      <w:r>
        <w:rPr>
          <w:rFonts w:hint="eastAsia" w:ascii="仿宋" w:hAnsi="仿宋" w:eastAsia="仿宋" w:cs="仿宋"/>
          <w:color w:val="000000"/>
          <w:spacing w:val="0"/>
          <w:w w:val="100"/>
          <w:position w:val="0"/>
          <w:sz w:val="32"/>
          <w:szCs w:val="32"/>
        </w:rPr>
        <w:t>指标完成情况</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202</w:t>
      </w:r>
      <w:r>
        <w:rPr>
          <w:rFonts w:hint="eastAsia" w:ascii="仿宋" w:hAnsi="仿宋" w:eastAsia="仿宋" w:cs="仿宋"/>
          <w:color w:val="000000"/>
          <w:spacing w:val="0"/>
          <w:w w:val="100"/>
          <w:position w:val="0"/>
          <w:sz w:val="32"/>
          <w:szCs w:val="32"/>
          <w:lang w:val="en-US" w:eastAsia="zh-CN"/>
        </w:rPr>
        <w:t>1</w:t>
      </w:r>
      <w:r>
        <w:rPr>
          <w:rFonts w:hint="eastAsia" w:ascii="仿宋" w:hAnsi="仿宋" w:eastAsia="仿宋" w:cs="仿宋"/>
          <w:color w:val="000000"/>
          <w:spacing w:val="0"/>
          <w:w w:val="100"/>
          <w:position w:val="0"/>
          <w:sz w:val="32"/>
          <w:szCs w:val="32"/>
        </w:rPr>
        <w:t>年</w:t>
      </w:r>
      <w:r>
        <w:rPr>
          <w:rFonts w:hint="eastAsia" w:ascii="仿宋" w:hAnsi="仿宋" w:eastAsia="仿宋" w:cs="仿宋"/>
          <w:color w:val="000000"/>
          <w:spacing w:val="0"/>
          <w:w w:val="100"/>
          <w:position w:val="0"/>
          <w:sz w:val="32"/>
          <w:szCs w:val="32"/>
          <w:u w:val="none"/>
          <w:shd w:val="clear" w:color="auto" w:fill="auto"/>
          <w:lang w:val="zh-TW" w:eastAsia="zh-CN" w:bidi="zh-TW"/>
        </w:rPr>
        <w:t>专科建设不断加强，</w:t>
      </w:r>
      <w:r>
        <w:rPr>
          <w:rFonts w:hint="eastAsia" w:ascii="仿宋" w:hAnsi="仿宋" w:eastAsia="仿宋" w:cs="仿宋"/>
          <w:color w:val="000000"/>
          <w:spacing w:val="0"/>
          <w:w w:val="100"/>
          <w:position w:val="0"/>
          <w:sz w:val="32"/>
          <w:szCs w:val="32"/>
        </w:rPr>
        <w:t>医疗服务能力</w:t>
      </w:r>
      <w:r>
        <w:rPr>
          <w:rFonts w:hint="eastAsia" w:ascii="仿宋" w:hAnsi="仿宋" w:eastAsia="仿宋" w:cs="仿宋"/>
          <w:color w:val="000000"/>
          <w:spacing w:val="0"/>
          <w:w w:val="100"/>
          <w:position w:val="0"/>
          <w:sz w:val="32"/>
          <w:szCs w:val="32"/>
          <w:lang w:eastAsia="zh-CN"/>
        </w:rPr>
        <w:t>得到提升。</w:t>
      </w:r>
      <w:r>
        <w:rPr>
          <w:rFonts w:hint="eastAsia" w:ascii="仿宋" w:hAnsi="仿宋" w:eastAsia="仿宋" w:cs="仿宋"/>
          <w:color w:val="000000"/>
          <w:spacing w:val="0"/>
          <w:w w:val="100"/>
          <w:position w:val="0"/>
          <w:sz w:val="32"/>
          <w:szCs w:val="32"/>
          <w:u w:val="none"/>
          <w:shd w:val="clear" w:color="auto" w:fill="auto"/>
          <w:lang w:val="zh-TW" w:eastAsia="zh-CN" w:bidi="zh-TW"/>
        </w:rPr>
        <w:t>注重培养医疗服务人才，提高医疗技术水平，</w:t>
      </w:r>
      <w:r>
        <w:rPr>
          <w:rFonts w:hint="eastAsia" w:ascii="仿宋" w:hAnsi="仿宋" w:eastAsia="仿宋" w:cs="仿宋"/>
          <w:color w:val="000000"/>
          <w:spacing w:val="0"/>
          <w:w w:val="100"/>
          <w:position w:val="0"/>
          <w:sz w:val="32"/>
          <w:szCs w:val="32"/>
          <w:lang w:val="zh-TW" w:eastAsia="zh-TW"/>
        </w:rPr>
        <w:t>服务流程优化</w:t>
      </w:r>
      <w:r>
        <w:rPr>
          <w:rFonts w:hint="eastAsia" w:ascii="仿宋" w:hAnsi="仿宋" w:eastAsia="仿宋" w:cs="仿宋"/>
          <w:color w:val="000000"/>
          <w:spacing w:val="0"/>
          <w:w w:val="100"/>
          <w:position w:val="0"/>
          <w:sz w:val="32"/>
          <w:szCs w:val="32"/>
          <w:lang w:val="zh-TW" w:eastAsia="zh-CN"/>
        </w:rPr>
        <w:t>，</w:t>
      </w:r>
      <w:r>
        <w:rPr>
          <w:rFonts w:hint="eastAsia" w:ascii="仿宋" w:hAnsi="仿宋" w:eastAsia="仿宋" w:cs="仿宋"/>
          <w:color w:val="000000"/>
          <w:spacing w:val="0"/>
          <w:w w:val="100"/>
          <w:position w:val="0"/>
          <w:sz w:val="32"/>
          <w:szCs w:val="32"/>
          <w:u w:val="none"/>
          <w:shd w:val="clear" w:color="auto" w:fill="auto"/>
          <w:lang w:val="zh-TW" w:eastAsia="zh-CN" w:bidi="zh-TW"/>
        </w:rPr>
        <w:t>我院医疗卫生服务体系进一步完善，</w:t>
      </w:r>
      <w:r>
        <w:rPr>
          <w:rFonts w:hint="eastAsia" w:ascii="仿宋" w:hAnsi="仿宋" w:eastAsia="仿宋" w:cs="仿宋"/>
          <w:color w:val="000000"/>
          <w:spacing w:val="0"/>
          <w:w w:val="100"/>
          <w:position w:val="0"/>
          <w:sz w:val="32"/>
          <w:szCs w:val="32"/>
          <w:lang w:eastAsia="zh-CN"/>
        </w:rPr>
        <w:t>出院患者平</w:t>
      </w:r>
      <w:r>
        <w:rPr>
          <w:rFonts w:hint="eastAsia" w:ascii="仿宋" w:hAnsi="仿宋" w:eastAsia="仿宋" w:cs="仿宋"/>
          <w:color w:val="000000"/>
          <w:spacing w:val="0"/>
          <w:w w:val="100"/>
          <w:position w:val="0"/>
          <w:sz w:val="32"/>
          <w:szCs w:val="32"/>
        </w:rPr>
        <w:t>均住院天数</w:t>
      </w:r>
      <w:r>
        <w:rPr>
          <w:rFonts w:hint="eastAsia" w:ascii="仿宋" w:hAnsi="仿宋" w:eastAsia="仿宋" w:cs="仿宋"/>
          <w:color w:val="000000"/>
          <w:spacing w:val="0"/>
          <w:w w:val="100"/>
          <w:position w:val="0"/>
          <w:sz w:val="32"/>
          <w:szCs w:val="32"/>
          <w:lang w:eastAsia="zh-CN"/>
        </w:rPr>
        <w:t>缩短至</w:t>
      </w:r>
      <w:r>
        <w:rPr>
          <w:rFonts w:hint="eastAsia" w:ascii="仿宋" w:hAnsi="仿宋" w:eastAsia="仿宋" w:cs="仿宋"/>
          <w:color w:val="000000"/>
          <w:spacing w:val="0"/>
          <w:w w:val="100"/>
          <w:position w:val="0"/>
          <w:sz w:val="32"/>
          <w:szCs w:val="32"/>
          <w:lang w:val="en-US" w:eastAsia="zh-CN"/>
        </w:rPr>
        <w:t>7.54天。</w:t>
      </w:r>
    </w:p>
    <w:p>
      <w:pPr>
        <w:pStyle w:val="5"/>
        <w:keepNext w:val="0"/>
        <w:keepLines w:val="0"/>
        <w:pageBreakBefore w:val="0"/>
        <w:widowControl w:val="0"/>
        <w:numPr>
          <w:ilvl w:val="0"/>
          <w:numId w:val="2"/>
        </w:numPr>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时效指标完成情况</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eastAsia="zh-CN"/>
        </w:rPr>
        <w:t>医院通过基础设施建设改善，医疗设施增加、服务流程优化，减少了患者排队等待时长。合理配置使用资金，盘活资金使用效率，缩短药品回款账期</w:t>
      </w:r>
      <w:r>
        <w:rPr>
          <w:rFonts w:hint="eastAsia" w:ascii="仿宋" w:hAnsi="仿宋" w:eastAsia="仿宋" w:cs="仿宋"/>
          <w:color w:val="000000"/>
          <w:spacing w:val="0"/>
          <w:w w:val="100"/>
          <w:position w:val="0"/>
          <w:sz w:val="32"/>
          <w:szCs w:val="32"/>
          <w:lang w:val="en-US" w:eastAsia="zh-CN"/>
        </w:rPr>
        <w:t>1个月。</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lang w:val="en-US" w:eastAsia="zh-CN"/>
        </w:rPr>
        <w:t>4、</w:t>
      </w:r>
      <w:r>
        <w:rPr>
          <w:rFonts w:hint="eastAsia" w:ascii="仿宋" w:hAnsi="仿宋" w:eastAsia="仿宋" w:cs="仿宋"/>
          <w:color w:val="000000"/>
          <w:spacing w:val="0"/>
          <w:w w:val="100"/>
          <w:position w:val="0"/>
          <w:sz w:val="32"/>
          <w:szCs w:val="32"/>
          <w:lang w:eastAsia="zh-CN"/>
        </w:rPr>
        <w:t>成本</w:t>
      </w:r>
      <w:r>
        <w:rPr>
          <w:rFonts w:hint="eastAsia" w:ascii="仿宋" w:hAnsi="仿宋" w:eastAsia="仿宋" w:cs="仿宋"/>
          <w:color w:val="000000"/>
          <w:spacing w:val="0"/>
          <w:w w:val="100"/>
          <w:position w:val="0"/>
          <w:sz w:val="32"/>
          <w:szCs w:val="32"/>
        </w:rPr>
        <w:t>指标完成情况</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val="en-US" w:eastAsia="zh-CN"/>
        </w:rPr>
        <w:t>2021年度百元医疗收入消耗卫生材料（不含药品收入21.21元，</w:t>
      </w:r>
      <w:r>
        <w:rPr>
          <w:rFonts w:hint="eastAsia" w:ascii="仿宋" w:hAnsi="仿宋" w:eastAsia="仿宋" w:cs="仿宋"/>
          <w:color w:val="000000"/>
          <w:spacing w:val="0"/>
          <w:w w:val="100"/>
          <w:position w:val="0"/>
          <w:sz w:val="32"/>
          <w:szCs w:val="32"/>
          <w:lang w:eastAsia="zh-CN"/>
        </w:rPr>
        <w:t>达到</w:t>
      </w:r>
      <w:r>
        <w:rPr>
          <w:rFonts w:hint="eastAsia" w:ascii="仿宋" w:hAnsi="仿宋" w:eastAsia="仿宋" w:cs="仿宋"/>
          <w:color w:val="000000"/>
          <w:spacing w:val="0"/>
          <w:w w:val="100"/>
          <w:position w:val="0"/>
          <w:sz w:val="32"/>
          <w:szCs w:val="32"/>
          <w:lang w:val="en-US" w:eastAsia="zh-CN"/>
        </w:rPr>
        <w:t>年度</w:t>
      </w:r>
      <w:r>
        <w:rPr>
          <w:rFonts w:hint="eastAsia" w:ascii="仿宋" w:hAnsi="仿宋" w:eastAsia="仿宋" w:cs="仿宋"/>
          <w:color w:val="000000"/>
          <w:spacing w:val="0"/>
          <w:w w:val="100"/>
          <w:position w:val="0"/>
          <w:sz w:val="32"/>
          <w:szCs w:val="32"/>
          <w:lang w:eastAsia="zh-CN"/>
        </w:rPr>
        <w:t>成本</w:t>
      </w:r>
      <w:r>
        <w:rPr>
          <w:rFonts w:hint="eastAsia" w:ascii="仿宋" w:hAnsi="仿宋" w:eastAsia="仿宋" w:cs="仿宋"/>
          <w:color w:val="000000"/>
          <w:spacing w:val="0"/>
          <w:w w:val="100"/>
          <w:position w:val="0"/>
          <w:sz w:val="32"/>
          <w:szCs w:val="32"/>
        </w:rPr>
        <w:t>指标</w:t>
      </w:r>
      <w:r>
        <w:rPr>
          <w:rFonts w:hint="eastAsia" w:ascii="仿宋" w:hAnsi="仿宋" w:eastAsia="仿宋" w:cs="仿宋"/>
          <w:color w:val="000000"/>
          <w:spacing w:val="0"/>
          <w:w w:val="100"/>
          <w:position w:val="0"/>
          <w:sz w:val="32"/>
          <w:szCs w:val="32"/>
          <w:lang w:eastAsia="zh-CN"/>
        </w:rPr>
        <w:t>值。</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val="en-US" w:eastAsia="zh-CN"/>
        </w:rPr>
        <w:t>5、</w:t>
      </w:r>
      <w:r>
        <w:rPr>
          <w:rFonts w:hint="eastAsia" w:ascii="仿宋" w:hAnsi="仿宋" w:eastAsia="仿宋" w:cs="仿宋"/>
          <w:color w:val="000000"/>
          <w:spacing w:val="0"/>
          <w:w w:val="100"/>
          <w:position w:val="0"/>
          <w:sz w:val="32"/>
          <w:szCs w:val="32"/>
        </w:rPr>
        <w:t>社会效益指标完成情况</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lang w:val="en-US" w:eastAsia="zh-CN"/>
        </w:rPr>
        <w:t>相关医疗器械</w:t>
      </w:r>
      <w:r>
        <w:rPr>
          <w:rFonts w:hint="eastAsia" w:ascii="仿宋" w:hAnsi="仿宋" w:eastAsia="仿宋" w:cs="仿宋"/>
          <w:color w:val="000000"/>
          <w:spacing w:val="0"/>
          <w:w w:val="100"/>
          <w:position w:val="0"/>
          <w:sz w:val="32"/>
          <w:szCs w:val="32"/>
          <w:lang w:eastAsia="zh-CN"/>
        </w:rPr>
        <w:t>设备和防护物资的购置，增强我院硬件实力，优化医疗资源布局，强基层、补短板，</w:t>
      </w:r>
      <w:r>
        <w:rPr>
          <w:rFonts w:hint="eastAsia" w:ascii="仿宋" w:hAnsi="仿宋" w:eastAsia="仿宋" w:cs="仿宋"/>
          <w:color w:val="000000"/>
          <w:spacing w:val="0"/>
          <w:w w:val="100"/>
          <w:position w:val="0"/>
          <w:sz w:val="32"/>
          <w:szCs w:val="32"/>
        </w:rPr>
        <w:t>努力让群众就地就医</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u w:val="none"/>
          <w:shd w:val="clear" w:color="auto" w:fill="auto"/>
          <w:lang w:val="en-US" w:eastAsia="zh-CN" w:bidi="zh-TW"/>
        </w:rPr>
        <w:t>2021年度</w:t>
      </w:r>
      <w:r>
        <w:rPr>
          <w:rFonts w:hint="eastAsia" w:ascii="仿宋" w:hAnsi="仿宋" w:eastAsia="仿宋" w:cs="仿宋"/>
          <w:color w:val="000000"/>
          <w:spacing w:val="0"/>
          <w:w w:val="100"/>
          <w:position w:val="0"/>
          <w:sz w:val="32"/>
          <w:szCs w:val="32"/>
          <w:u w:val="none"/>
          <w:shd w:val="clear" w:color="auto" w:fill="auto"/>
          <w:lang w:val="zh-TW" w:eastAsia="zh-TW" w:bidi="zh-TW"/>
        </w:rPr>
        <w:t>取消药品</w:t>
      </w:r>
      <w:r>
        <w:rPr>
          <w:rFonts w:hint="eastAsia" w:ascii="仿宋" w:hAnsi="仿宋" w:eastAsia="仿宋" w:cs="仿宋"/>
          <w:color w:val="000000"/>
          <w:spacing w:val="0"/>
          <w:w w:val="100"/>
          <w:position w:val="0"/>
          <w:sz w:val="32"/>
          <w:szCs w:val="32"/>
          <w:u w:val="none"/>
          <w:shd w:val="clear" w:color="auto" w:fill="auto"/>
          <w:lang w:val="zh-TW" w:eastAsia="zh-CN" w:bidi="zh-TW"/>
        </w:rPr>
        <w:t>加成</w:t>
      </w:r>
      <w:r>
        <w:rPr>
          <w:rFonts w:hint="eastAsia" w:ascii="仿宋" w:hAnsi="仿宋" w:eastAsia="仿宋" w:cs="仿宋"/>
          <w:color w:val="000000"/>
          <w:spacing w:val="0"/>
          <w:w w:val="100"/>
          <w:position w:val="0"/>
          <w:sz w:val="32"/>
          <w:szCs w:val="32"/>
          <w:u w:val="none"/>
          <w:shd w:val="clear" w:color="auto" w:fill="auto"/>
          <w:lang w:val="zh-TW" w:eastAsia="zh-TW" w:bidi="zh-TW"/>
        </w:rPr>
        <w:t>有效地减轻了患者的药品费用负担</w:t>
      </w:r>
      <w:r>
        <w:rPr>
          <w:rFonts w:hint="eastAsia" w:ascii="仿宋" w:hAnsi="仿宋" w:eastAsia="仿宋" w:cs="仿宋"/>
          <w:color w:val="000000"/>
          <w:spacing w:val="0"/>
          <w:w w:val="100"/>
          <w:position w:val="0"/>
          <w:sz w:val="32"/>
          <w:szCs w:val="32"/>
          <w:u w:val="none"/>
          <w:shd w:val="clear" w:color="auto" w:fill="auto"/>
          <w:lang w:val="zh-TW" w:eastAsia="zh-CN" w:bidi="zh-TW"/>
        </w:rPr>
        <w:t>约</w:t>
      </w:r>
      <w:r>
        <w:rPr>
          <w:rFonts w:hint="eastAsia" w:ascii="仿宋" w:hAnsi="仿宋" w:eastAsia="仿宋" w:cs="仿宋"/>
          <w:color w:val="000000"/>
          <w:spacing w:val="0"/>
          <w:w w:val="100"/>
          <w:position w:val="0"/>
          <w:sz w:val="32"/>
          <w:szCs w:val="32"/>
          <w:u w:val="none"/>
          <w:shd w:val="clear" w:color="auto" w:fill="auto"/>
          <w:lang w:val="en-US" w:eastAsia="zh-CN" w:bidi="zh-TW"/>
        </w:rPr>
        <w:t>2300万元，在公立医院改革医保改革等政策措施的支持下，有效缓解看病难看病贵问题，减轻减轻患者负担。</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val="en-US" w:eastAsia="zh-CN"/>
        </w:rPr>
        <w:t>6、</w:t>
      </w:r>
      <w:r>
        <w:rPr>
          <w:rFonts w:hint="eastAsia" w:ascii="仿宋" w:hAnsi="仿宋" w:eastAsia="仿宋" w:cs="仿宋"/>
          <w:color w:val="000000"/>
          <w:spacing w:val="0"/>
          <w:w w:val="100"/>
          <w:position w:val="0"/>
          <w:sz w:val="32"/>
          <w:szCs w:val="32"/>
        </w:rPr>
        <w:t>满意度指标完成情况</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群众就医满意度有效提升</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en-US" w:eastAsia="zh-CN"/>
        </w:rPr>
        <w:t>2021年</w:t>
      </w:r>
      <w:r>
        <w:rPr>
          <w:rFonts w:hint="eastAsia" w:ascii="仿宋" w:hAnsi="仿宋" w:eastAsia="仿宋" w:cs="仿宋"/>
          <w:color w:val="000000"/>
          <w:spacing w:val="0"/>
          <w:w w:val="100"/>
          <w:position w:val="0"/>
          <w:sz w:val="32"/>
          <w:szCs w:val="32"/>
          <w:lang w:eastAsia="zh-CN"/>
        </w:rPr>
        <w:t>信丰县人民医院</w:t>
      </w:r>
      <w:r>
        <w:rPr>
          <w:rFonts w:hint="eastAsia" w:ascii="仿宋" w:hAnsi="仿宋" w:eastAsia="仿宋" w:cs="仿宋"/>
          <w:color w:val="000000"/>
          <w:spacing w:val="0"/>
          <w:w w:val="100"/>
          <w:position w:val="0"/>
          <w:sz w:val="32"/>
          <w:szCs w:val="32"/>
        </w:rPr>
        <w:t>门诊患者满意度</w:t>
      </w:r>
      <w:r>
        <w:rPr>
          <w:rFonts w:hint="eastAsia" w:ascii="仿宋" w:hAnsi="仿宋" w:eastAsia="仿宋" w:cs="仿宋"/>
          <w:color w:val="000000"/>
          <w:spacing w:val="0"/>
          <w:w w:val="100"/>
          <w:position w:val="0"/>
          <w:sz w:val="32"/>
          <w:szCs w:val="32"/>
          <w:lang w:eastAsia="zh-CN"/>
        </w:rPr>
        <w:t>达</w:t>
      </w:r>
      <w:r>
        <w:rPr>
          <w:rFonts w:hint="eastAsia" w:ascii="仿宋" w:hAnsi="仿宋" w:eastAsia="仿宋" w:cs="仿宋"/>
          <w:color w:val="000000"/>
          <w:spacing w:val="0"/>
          <w:w w:val="100"/>
          <w:position w:val="0"/>
          <w:sz w:val="32"/>
          <w:szCs w:val="32"/>
          <w:lang w:val="en-US" w:eastAsia="zh-CN"/>
        </w:rPr>
        <w:t>97%，住院患者满意度</w:t>
      </w:r>
      <w:r>
        <w:rPr>
          <w:rFonts w:hint="eastAsia" w:ascii="仿宋" w:hAnsi="仿宋" w:eastAsia="仿宋" w:cs="仿宋"/>
          <w:color w:val="000000"/>
          <w:spacing w:val="0"/>
          <w:w w:val="100"/>
          <w:position w:val="0"/>
          <w:sz w:val="32"/>
          <w:szCs w:val="32"/>
          <w:lang w:eastAsia="zh-CN"/>
        </w:rPr>
        <w:t>达</w:t>
      </w:r>
      <w:r>
        <w:rPr>
          <w:rFonts w:hint="eastAsia" w:ascii="仿宋" w:hAnsi="仿宋" w:eastAsia="仿宋" w:cs="仿宋"/>
          <w:color w:val="000000"/>
          <w:spacing w:val="0"/>
          <w:w w:val="100"/>
          <w:position w:val="0"/>
          <w:sz w:val="32"/>
          <w:szCs w:val="32"/>
          <w:lang w:val="en-US" w:eastAsia="zh-CN"/>
        </w:rPr>
        <w:t>97.5%。</w:t>
      </w:r>
    </w:p>
    <w:p>
      <w:pPr>
        <w:pStyle w:val="5"/>
        <w:keepNext w:val="0"/>
        <w:keepLines w:val="0"/>
        <w:pageBreakBefore w:val="0"/>
        <w:widowControl w:val="0"/>
        <w:shd w:val="clear" w:color="auto" w:fill="auto"/>
        <w:tabs>
          <w:tab w:val="left" w:pos="1119"/>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黑体" w:hAnsi="黑体" w:eastAsia="黑体" w:cs="黑体"/>
          <w:b/>
          <w:bCs/>
          <w:color w:val="000000"/>
          <w:spacing w:val="0"/>
          <w:w w:val="100"/>
          <w:position w:val="0"/>
          <w:sz w:val="32"/>
          <w:szCs w:val="32"/>
        </w:rPr>
      </w:pPr>
      <w:bookmarkStart w:id="3" w:name="bookmark41"/>
      <w:r>
        <w:rPr>
          <w:rFonts w:hint="eastAsia" w:ascii="黑体" w:hAnsi="黑体" w:eastAsia="黑体" w:cs="黑体"/>
          <w:b/>
          <w:bCs/>
          <w:color w:val="000000"/>
          <w:spacing w:val="0"/>
          <w:w w:val="100"/>
          <w:position w:val="0"/>
          <w:sz w:val="32"/>
          <w:szCs w:val="32"/>
        </w:rPr>
        <w:t>三</w:t>
      </w:r>
      <w:bookmarkEnd w:id="3"/>
      <w:r>
        <w:rPr>
          <w:rFonts w:hint="eastAsia" w:ascii="黑体" w:hAnsi="黑体" w:eastAsia="黑体" w:cs="黑体"/>
          <w:b/>
          <w:bCs/>
          <w:color w:val="000000"/>
          <w:spacing w:val="0"/>
          <w:w w:val="100"/>
          <w:position w:val="0"/>
          <w:sz w:val="32"/>
          <w:szCs w:val="32"/>
        </w:rPr>
        <w:t>、偏离绩效目标的原因和下一步改进措施</w:t>
      </w:r>
    </w:p>
    <w:p>
      <w:pPr>
        <w:pStyle w:val="5"/>
        <w:keepNext w:val="0"/>
        <w:keepLines w:val="0"/>
        <w:pageBreakBefore w:val="0"/>
        <w:widowControl w:val="0"/>
        <w:shd w:val="clear" w:color="auto" w:fill="auto"/>
        <w:tabs>
          <w:tab w:val="left" w:pos="1119"/>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bookmarkStart w:id="4" w:name="bookmark42"/>
      <w:r>
        <w:rPr>
          <w:rFonts w:hint="eastAsia" w:ascii="仿宋" w:hAnsi="仿宋" w:eastAsia="仿宋" w:cs="仿宋"/>
          <w:color w:val="000000"/>
          <w:spacing w:val="0"/>
          <w:w w:val="100"/>
          <w:position w:val="0"/>
          <w:sz w:val="32"/>
          <w:szCs w:val="32"/>
        </w:rPr>
        <w:t>下一步改进措施:加强绩效目标的刚性约束，建立绩效目标考评体系，提升绩效管理水平，及时跟踪问效，实现全程可查询、可追溯、可控制。</w:t>
      </w:r>
    </w:p>
    <w:p>
      <w:pPr>
        <w:pStyle w:val="5"/>
        <w:keepNext w:val="0"/>
        <w:keepLines w:val="0"/>
        <w:pageBreakBefore w:val="0"/>
        <w:widowControl w:val="0"/>
        <w:numPr>
          <w:ilvl w:val="0"/>
          <w:numId w:val="3"/>
        </w:numPr>
        <w:shd w:val="clear" w:color="auto" w:fill="auto"/>
        <w:tabs>
          <w:tab w:val="left" w:pos="1119"/>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黑体" w:hAnsi="黑体" w:eastAsia="黑体" w:cs="黑体"/>
          <w:b/>
          <w:bCs/>
          <w:color w:val="000000"/>
          <w:spacing w:val="0"/>
          <w:w w:val="100"/>
          <w:position w:val="0"/>
          <w:sz w:val="32"/>
          <w:szCs w:val="32"/>
        </w:rPr>
      </w:pPr>
      <w:r>
        <w:rPr>
          <w:rFonts w:hint="eastAsia" w:ascii="黑体" w:hAnsi="黑体" w:eastAsia="黑体" w:cs="黑体"/>
          <w:b/>
          <w:bCs/>
          <w:color w:val="000000"/>
          <w:spacing w:val="0"/>
          <w:w w:val="100"/>
          <w:position w:val="0"/>
          <w:sz w:val="32"/>
          <w:szCs w:val="32"/>
        </w:rPr>
        <w:t>绩效自评结果拟应用和公开情况</w:t>
      </w:r>
    </w:p>
    <w:p>
      <w:pPr>
        <w:pStyle w:val="5"/>
        <w:keepNext w:val="0"/>
        <w:keepLines w:val="0"/>
        <w:pageBreakBefore w:val="0"/>
        <w:widowControl w:val="0"/>
        <w:shd w:val="clear" w:color="auto" w:fill="auto"/>
        <w:tabs>
          <w:tab w:val="left" w:pos="1119"/>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通过资金绩效自评，放大坐标找不足，提高标准找差距，进一步提高了资金使用效率，达到了既定的绩效目标。</w:t>
      </w:r>
    </w:p>
    <w:bookmarkEnd w:id="4"/>
    <w:p>
      <w:pPr>
        <w:pStyle w:val="5"/>
        <w:keepNext w:val="0"/>
        <w:keepLines w:val="0"/>
        <w:pageBreakBefore w:val="0"/>
        <w:widowControl w:val="0"/>
        <w:shd w:val="clear" w:color="auto" w:fill="auto"/>
        <w:tabs>
          <w:tab w:val="left" w:pos="1119"/>
        </w:tabs>
        <w:kinsoku/>
        <w:wordWrap/>
        <w:overflowPunct/>
        <w:topLinePunct w:val="0"/>
        <w:autoSpaceDE/>
        <w:autoSpaceDN/>
        <w:bidi w:val="0"/>
        <w:adjustRightInd/>
        <w:snapToGrid/>
        <w:spacing w:before="0" w:after="0" w:line="600" w:lineRule="exact"/>
        <w:ind w:left="0" w:right="0" w:firstLine="643" w:firstLineChars="200"/>
        <w:jc w:val="both"/>
        <w:textAlignment w:val="auto"/>
        <w:rPr>
          <w:rFonts w:hint="eastAsia" w:ascii="黑体" w:hAnsi="黑体" w:eastAsia="黑体" w:cs="黑体"/>
          <w:b/>
          <w:bCs/>
          <w:color w:val="000000"/>
          <w:spacing w:val="0"/>
          <w:w w:val="100"/>
          <w:position w:val="0"/>
          <w:sz w:val="32"/>
          <w:szCs w:val="32"/>
        </w:rPr>
      </w:pPr>
      <w:bookmarkStart w:id="5" w:name="bookmark43"/>
      <w:r>
        <w:rPr>
          <w:rFonts w:hint="eastAsia" w:ascii="黑体" w:hAnsi="黑体" w:eastAsia="黑体" w:cs="黑体"/>
          <w:b/>
          <w:bCs/>
          <w:color w:val="000000"/>
          <w:spacing w:val="0"/>
          <w:w w:val="100"/>
          <w:position w:val="0"/>
          <w:sz w:val="32"/>
          <w:szCs w:val="32"/>
        </w:rPr>
        <w:t>五</w:t>
      </w:r>
      <w:bookmarkEnd w:id="5"/>
      <w:r>
        <w:rPr>
          <w:rFonts w:hint="eastAsia" w:ascii="黑体" w:hAnsi="黑体" w:eastAsia="黑体" w:cs="黑体"/>
          <w:b/>
          <w:bCs/>
          <w:color w:val="000000"/>
          <w:spacing w:val="0"/>
          <w:w w:val="100"/>
          <w:position w:val="0"/>
          <w:sz w:val="32"/>
          <w:szCs w:val="32"/>
        </w:rPr>
        <w:t>、其他需要说明的问题</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lang w:eastAsia="zh-CN"/>
        </w:rPr>
        <w:t>无。</w:t>
      </w: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lang w:eastAsia="zh-CN"/>
        </w:rPr>
      </w:pPr>
    </w:p>
    <w:p>
      <w:pPr>
        <w:pStyle w:val="5"/>
        <w:keepNext w:val="0"/>
        <w:keepLines w:val="0"/>
        <w:pageBreakBefore w:val="0"/>
        <w:widowControl w:val="0"/>
        <w:shd w:val="clear" w:color="auto" w:fill="auto"/>
        <w:tabs>
          <w:tab w:val="left" w:pos="1119"/>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eastAsia="zh-CN"/>
        </w:rPr>
        <w:t>附件：</w:t>
      </w:r>
      <w:r>
        <w:rPr>
          <w:rFonts w:hint="eastAsia" w:ascii="仿宋" w:hAnsi="仿宋" w:eastAsia="仿宋" w:cs="仿宋"/>
          <w:color w:val="000000"/>
          <w:spacing w:val="0"/>
          <w:w w:val="100"/>
          <w:position w:val="0"/>
          <w:sz w:val="32"/>
          <w:szCs w:val="32"/>
          <w:u w:val="none"/>
          <w:shd w:val="clear" w:color="auto" w:fill="auto"/>
          <w:lang w:val="zh-TW" w:eastAsia="zh-CN" w:bidi="zh-TW"/>
        </w:rPr>
        <w:t>医疗服务与保障能力提升（公立医院综合改革）补助资金转移支付区域（项目）绩效目标自评表</w:t>
      </w:r>
    </w:p>
    <w:p>
      <w:pPr>
        <w:pStyle w:val="4"/>
        <w:keepNext/>
        <w:keepLines/>
        <w:widowControl w:val="0"/>
        <w:shd w:val="clear" w:color="auto" w:fill="auto"/>
        <w:bidi w:val="0"/>
        <w:spacing w:before="0" w:after="0" w:line="240" w:lineRule="auto"/>
        <w:ind w:left="0" w:right="0" w:firstLine="0"/>
        <w:jc w:val="center"/>
        <w:rPr>
          <w:rFonts w:hint="eastAsia" w:ascii="仿宋" w:hAnsi="仿宋" w:eastAsia="仿宋" w:cs="仿宋"/>
          <w:color w:val="000000"/>
          <w:spacing w:val="0"/>
          <w:w w:val="100"/>
          <w:position w:val="0"/>
          <w:sz w:val="32"/>
          <w:szCs w:val="32"/>
          <w:u w:val="none"/>
          <w:shd w:val="clear" w:color="auto" w:fill="auto"/>
          <w:lang w:val="zh-TW" w:eastAsia="zh-CN" w:bidi="zh-TW"/>
        </w:rPr>
      </w:pPr>
    </w:p>
    <w:p>
      <w:pPr>
        <w:pStyle w:val="5"/>
        <w:keepNext w:val="0"/>
        <w:keepLines w:val="0"/>
        <w:pageBreakBefore w:val="0"/>
        <w:widowControl w:val="0"/>
        <w:shd w:val="clear" w:color="auto" w:fill="auto"/>
        <w:tabs>
          <w:tab w:val="left" w:pos="147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p>
    <w:sectPr>
      <w:headerReference r:id="rId3" w:type="default"/>
      <w:footerReference r:id="rId4" w:type="default"/>
      <w:footnotePr>
        <w:numFmt w:val="decimal"/>
      </w:footnotePr>
      <w:pgSz w:w="11900" w:h="16840"/>
      <w:pgMar w:top="1440" w:right="1800" w:bottom="1440" w:left="1800" w:header="0" w:footer="3" w:gutter="0"/>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5649595</wp:posOffset>
              </wp:positionH>
              <wp:positionV relativeFrom="page">
                <wp:posOffset>9575165</wp:posOffset>
              </wp:positionV>
              <wp:extent cx="633730" cy="115570"/>
              <wp:effectExtent l="0" t="0" r="0" b="0"/>
              <wp:wrapNone/>
              <wp:docPr id="26" name="Shape 26"/>
              <wp:cNvGraphicFramePr/>
              <a:graphic xmlns:a="http://schemas.openxmlformats.org/drawingml/2006/main">
                <a:graphicData uri="http://schemas.microsoft.com/office/word/2010/wordprocessingShape">
                  <wps:wsp>
                    <wps:cNvSpPr txBox="1"/>
                    <wps:spPr>
                      <a:xfrm>
                        <a:off x="0" y="0"/>
                        <a:ext cx="633730" cy="115570"/>
                      </a:xfrm>
                      <a:prstGeom prst="rect">
                        <a:avLst/>
                      </a:prstGeom>
                      <a:noFill/>
                    </wps:spPr>
                    <wps:txbx>
                      <w:txbxContent>
                        <w:p>
                          <w:pPr>
                            <w:pStyle w:val="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wps:txbx>
                    <wps:bodyPr wrap="none" lIns="0" tIns="0" rIns="0" bIns="0">
                      <a:spAutoFit/>
                    </wps:bodyPr>
                  </wps:wsp>
                </a:graphicData>
              </a:graphic>
            </wp:anchor>
          </w:drawing>
        </mc:Choice>
        <mc:Fallback>
          <w:pict>
            <v:shape id="Shape 26" o:spid="_x0000_s1026" o:spt="202" type="#_x0000_t202" style="position:absolute;left:0pt;margin-left:444.85pt;margin-top:753.95pt;height:9.1pt;width:49.9pt;mso-position-horizontal-relative:page;mso-position-vertical-relative:page;mso-wrap-style:none;z-index:-251657216;mso-width-relative:page;mso-height-relative:page;" filled="f" stroked="f" coordsize="21600,21600" o:gfxdata="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pH20t&#10;2AAAAA0BAAAPAAAAAAAAAAEAIAAAACIAAABkcnMvZG93bnJldi54bWxQSwECFAAUAAAACACHTuJA&#10;neLeSK8BAABxAwAADgAAAAAAAAABACAAAAAnAQAAZHJzL2Uyb0RvYy54bWxQSwUGAAAAAAYABgBZ&#10;AQAASAUAAAAA&#10;">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1297305</wp:posOffset>
              </wp:positionH>
              <wp:positionV relativeFrom="page">
                <wp:posOffset>1311910</wp:posOffset>
              </wp:positionV>
              <wp:extent cx="433070" cy="167640"/>
              <wp:effectExtent l="0" t="0" r="0" b="0"/>
              <wp:wrapNone/>
              <wp:docPr id="24" name="Shape 24"/>
              <wp:cNvGraphicFramePr/>
              <a:graphic xmlns:a="http://schemas.openxmlformats.org/drawingml/2006/main">
                <a:graphicData uri="http://schemas.microsoft.com/office/word/2010/wordprocessingShape">
                  <wps:wsp>
                    <wps:cNvSpPr txBox="1"/>
                    <wps:spPr>
                      <a:xfrm>
                        <a:off x="0" y="0"/>
                        <a:ext cx="433070" cy="167640"/>
                      </a:xfrm>
                      <a:prstGeom prst="rect">
                        <a:avLst/>
                      </a:prstGeom>
                      <a:noFill/>
                    </wps:spPr>
                    <wps:txbx>
                      <w:txbxContent>
                        <w:p>
                          <w:pPr>
                            <w:pStyle w:val="6"/>
                            <w:keepNext w:val="0"/>
                            <w:keepLines w:val="0"/>
                            <w:widowControl w:val="0"/>
                            <w:shd w:val="clear" w:color="auto" w:fill="auto"/>
                            <w:bidi w:val="0"/>
                            <w:spacing w:before="0" w:after="0" w:line="240" w:lineRule="auto"/>
                            <w:ind w:left="0" w:right="0" w:firstLine="0"/>
                            <w:jc w:val="left"/>
                          </w:pPr>
                        </w:p>
                      </w:txbxContent>
                    </wps:txbx>
                    <wps:bodyPr wrap="none" lIns="0" tIns="0" rIns="0" bIns="0">
                      <a:spAutoFit/>
                    </wps:bodyPr>
                  </wps:wsp>
                </a:graphicData>
              </a:graphic>
            </wp:anchor>
          </w:drawing>
        </mc:Choice>
        <mc:Fallback>
          <w:pict>
            <v:shape id="Shape 24" o:spid="_x0000_s1026" o:spt="202" type="#_x0000_t202" style="position:absolute;left:0pt;margin-left:102.15pt;margin-top:103.3pt;height:13.2pt;width:34.1pt;mso-position-horizontal-relative:page;mso-position-vertical-relative:page;mso-wrap-style:none;z-index:-251657216;mso-width-relative:page;mso-height-relative:page;" filled="f" stroked="f" coordsize="21600,21600" o:gfxdata="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0eWng1gAA&#10;AAsBAAAPAAAAAAAAAAEAIAAAACIAAABkcnMvZG93bnJldi54bWxQSwECFAAUAAAACACHTuJAAwRp&#10;Bq4BAABxAwAADgAAAAAAAAABACAAAAAlAQAAZHJzL2Uyb0RvYy54bWxQSwUGAAAAAAYABgBZAQAA&#10;RQUAAAAA&#10;">
              <v:fill on="f" focussize="0,0"/>
              <v:stroke on="f"/>
              <v:imagedata o:title=""/>
              <o:lock v:ext="edit" aspectratio="f"/>
              <v:textbox inset="0mm,0mm,0mm,0mm" style="mso-fit-shape-to-text:t;">
                <w:txbxContent>
                  <w:p>
                    <w:pPr>
                      <w:pStyle w:val="6"/>
                      <w:keepNext w:val="0"/>
                      <w:keepLines w:val="0"/>
                      <w:widowControl w:val="0"/>
                      <w:shd w:val="clear" w:color="auto" w:fill="auto"/>
                      <w:bidi w:val="0"/>
                      <w:spacing w:before="0" w:after="0" w:line="240" w:lineRule="auto"/>
                      <w:ind w:left="0" w:right="0" w:firstLine="0"/>
                      <w:jc w:val="left"/>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66A2D"/>
    <w:multiLevelType w:val="singleLevel"/>
    <w:tmpl w:val="82B66A2D"/>
    <w:lvl w:ilvl="0" w:tentative="0">
      <w:start w:val="2"/>
      <w:numFmt w:val="chineseCounting"/>
      <w:lvlText w:val="（%1）"/>
      <w:lvlJc w:val="left"/>
      <w:rPr>
        <w:rFonts w:hint="eastAsia"/>
      </w:rPr>
    </w:lvl>
  </w:abstractNum>
  <w:abstractNum w:abstractNumId="1">
    <w:nsid w:val="AE35232E"/>
    <w:multiLevelType w:val="singleLevel"/>
    <w:tmpl w:val="AE35232E"/>
    <w:lvl w:ilvl="0" w:tentative="0">
      <w:start w:val="3"/>
      <w:numFmt w:val="decimal"/>
      <w:suff w:val="nothing"/>
      <w:lvlText w:val="%1、"/>
      <w:lvlJc w:val="left"/>
    </w:lvl>
  </w:abstractNum>
  <w:abstractNum w:abstractNumId="2">
    <w:nsid w:val="F0492951"/>
    <w:multiLevelType w:val="singleLevel"/>
    <w:tmpl w:val="F0492951"/>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C7458"/>
    <w:rsid w:val="04D61B5F"/>
    <w:rsid w:val="056463EB"/>
    <w:rsid w:val="090C7458"/>
    <w:rsid w:val="09472644"/>
    <w:rsid w:val="09BA51F2"/>
    <w:rsid w:val="10916949"/>
    <w:rsid w:val="18144A67"/>
    <w:rsid w:val="26AE6A09"/>
    <w:rsid w:val="26BC72CC"/>
    <w:rsid w:val="2DAB60A8"/>
    <w:rsid w:val="2E7A3C53"/>
    <w:rsid w:val="329B30B1"/>
    <w:rsid w:val="34F14C6A"/>
    <w:rsid w:val="41E922B8"/>
    <w:rsid w:val="52F277C1"/>
    <w:rsid w:val="5873528C"/>
    <w:rsid w:val="5CC455F4"/>
    <w:rsid w:val="5DDF73B8"/>
    <w:rsid w:val="614C2197"/>
    <w:rsid w:val="66FD1DE7"/>
    <w:rsid w:val="79350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ing #3|1"/>
    <w:basedOn w:val="1"/>
    <w:qFormat/>
    <w:uiPriority w:val="0"/>
    <w:pPr>
      <w:widowControl w:val="0"/>
      <w:shd w:val="clear" w:color="auto" w:fill="auto"/>
      <w:jc w:val="center"/>
      <w:outlineLvl w:val="2"/>
    </w:pPr>
    <w:rPr>
      <w:rFonts w:ascii="宋体" w:hAnsi="宋体" w:eastAsia="宋体" w:cs="宋体"/>
      <w:sz w:val="32"/>
      <w:szCs w:val="32"/>
      <w:u w:val="none"/>
      <w:shd w:val="clear" w:color="auto" w:fill="auto"/>
      <w:lang w:val="zh-TW" w:eastAsia="zh-TW" w:bidi="zh-TW"/>
    </w:rPr>
  </w:style>
  <w:style w:type="paragraph" w:customStyle="1" w:styleId="5">
    <w:name w:val="Body text|2"/>
    <w:basedOn w:val="1"/>
    <w:qFormat/>
    <w:uiPriority w:val="0"/>
    <w:pPr>
      <w:widowControl w:val="0"/>
      <w:shd w:val="clear" w:color="auto" w:fill="auto"/>
      <w:spacing w:after="140" w:line="593" w:lineRule="exact"/>
      <w:ind w:firstLine="560"/>
    </w:pPr>
    <w:rPr>
      <w:rFonts w:ascii="宋体" w:hAnsi="宋体" w:eastAsia="宋体" w:cs="宋体"/>
      <w:sz w:val="26"/>
      <w:szCs w:val="26"/>
      <w:u w:val="none"/>
      <w:shd w:val="clear" w:color="auto" w:fill="auto"/>
      <w:lang w:val="zh-TW" w:eastAsia="zh-TW" w:bidi="zh-TW"/>
    </w:rPr>
  </w:style>
  <w:style w:type="paragraph" w:customStyle="1" w:styleId="6">
    <w:name w:val="Header or footer|1"/>
    <w:basedOn w:val="1"/>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2021-03-02T07:09:00Z</dcterms:created>
  <dc:creator>结城</dc:creator>
  <cp:lastModifiedBy>Administrator</cp:lastModifiedBy>
  <cp:lastPrinted>2022-03-04T10:11:00Z</cp:lastPrinted>
  <dcterms:modified xsi:type="dcterms:W3CDTF">2022-10-20T09:13:38Z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A8DE139527564519BC7720B150061A41</vt:lpwstr>
  </property>
</Properties>
</file>