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仿宋" w:hAnsi="仿宋" w:eastAsia="仿宋" w:cs="仿宋"/>
          <w:b/>
          <w:bCs/>
          <w:sz w:val="44"/>
          <w:szCs w:val="44"/>
        </w:rPr>
      </w:pPr>
    </w:p>
    <w:p>
      <w:pPr>
        <w:spacing w:line="500" w:lineRule="exact"/>
        <w:jc w:val="center"/>
        <w:rPr>
          <w:rFonts w:hint="eastAsia" w:ascii="仿宋" w:hAnsi="仿宋" w:eastAsia="仿宋" w:cs="仿宋"/>
          <w:b/>
          <w:bCs/>
          <w:sz w:val="44"/>
          <w:szCs w:val="44"/>
        </w:rPr>
      </w:pPr>
    </w:p>
    <w:p>
      <w:pPr>
        <w:spacing w:line="500" w:lineRule="exact"/>
        <w:jc w:val="center"/>
        <w:rPr>
          <w:rFonts w:hint="eastAsia" w:ascii="仿宋" w:hAnsi="仿宋" w:eastAsia="仿宋" w:cs="仿宋"/>
          <w:b/>
          <w:bCs/>
          <w:sz w:val="44"/>
          <w:szCs w:val="44"/>
        </w:rPr>
      </w:pPr>
    </w:p>
    <w:p>
      <w:pPr>
        <w:spacing w:line="500" w:lineRule="exact"/>
        <w:jc w:val="center"/>
        <w:outlineLvl w:val="9"/>
        <w:rPr>
          <w:rFonts w:hint="eastAsia" w:ascii="仿宋" w:hAnsi="仿宋" w:eastAsia="仿宋" w:cs="仿宋"/>
          <w:b/>
          <w:bCs/>
          <w:sz w:val="44"/>
          <w:szCs w:val="44"/>
          <w:lang w:val="en-US" w:eastAsia="zh-CN"/>
        </w:rPr>
      </w:pPr>
      <w:bookmarkStart w:id="0" w:name="_Toc14547"/>
      <w:r>
        <w:rPr>
          <w:rFonts w:hint="eastAsia" w:ascii="仿宋" w:hAnsi="仿宋" w:eastAsia="仿宋" w:cs="仿宋"/>
          <w:b/>
          <w:bCs/>
          <w:sz w:val="44"/>
          <w:szCs w:val="44"/>
          <w:lang w:val="en-US" w:eastAsia="zh-CN"/>
        </w:rPr>
        <w:t>2023</w:t>
      </w:r>
      <w:r>
        <w:rPr>
          <w:rFonts w:hint="eastAsia" w:ascii="仿宋" w:hAnsi="仿宋" w:eastAsia="仿宋" w:cs="仿宋"/>
          <w:b/>
          <w:bCs/>
          <w:sz w:val="44"/>
          <w:szCs w:val="44"/>
        </w:rPr>
        <w:t>年度</w:t>
      </w:r>
      <w:r>
        <w:rPr>
          <w:rFonts w:hint="eastAsia" w:ascii="仿宋" w:hAnsi="仿宋" w:eastAsia="仿宋" w:cs="仿宋"/>
          <w:b/>
          <w:bCs/>
          <w:sz w:val="44"/>
          <w:szCs w:val="44"/>
          <w:lang w:val="en-US" w:eastAsia="zh-CN"/>
        </w:rPr>
        <w:t>嘉定镇人民政府</w:t>
      </w:r>
    </w:p>
    <w:p>
      <w:pPr>
        <w:spacing w:line="500" w:lineRule="exact"/>
        <w:jc w:val="center"/>
        <w:outlineLvl w:val="9"/>
        <w:rPr>
          <w:rFonts w:ascii="仿宋" w:hAnsi="仿宋" w:cs="仿宋"/>
          <w:b/>
          <w:bCs/>
          <w:sz w:val="28"/>
          <w:szCs w:val="28"/>
        </w:rPr>
      </w:pPr>
      <w:r>
        <w:rPr>
          <w:rFonts w:hint="eastAsia" w:ascii="仿宋" w:hAnsi="仿宋" w:eastAsia="仿宋" w:cs="仿宋"/>
          <w:b/>
          <w:bCs/>
          <w:sz w:val="44"/>
          <w:szCs w:val="44"/>
        </w:rPr>
        <w:t>预算项目支出</w:t>
      </w:r>
      <w:bookmarkEnd w:id="0"/>
      <w:r>
        <w:rPr>
          <w:rFonts w:hint="eastAsia" w:ascii="仿宋" w:hAnsi="仿宋" w:eastAsia="仿宋" w:cs="仿宋"/>
          <w:b/>
          <w:bCs/>
          <w:sz w:val="44"/>
          <w:szCs w:val="44"/>
        </w:rPr>
        <w:t>绩效</w:t>
      </w:r>
      <w:r>
        <w:rPr>
          <w:rFonts w:hint="eastAsia" w:ascii="仿宋" w:hAnsi="仿宋" w:eastAsia="仿宋" w:cs="仿宋"/>
          <w:b/>
          <w:bCs/>
          <w:sz w:val="44"/>
          <w:szCs w:val="44"/>
          <w:lang w:val="en-US" w:eastAsia="zh-CN"/>
        </w:rPr>
        <w:t>自评</w:t>
      </w:r>
      <w:r>
        <w:rPr>
          <w:rFonts w:hint="eastAsia" w:ascii="仿宋" w:hAnsi="仿宋" w:eastAsia="仿宋" w:cs="仿宋"/>
          <w:b/>
          <w:bCs/>
          <w:sz w:val="44"/>
          <w:szCs w:val="44"/>
        </w:rPr>
        <w:t>报告</w:t>
      </w:r>
    </w:p>
    <w:p>
      <w:pPr>
        <w:spacing w:line="500" w:lineRule="exact"/>
        <w:jc w:val="center"/>
        <w:rPr>
          <w:rFonts w:ascii="仿宋" w:hAnsi="仿宋" w:cs="仿宋"/>
          <w:b/>
          <w:bCs/>
          <w:sz w:val="32"/>
          <w:szCs w:val="32"/>
        </w:rPr>
      </w:pPr>
    </w:p>
    <w:p>
      <w:pPr>
        <w:pStyle w:val="32"/>
        <w:rPr>
          <w:color w:val="auto"/>
          <w:sz w:val="32"/>
          <w:szCs w:val="32"/>
        </w:rPr>
      </w:pPr>
    </w:p>
    <w:p>
      <w:pPr>
        <w:spacing w:line="500" w:lineRule="exact"/>
        <w:jc w:val="center"/>
        <w:rPr>
          <w:rFonts w:ascii="仿宋" w:hAnsi="仿宋" w:cs="仿宋"/>
          <w:b/>
          <w:bCs/>
          <w:sz w:val="32"/>
          <w:szCs w:val="32"/>
        </w:rPr>
      </w:pPr>
    </w:p>
    <w:p>
      <w:pPr>
        <w:pStyle w:val="19"/>
        <w:spacing w:line="500" w:lineRule="exact"/>
        <w:ind w:left="640" w:firstLine="560"/>
        <w:rPr>
          <w:sz w:val="32"/>
          <w:szCs w:val="32"/>
        </w:rPr>
      </w:pPr>
    </w:p>
    <w:p>
      <w:pPr>
        <w:spacing w:line="50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评价类型：</w:t>
      </w:r>
      <w:r>
        <w:rPr>
          <w:rFonts w:hint="eastAsia" w:ascii="仿宋" w:hAnsi="仿宋" w:eastAsia="仿宋" w:cs="仿宋"/>
          <w:spacing w:val="-20"/>
          <w:sz w:val="32"/>
          <w:szCs w:val="32"/>
          <w:lang w:eastAsia="zh-CN"/>
        </w:rPr>
        <w:t>□</w:t>
      </w:r>
      <w:r>
        <w:rPr>
          <w:rFonts w:hint="eastAsia" w:ascii="仿宋" w:hAnsi="仿宋" w:eastAsia="仿宋" w:cs="仿宋"/>
          <w:sz w:val="32"/>
          <w:szCs w:val="32"/>
        </w:rPr>
        <w:t xml:space="preserve">实施过程评价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eq \o\ac(□</w:instrText>
      </w:r>
      <w:r>
        <w:rPr>
          <w:rFonts w:hint="eastAsia" w:ascii="仿宋" w:hAnsi="仿宋" w:eastAsia="仿宋" w:cs="仿宋"/>
          <w:sz w:val="32"/>
          <w:szCs w:val="32"/>
          <w:lang w:eastAsia="zh-CN"/>
        </w:rPr>
        <w:instrText xml:space="preserve">,√</w:instrText>
      </w:r>
      <w:r>
        <w:rPr>
          <w:rFonts w:hint="eastAsia" w:ascii="仿宋" w:hAnsi="仿宋" w:eastAsia="仿宋" w:cs="仿宋"/>
          <w:sz w:val="32"/>
          <w:szCs w:val="32"/>
        </w:rPr>
        <w:instrText xml:space="preserve">)</w:instrText>
      </w:r>
      <w:r>
        <w:rPr>
          <w:rFonts w:hint="eastAsia" w:ascii="仿宋" w:hAnsi="仿宋" w:eastAsia="仿宋" w:cs="仿宋"/>
          <w:sz w:val="32"/>
          <w:szCs w:val="32"/>
        </w:rPr>
        <w:fldChar w:fldCharType="end"/>
      </w:r>
      <w:r>
        <w:rPr>
          <w:rFonts w:hint="eastAsia" w:ascii="仿宋" w:hAnsi="仿宋" w:eastAsia="仿宋" w:cs="仿宋"/>
          <w:sz w:val="32"/>
          <w:szCs w:val="32"/>
        </w:rPr>
        <w:t>完成结果评价</w:t>
      </w:r>
    </w:p>
    <w:p>
      <w:pPr>
        <w:spacing w:line="50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项目名称：</w:t>
      </w:r>
      <w:r>
        <w:rPr>
          <w:rFonts w:hint="eastAsia" w:ascii="仿宋" w:hAnsi="仿宋" w:eastAsia="仿宋" w:cs="仿宋"/>
          <w:sz w:val="32"/>
          <w:szCs w:val="32"/>
          <w:lang w:val="en-US" w:eastAsia="zh-CN"/>
        </w:rPr>
        <w:t>2023</w:t>
      </w:r>
      <w:r>
        <w:rPr>
          <w:rFonts w:hint="eastAsia" w:ascii="仿宋" w:hAnsi="仿宋" w:eastAsia="仿宋" w:cs="仿宋"/>
          <w:sz w:val="32"/>
          <w:szCs w:val="32"/>
        </w:rPr>
        <w:t>年度</w:t>
      </w:r>
      <w:r>
        <w:rPr>
          <w:rFonts w:hint="eastAsia" w:ascii="仿宋" w:hAnsi="仿宋" w:eastAsia="仿宋" w:cs="仿宋"/>
          <w:sz w:val="32"/>
          <w:szCs w:val="32"/>
          <w:lang w:val="en-US" w:eastAsia="zh-CN"/>
        </w:rPr>
        <w:t>嘉定镇人民政府</w:t>
      </w:r>
      <w:r>
        <w:rPr>
          <w:rFonts w:hint="eastAsia" w:ascii="仿宋" w:hAnsi="仿宋" w:eastAsia="仿宋" w:cs="仿宋"/>
          <w:sz w:val="32"/>
          <w:szCs w:val="32"/>
        </w:rPr>
        <w:t>预算项目支出</w:t>
      </w:r>
    </w:p>
    <w:p>
      <w:pPr>
        <w:spacing w:line="500" w:lineRule="exact"/>
        <w:ind w:firstLine="320" w:firstLineChars="100"/>
        <w:rPr>
          <w:rFonts w:hint="eastAsia" w:ascii="仿宋" w:hAnsi="仿宋" w:eastAsia="仿宋" w:cs="仿宋"/>
          <w:sz w:val="32"/>
          <w:szCs w:val="32"/>
          <w:lang w:val="en-US" w:eastAsia="zh-CN"/>
        </w:rPr>
      </w:pPr>
      <w:r>
        <w:rPr>
          <w:rFonts w:hint="eastAsia" w:ascii="仿宋" w:hAnsi="仿宋" w:eastAsia="仿宋" w:cs="仿宋"/>
          <w:sz w:val="32"/>
          <w:szCs w:val="32"/>
        </w:rPr>
        <w:t>项目单位：</w:t>
      </w:r>
      <w:r>
        <w:rPr>
          <w:rFonts w:hint="eastAsia" w:ascii="仿宋" w:hAnsi="仿宋" w:eastAsia="仿宋" w:cs="仿宋"/>
          <w:sz w:val="32"/>
          <w:szCs w:val="32"/>
          <w:lang w:val="en-US" w:eastAsia="zh-CN"/>
        </w:rPr>
        <w:t>信丰县嘉定镇人民政府</w:t>
      </w:r>
    </w:p>
    <w:p>
      <w:pPr>
        <w:spacing w:line="500" w:lineRule="exact"/>
        <w:ind w:firstLine="320" w:firstLineChars="100"/>
        <w:rPr>
          <w:rFonts w:hint="eastAsia" w:ascii="仿宋" w:hAnsi="仿宋" w:eastAsia="仿宋" w:cs="仿宋"/>
          <w:sz w:val="32"/>
          <w:szCs w:val="32"/>
          <w:lang w:val="en-US" w:eastAsia="zh-CN"/>
        </w:rPr>
      </w:pPr>
      <w:r>
        <w:rPr>
          <w:rFonts w:hint="eastAsia" w:ascii="仿宋" w:hAnsi="仿宋" w:eastAsia="仿宋" w:cs="仿宋"/>
          <w:sz w:val="32"/>
          <w:szCs w:val="32"/>
        </w:rPr>
        <w:t>主管部门：</w:t>
      </w:r>
      <w:r>
        <w:rPr>
          <w:rFonts w:hint="eastAsia" w:ascii="仿宋" w:hAnsi="仿宋" w:eastAsia="仿宋" w:cs="仿宋"/>
          <w:sz w:val="32"/>
          <w:szCs w:val="32"/>
          <w:lang w:val="en-US" w:eastAsia="zh-CN"/>
        </w:rPr>
        <w:t>信丰县嘉定镇人民政府</w:t>
      </w:r>
    </w:p>
    <w:p>
      <w:pPr>
        <w:spacing w:line="50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评价时间：</w:t>
      </w:r>
      <w:r>
        <w:rPr>
          <w:rFonts w:hint="eastAsia" w:ascii="仿宋" w:hAnsi="仿宋" w:eastAsia="仿宋" w:cs="仿宋"/>
          <w:sz w:val="32"/>
          <w:szCs w:val="32"/>
          <w:lang w:val="en-US" w:eastAsia="zh-CN"/>
        </w:rPr>
        <w:t>2023</w:t>
      </w:r>
      <w:r>
        <w:rPr>
          <w:rFonts w:hint="eastAsia" w:ascii="仿宋" w:hAnsi="仿宋" w:eastAsia="仿宋" w:cs="仿宋"/>
          <w:sz w:val="32"/>
          <w:szCs w:val="32"/>
        </w:rPr>
        <w:t>年</w:t>
      </w:r>
      <w:r>
        <w:rPr>
          <w:rFonts w:hint="eastAsia" w:ascii="仿宋" w:hAnsi="仿宋" w:eastAsia="仿宋" w:cs="仿宋"/>
          <w:sz w:val="32"/>
          <w:szCs w:val="32"/>
          <w:lang w:val="en-US" w:eastAsia="zh-CN"/>
        </w:rPr>
        <w:t>1</w:t>
      </w:r>
      <w:r>
        <w:rPr>
          <w:rFonts w:hint="eastAsia" w:ascii="仿宋" w:hAnsi="仿宋" w:eastAsia="仿宋" w:cs="仿宋"/>
          <w:sz w:val="32"/>
          <w:szCs w:val="32"/>
        </w:rPr>
        <w:t>月</w:t>
      </w:r>
      <w:r>
        <w:rPr>
          <w:rFonts w:hint="eastAsia" w:ascii="仿宋" w:hAnsi="仿宋" w:eastAsia="仿宋" w:cs="仿宋"/>
          <w:sz w:val="32"/>
          <w:szCs w:val="32"/>
          <w:lang w:val="en-US" w:eastAsia="zh-CN"/>
        </w:rPr>
        <w:t>1</w:t>
      </w:r>
      <w:r>
        <w:rPr>
          <w:rFonts w:hint="eastAsia" w:ascii="仿宋" w:hAnsi="仿宋" w:eastAsia="仿宋" w:cs="仿宋"/>
          <w:sz w:val="32"/>
          <w:szCs w:val="32"/>
        </w:rPr>
        <w:t>日至</w:t>
      </w:r>
      <w:r>
        <w:rPr>
          <w:rFonts w:hint="eastAsia" w:ascii="仿宋" w:hAnsi="仿宋" w:eastAsia="仿宋" w:cs="仿宋"/>
          <w:sz w:val="32"/>
          <w:szCs w:val="32"/>
          <w:lang w:val="en-US" w:eastAsia="zh-CN"/>
        </w:rPr>
        <w:t>2023</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31</w:t>
      </w:r>
      <w:r>
        <w:rPr>
          <w:rFonts w:hint="eastAsia" w:ascii="仿宋" w:hAnsi="仿宋" w:eastAsia="仿宋" w:cs="仿宋"/>
          <w:sz w:val="32"/>
          <w:szCs w:val="32"/>
        </w:rPr>
        <w:t>日</w:t>
      </w:r>
    </w:p>
    <w:p>
      <w:pPr>
        <w:spacing w:line="50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组织方式：</w:t>
      </w:r>
      <w:r>
        <w:rPr>
          <w:rFonts w:hint="eastAsia" w:ascii="仿宋" w:hAnsi="仿宋" w:eastAsia="仿宋" w:cs="仿宋"/>
          <w:spacing w:val="-20"/>
          <w:sz w:val="32"/>
          <w:szCs w:val="32"/>
        </w:rPr>
        <w:t>□</w:t>
      </w:r>
      <w:r>
        <w:rPr>
          <w:rFonts w:hint="eastAsia" w:ascii="仿宋" w:hAnsi="仿宋" w:eastAsia="仿宋" w:cs="仿宋"/>
          <w:sz w:val="32"/>
          <w:szCs w:val="32"/>
        </w:rPr>
        <w:t xml:space="preserve">财政部门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eq \o\ac(□</w:instrText>
      </w:r>
      <w:r>
        <w:rPr>
          <w:rFonts w:hint="eastAsia" w:ascii="仿宋" w:hAnsi="仿宋" w:eastAsia="仿宋" w:cs="仿宋"/>
          <w:sz w:val="32"/>
          <w:szCs w:val="32"/>
          <w:lang w:eastAsia="zh-CN"/>
        </w:rPr>
        <w:instrText xml:space="preserve">,√</w:instrText>
      </w:r>
      <w:r>
        <w:rPr>
          <w:rFonts w:hint="eastAsia" w:ascii="仿宋" w:hAnsi="仿宋" w:eastAsia="仿宋" w:cs="仿宋"/>
          <w:sz w:val="32"/>
          <w:szCs w:val="32"/>
        </w:rPr>
        <w:instrText xml:space="preserve">)</w:instrText>
      </w:r>
      <w:r>
        <w:rPr>
          <w:rFonts w:hint="eastAsia" w:ascii="仿宋" w:hAnsi="仿宋" w:eastAsia="仿宋" w:cs="仿宋"/>
          <w:sz w:val="32"/>
          <w:szCs w:val="32"/>
        </w:rPr>
        <w:fldChar w:fldCharType="end"/>
      </w:r>
      <w:r>
        <w:rPr>
          <w:rFonts w:hint="eastAsia" w:ascii="仿宋" w:hAnsi="仿宋" w:eastAsia="仿宋" w:cs="仿宋"/>
          <w:sz w:val="32"/>
          <w:szCs w:val="32"/>
        </w:rPr>
        <w:t xml:space="preserve">主管部门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eq \o\ac(□)</w:instrText>
      </w:r>
      <w:r>
        <w:rPr>
          <w:rFonts w:hint="eastAsia" w:ascii="仿宋" w:hAnsi="仿宋" w:eastAsia="仿宋" w:cs="仿宋"/>
          <w:sz w:val="32"/>
          <w:szCs w:val="32"/>
        </w:rPr>
        <w:fldChar w:fldCharType="end"/>
      </w:r>
      <w:r>
        <w:rPr>
          <w:rFonts w:hint="eastAsia" w:ascii="仿宋" w:hAnsi="仿宋" w:eastAsia="仿宋" w:cs="仿宋"/>
          <w:sz w:val="32"/>
          <w:szCs w:val="32"/>
        </w:rPr>
        <w:t>项目单位</w:t>
      </w:r>
    </w:p>
    <w:p>
      <w:pPr>
        <w:spacing w:line="50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评价机构：</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eq \o\ac(□)</w:instrText>
      </w:r>
      <w:r>
        <w:rPr>
          <w:rFonts w:hint="eastAsia" w:ascii="仿宋" w:hAnsi="仿宋" w:eastAsia="仿宋" w:cs="仿宋"/>
          <w:sz w:val="32"/>
          <w:szCs w:val="32"/>
        </w:rPr>
        <w:fldChar w:fldCharType="end"/>
      </w:r>
      <w:r>
        <w:rPr>
          <w:rFonts w:hint="eastAsia" w:ascii="仿宋" w:hAnsi="仿宋" w:eastAsia="仿宋" w:cs="仿宋"/>
          <w:sz w:val="32"/>
          <w:szCs w:val="32"/>
        </w:rPr>
        <w:t xml:space="preserve">第三方机构  </w:t>
      </w:r>
      <w:r>
        <w:rPr>
          <w:rFonts w:hint="eastAsia" w:ascii="仿宋" w:hAnsi="仿宋" w:eastAsia="仿宋" w:cs="仿宋"/>
          <w:spacing w:val="-20"/>
          <w:sz w:val="32"/>
          <w:szCs w:val="32"/>
          <w:lang w:eastAsia="zh-CN"/>
        </w:rPr>
        <w:t>□</w:t>
      </w:r>
      <w:r>
        <w:rPr>
          <w:rFonts w:hint="eastAsia" w:ascii="仿宋" w:hAnsi="仿宋" w:eastAsia="仿宋" w:cs="仿宋"/>
          <w:sz w:val="32"/>
          <w:szCs w:val="32"/>
        </w:rPr>
        <w:t xml:space="preserve">专家组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eq \o\ac(□</w:instrText>
      </w:r>
      <w:r>
        <w:rPr>
          <w:rFonts w:hint="eastAsia" w:ascii="仿宋" w:hAnsi="仿宋" w:eastAsia="仿宋" w:cs="仿宋"/>
          <w:sz w:val="32"/>
          <w:szCs w:val="32"/>
          <w:lang w:eastAsia="zh-CN"/>
        </w:rPr>
        <w:instrText xml:space="preserve">,√</w:instrText>
      </w:r>
      <w:r>
        <w:rPr>
          <w:rFonts w:hint="eastAsia" w:ascii="仿宋" w:hAnsi="仿宋" w:eastAsia="仿宋" w:cs="仿宋"/>
          <w:sz w:val="32"/>
          <w:szCs w:val="32"/>
        </w:rPr>
        <w:instrText xml:space="preserve">)</w:instrText>
      </w:r>
      <w:r>
        <w:rPr>
          <w:rFonts w:hint="eastAsia" w:ascii="仿宋" w:hAnsi="仿宋" w:eastAsia="仿宋" w:cs="仿宋"/>
          <w:sz w:val="32"/>
          <w:szCs w:val="32"/>
        </w:rPr>
        <w:fldChar w:fldCharType="end"/>
      </w:r>
      <w:r>
        <w:rPr>
          <w:rFonts w:hint="eastAsia" w:ascii="仿宋" w:hAnsi="仿宋" w:eastAsia="仿宋" w:cs="仿宋"/>
          <w:sz w:val="32"/>
          <w:szCs w:val="32"/>
        </w:rPr>
        <w:t>项目单位评价组</w:t>
      </w:r>
    </w:p>
    <w:p>
      <w:pPr>
        <w:spacing w:line="500" w:lineRule="exact"/>
        <w:ind w:left="1600" w:hanging="1600" w:hangingChars="500"/>
        <w:rPr>
          <w:rFonts w:hint="eastAsia" w:ascii="仿宋" w:hAnsi="仿宋" w:eastAsia="仿宋" w:cs="仿宋"/>
          <w:szCs w:val="32"/>
        </w:rPr>
      </w:pPr>
    </w:p>
    <w:p>
      <w:pPr>
        <w:spacing w:line="500" w:lineRule="exact"/>
        <w:ind w:firstLine="560"/>
        <w:rPr>
          <w:rFonts w:hint="eastAsia" w:ascii="仿宋" w:hAnsi="仿宋" w:eastAsia="仿宋" w:cs="仿宋"/>
          <w:szCs w:val="32"/>
        </w:rPr>
      </w:pPr>
    </w:p>
    <w:p>
      <w:pPr>
        <w:spacing w:line="500" w:lineRule="exact"/>
        <w:ind w:firstLine="560"/>
        <w:rPr>
          <w:rFonts w:hint="eastAsia" w:ascii="仿宋" w:hAnsi="仿宋" w:eastAsia="仿宋" w:cs="仿宋"/>
          <w:szCs w:val="32"/>
        </w:rPr>
      </w:pPr>
    </w:p>
    <w:p>
      <w:pPr>
        <w:spacing w:line="500" w:lineRule="exact"/>
        <w:ind w:firstLine="560"/>
        <w:rPr>
          <w:rFonts w:hint="eastAsia" w:ascii="仿宋" w:hAnsi="仿宋" w:eastAsia="仿宋" w:cs="仿宋"/>
          <w:szCs w:val="32"/>
        </w:rPr>
      </w:pPr>
    </w:p>
    <w:p>
      <w:pPr>
        <w:spacing w:line="500" w:lineRule="exact"/>
        <w:rPr>
          <w:rFonts w:hint="eastAsia" w:ascii="仿宋" w:hAnsi="仿宋" w:eastAsia="仿宋" w:cs="仿宋"/>
          <w:szCs w:val="32"/>
        </w:rPr>
      </w:pPr>
    </w:p>
    <w:p>
      <w:pPr>
        <w:keepNext w:val="0"/>
        <w:keepLines w:val="0"/>
        <w:pageBreakBefore w:val="0"/>
        <w:widowControl w:val="0"/>
        <w:kinsoku/>
        <w:wordWrap/>
        <w:overflowPunct/>
        <w:topLinePunct w:val="0"/>
        <w:autoSpaceDE/>
        <w:autoSpaceDN/>
        <w:bidi w:val="0"/>
        <w:adjustRightInd/>
        <w:snapToGrid/>
        <w:spacing w:line="500" w:lineRule="exact"/>
        <w:ind w:left="-640" w:leftChars="-200"/>
        <w:jc w:val="center"/>
        <w:textAlignment w:val="auto"/>
        <w:rPr>
          <w:rFonts w:hint="default" w:ascii="仿宋" w:hAnsi="仿宋" w:eastAsia="仿宋" w:cs="仿宋"/>
          <w:szCs w:val="32"/>
          <w:lang w:val="en-US" w:eastAsia="zh-CN"/>
        </w:rPr>
      </w:pPr>
      <w:r>
        <w:rPr>
          <w:rFonts w:hint="eastAsia" w:ascii="仿宋" w:hAnsi="仿宋" w:eastAsia="仿宋" w:cs="仿宋"/>
          <w:szCs w:val="32"/>
        </w:rPr>
        <w:t>评价单位（盖章）：</w:t>
      </w:r>
      <w:r>
        <w:rPr>
          <w:rFonts w:hint="eastAsia" w:ascii="仿宋" w:hAnsi="仿宋" w:eastAsia="仿宋" w:cs="仿宋"/>
          <w:sz w:val="32"/>
          <w:szCs w:val="32"/>
          <w:lang w:val="en-US" w:eastAsia="zh-CN"/>
        </w:rPr>
        <w:t>信丰县嘉定镇人民政府</w:t>
      </w:r>
    </w:p>
    <w:p>
      <w:pPr>
        <w:spacing w:line="500" w:lineRule="exact"/>
        <w:jc w:val="center"/>
        <w:rPr>
          <w:rFonts w:hint="eastAsia" w:ascii="仿宋" w:hAnsi="仿宋" w:eastAsia="仿宋" w:cs="仿宋"/>
          <w:szCs w:val="32"/>
        </w:rPr>
      </w:pPr>
      <w:r>
        <w:rPr>
          <w:rFonts w:hint="eastAsia" w:ascii="仿宋" w:hAnsi="仿宋" w:eastAsia="仿宋" w:cs="仿宋"/>
          <w:szCs w:val="32"/>
          <w:lang w:val="en-US" w:eastAsia="zh-CN"/>
        </w:rPr>
        <w:t>2024</w:t>
      </w:r>
      <w:r>
        <w:rPr>
          <w:rFonts w:hint="eastAsia" w:ascii="仿宋" w:hAnsi="仿宋" w:eastAsia="仿宋" w:cs="仿宋"/>
          <w:szCs w:val="32"/>
        </w:rPr>
        <w:t>年</w:t>
      </w:r>
      <w:r>
        <w:rPr>
          <w:rFonts w:hint="eastAsia" w:ascii="仿宋" w:hAnsi="仿宋" w:eastAsia="仿宋" w:cs="仿宋"/>
          <w:szCs w:val="32"/>
          <w:lang w:val="en-US" w:eastAsia="zh-CN"/>
        </w:rPr>
        <w:t>5</w:t>
      </w:r>
      <w:r>
        <w:rPr>
          <w:rFonts w:hint="eastAsia" w:ascii="仿宋" w:hAnsi="仿宋" w:eastAsia="仿宋" w:cs="仿宋"/>
          <w:szCs w:val="32"/>
        </w:rPr>
        <w:t>月</w:t>
      </w:r>
    </w:p>
    <w:p>
      <w:pPr>
        <w:spacing w:line="500" w:lineRule="exact"/>
      </w:pPr>
    </w:p>
    <w:p>
      <w:pPr>
        <w:spacing w:line="500" w:lineRule="exact"/>
        <w:ind w:left="1400" w:hanging="1400" w:hangingChars="500"/>
        <w:jc w:val="center"/>
        <w:rPr>
          <w:rFonts w:ascii="仿宋" w:hAnsi="仿宋" w:cs="仿宋"/>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40" w:right="1576" w:bottom="1270" w:left="1803" w:header="851" w:footer="992" w:gutter="0"/>
          <w:cols w:space="720" w:num="1"/>
          <w:docGrid w:type="lines" w:linePitch="326" w:charSpace="0"/>
        </w:sectPr>
      </w:pPr>
    </w:p>
    <w:p>
      <w:pPr>
        <w:spacing w:before="0" w:beforeLines="0" w:after="0" w:afterLines="0" w:line="240" w:lineRule="auto"/>
        <w:ind w:left="0" w:leftChars="0" w:right="0" w:rightChars="0" w:firstLine="0" w:firstLineChars="0"/>
        <w:jc w:val="center"/>
      </w:pPr>
      <w:bookmarkStart w:id="1" w:name="_Toc20981"/>
      <w:bookmarkStart w:id="2" w:name="_Toc10306"/>
      <w:bookmarkStart w:id="3" w:name="_Toc2420"/>
      <w:bookmarkStart w:id="4" w:name="_Toc32020"/>
      <w:r>
        <w:rPr>
          <w:rFonts w:hint="eastAsia" w:ascii="仿宋" w:hAnsi="仿宋" w:eastAsia="仿宋" w:cs="仿宋"/>
          <w:b/>
          <w:bCs/>
          <w:sz w:val="28"/>
          <w:szCs w:val="28"/>
        </w:rPr>
        <w:t>目</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录</w:t>
      </w:r>
    </w:p>
    <w:p>
      <w:pPr>
        <w:pStyle w:val="14"/>
        <w:tabs>
          <w:tab w:val="right" w:leader="dot" w:pos="8732"/>
        </w:tabs>
        <w:rPr>
          <w:rFonts w:hint="eastAsia" w:ascii="仿宋" w:hAnsi="仿宋" w:eastAsia="仿宋" w:cs="仿宋"/>
        </w:rPr>
      </w:pPr>
      <w:r>
        <w:fldChar w:fldCharType="begin"/>
      </w:r>
      <w:r>
        <w:instrText xml:space="preserve">TOC \o "1-3" \h \u </w:instrText>
      </w:r>
      <w:r>
        <w:fldChar w:fldCharType="separate"/>
      </w:r>
      <w:r>
        <w:rPr>
          <w:rFonts w:hint="eastAsia" w:ascii="仿宋" w:hAnsi="仿宋" w:eastAsia="仿宋" w:cs="仿宋"/>
        </w:rPr>
        <w:fldChar w:fldCharType="begin"/>
      </w:r>
      <w:r>
        <w:rPr>
          <w:rFonts w:hint="eastAsia" w:ascii="仿宋" w:hAnsi="仿宋" w:eastAsia="仿宋" w:cs="仿宋"/>
        </w:rPr>
        <w:instrText xml:space="preserve"> HYPERLINK \l _Toc2075 </w:instrText>
      </w:r>
      <w:r>
        <w:rPr>
          <w:rFonts w:hint="eastAsia" w:ascii="仿宋" w:hAnsi="仿宋" w:eastAsia="仿宋" w:cs="仿宋"/>
        </w:rPr>
        <w:fldChar w:fldCharType="separate"/>
      </w:r>
      <w:r>
        <w:rPr>
          <w:rFonts w:hint="eastAsia" w:ascii="仿宋" w:hAnsi="仿宋" w:eastAsia="仿宋" w:cs="仿宋"/>
          <w:szCs w:val="36"/>
        </w:rPr>
        <w:t>一、项目基本情况</w:t>
      </w:r>
      <w:r>
        <w:rPr>
          <w:rFonts w:hint="eastAsia" w:ascii="仿宋" w:hAnsi="仿宋" w:eastAsia="仿宋" w:cs="仿宋"/>
        </w:rPr>
        <w:tab/>
      </w:r>
      <w:r>
        <w:rPr>
          <w:rFonts w:hint="eastAsia" w:cs="仿宋"/>
          <w:lang w:val="en-US" w:eastAsia="zh-CN"/>
        </w:rPr>
        <w:t>3</w:t>
      </w:r>
      <w:r>
        <w:rPr>
          <w:rFonts w:hint="eastAsia" w:ascii="仿宋" w:hAnsi="仿宋" w:eastAsia="仿宋" w:cs="仿宋"/>
        </w:rPr>
        <w:fldChar w:fldCharType="end"/>
      </w:r>
    </w:p>
    <w:p>
      <w:pPr>
        <w:pStyle w:val="15"/>
        <w:tabs>
          <w:tab w:val="right" w:leader="dot" w:pos="8732"/>
          <w:tab w:val="clear" w:pos="8517"/>
        </w:tabs>
      </w:pPr>
      <w:r>
        <w:fldChar w:fldCharType="begin"/>
      </w:r>
      <w:r>
        <w:instrText xml:space="preserve"> HYPERLINK \l _Toc28407 </w:instrText>
      </w:r>
      <w:r>
        <w:fldChar w:fldCharType="separate"/>
      </w:r>
      <w:r>
        <w:rPr>
          <w:rFonts w:hint="eastAsia" w:ascii="楷体" w:hAnsi="楷体" w:eastAsia="楷体" w:cs="楷体"/>
          <w:szCs w:val="32"/>
        </w:rPr>
        <w:t>（一）项目单位基本情况</w:t>
      </w:r>
      <w:r>
        <w:tab/>
      </w:r>
      <w:r>
        <w:rPr>
          <w:rFonts w:hint="eastAsia"/>
          <w:lang w:val="en-US" w:eastAsia="zh-CN"/>
        </w:rPr>
        <w:t>3</w:t>
      </w:r>
      <w:r>
        <w:fldChar w:fldCharType="end"/>
      </w:r>
    </w:p>
    <w:p>
      <w:pPr>
        <w:pStyle w:val="15"/>
        <w:tabs>
          <w:tab w:val="right" w:leader="dot" w:pos="8732"/>
          <w:tab w:val="clear" w:pos="8517"/>
        </w:tabs>
      </w:pPr>
      <w:r>
        <w:fldChar w:fldCharType="begin"/>
      </w:r>
      <w:r>
        <w:instrText xml:space="preserve"> HYPERLINK \l _Toc8839 </w:instrText>
      </w:r>
      <w:r>
        <w:fldChar w:fldCharType="separate"/>
      </w:r>
      <w:r>
        <w:rPr>
          <w:rFonts w:hint="eastAsia" w:ascii="楷体" w:hAnsi="楷体" w:eastAsia="楷体" w:cs="楷体"/>
          <w:szCs w:val="32"/>
        </w:rPr>
        <w:t>（二）自评项目情况</w:t>
      </w:r>
      <w:r>
        <w:tab/>
      </w:r>
      <w:r>
        <w:rPr>
          <w:rFonts w:hint="eastAsia"/>
          <w:lang w:val="en-US" w:eastAsia="zh-CN"/>
        </w:rPr>
        <w:t>4</w:t>
      </w:r>
      <w:r>
        <w:fldChar w:fldCharType="end"/>
      </w:r>
    </w:p>
    <w:p>
      <w:pPr>
        <w:pStyle w:val="15"/>
        <w:tabs>
          <w:tab w:val="right" w:leader="dot" w:pos="8732"/>
          <w:tab w:val="clear" w:pos="8517"/>
        </w:tabs>
      </w:pPr>
      <w:r>
        <w:fldChar w:fldCharType="begin"/>
      </w:r>
      <w:r>
        <w:instrText xml:space="preserve"> HYPERLINK \l _Toc8352 </w:instrText>
      </w:r>
      <w:r>
        <w:fldChar w:fldCharType="separate"/>
      </w:r>
      <w:r>
        <w:rPr>
          <w:rFonts w:hint="eastAsia" w:ascii="楷体" w:hAnsi="楷体" w:eastAsia="楷体" w:cs="楷体"/>
          <w:szCs w:val="32"/>
          <w:highlight w:val="none"/>
        </w:rPr>
        <w:t>（三）项目预期目标</w:t>
      </w:r>
      <w:r>
        <w:tab/>
      </w:r>
      <w:r>
        <w:fldChar w:fldCharType="begin"/>
      </w:r>
      <w:r>
        <w:instrText xml:space="preserve"> PAGEREF _Toc8352 \h </w:instrText>
      </w:r>
      <w:r>
        <w:fldChar w:fldCharType="separate"/>
      </w:r>
      <w:r>
        <w:t>5</w:t>
      </w:r>
      <w:r>
        <w:fldChar w:fldCharType="end"/>
      </w:r>
      <w:r>
        <w:fldChar w:fldCharType="end"/>
      </w:r>
    </w:p>
    <w:p>
      <w:pPr>
        <w:pStyle w:val="11"/>
        <w:tabs>
          <w:tab w:val="right" w:leader="dot" w:pos="8732"/>
        </w:tabs>
      </w:pPr>
      <w:r>
        <w:fldChar w:fldCharType="begin"/>
      </w:r>
      <w:r>
        <w:instrText xml:space="preserve"> HYPERLINK \l _Toc10346 </w:instrText>
      </w:r>
      <w:r>
        <w:fldChar w:fldCharType="separate"/>
      </w:r>
      <w:r>
        <w:rPr>
          <w:rFonts w:hint="eastAsia" w:ascii="仿宋" w:hAnsi="仿宋" w:eastAsia="仿宋" w:cs="仿宋"/>
          <w:highlight w:val="none"/>
        </w:rPr>
        <w:t>1</w:t>
      </w:r>
      <w:r>
        <w:rPr>
          <w:rFonts w:hint="eastAsia" w:ascii="仿宋" w:hAnsi="仿宋" w:eastAsia="仿宋" w:cs="仿宋"/>
          <w:highlight w:val="none"/>
          <w:lang w:eastAsia="zh-CN"/>
        </w:rPr>
        <w:t>.</w:t>
      </w:r>
      <w:r>
        <w:rPr>
          <w:rFonts w:hint="eastAsia" w:ascii="仿宋" w:hAnsi="仿宋" w:eastAsia="仿宋" w:cs="仿宋"/>
          <w:highlight w:val="none"/>
        </w:rPr>
        <w:t>项目绩效总目标</w:t>
      </w:r>
      <w:r>
        <w:tab/>
      </w:r>
      <w:r>
        <w:rPr>
          <w:rFonts w:hint="eastAsia"/>
          <w:lang w:val="en-US" w:eastAsia="zh-CN"/>
        </w:rPr>
        <w:t>6</w:t>
      </w:r>
      <w:r>
        <w:fldChar w:fldCharType="end"/>
      </w:r>
    </w:p>
    <w:p>
      <w:pPr>
        <w:pStyle w:val="11"/>
        <w:tabs>
          <w:tab w:val="right" w:leader="dot" w:pos="8732"/>
        </w:tabs>
      </w:pPr>
      <w:r>
        <w:fldChar w:fldCharType="begin"/>
      </w:r>
      <w:r>
        <w:instrText xml:space="preserve"> HYPERLINK \l _Toc25977 </w:instrText>
      </w:r>
      <w:r>
        <w:fldChar w:fldCharType="separate"/>
      </w:r>
      <w:r>
        <w:rPr>
          <w:rFonts w:hint="eastAsia" w:ascii="仿宋" w:hAnsi="仿宋" w:eastAsia="仿宋" w:cs="仿宋"/>
        </w:rPr>
        <w:t>2</w:t>
      </w:r>
      <w:r>
        <w:rPr>
          <w:rFonts w:hint="eastAsia" w:ascii="仿宋" w:hAnsi="仿宋" w:eastAsia="仿宋" w:cs="仿宋"/>
          <w:lang w:eastAsia="zh-CN"/>
        </w:rPr>
        <w:t>.</w:t>
      </w:r>
      <w:r>
        <w:rPr>
          <w:rFonts w:hint="eastAsia" w:ascii="仿宋" w:hAnsi="仿宋" w:eastAsia="仿宋" w:cs="仿宋"/>
        </w:rPr>
        <w:t>项目绩效目标完成情况</w:t>
      </w:r>
      <w:r>
        <w:tab/>
      </w:r>
      <w:r>
        <w:rPr>
          <w:rFonts w:hint="eastAsia"/>
          <w:lang w:val="en-US" w:eastAsia="zh-CN"/>
        </w:rPr>
        <w:t>6</w:t>
      </w:r>
      <w:r>
        <w:fldChar w:fldCharType="end"/>
      </w:r>
    </w:p>
    <w:p>
      <w:pPr>
        <w:pStyle w:val="14"/>
        <w:tabs>
          <w:tab w:val="right" w:leader="dot" w:pos="8732"/>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_Toc24825 </w:instrText>
      </w:r>
      <w:r>
        <w:rPr>
          <w:rFonts w:hint="eastAsia" w:ascii="仿宋" w:hAnsi="仿宋" w:eastAsia="仿宋" w:cs="仿宋"/>
        </w:rPr>
        <w:fldChar w:fldCharType="separate"/>
      </w:r>
      <w:r>
        <w:rPr>
          <w:rFonts w:hint="eastAsia" w:ascii="仿宋" w:hAnsi="仿宋" w:eastAsia="仿宋" w:cs="仿宋"/>
          <w:szCs w:val="36"/>
        </w:rPr>
        <w:t>二、单位自评工作开展情况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_Toc24825 \h </w:instrText>
      </w:r>
      <w:r>
        <w:rPr>
          <w:rFonts w:hint="eastAsia" w:ascii="仿宋" w:hAnsi="仿宋" w:eastAsia="仿宋" w:cs="仿宋"/>
        </w:rPr>
        <w:fldChar w:fldCharType="separate"/>
      </w:r>
      <w:r>
        <w:rPr>
          <w:rFonts w:hint="eastAsia" w:ascii="仿宋" w:hAnsi="仿宋" w:eastAsia="仿宋" w:cs="仿宋"/>
        </w:rPr>
        <w:t>7</w:t>
      </w:r>
      <w:r>
        <w:rPr>
          <w:rFonts w:hint="eastAsia" w:ascii="仿宋" w:hAnsi="仿宋" w:eastAsia="仿宋" w:cs="仿宋"/>
        </w:rPr>
        <w:fldChar w:fldCharType="end"/>
      </w:r>
      <w:r>
        <w:rPr>
          <w:rFonts w:hint="eastAsia" w:ascii="仿宋" w:hAnsi="仿宋" w:eastAsia="仿宋" w:cs="仿宋"/>
        </w:rPr>
        <w:fldChar w:fldCharType="end"/>
      </w:r>
    </w:p>
    <w:p>
      <w:pPr>
        <w:pStyle w:val="15"/>
        <w:tabs>
          <w:tab w:val="right" w:leader="dot" w:pos="8732"/>
          <w:tab w:val="clear" w:pos="8517"/>
        </w:tabs>
      </w:pPr>
      <w:r>
        <w:fldChar w:fldCharType="begin"/>
      </w:r>
      <w:r>
        <w:instrText xml:space="preserve"> HYPERLINK \l _Toc1694 </w:instrText>
      </w:r>
      <w:r>
        <w:fldChar w:fldCharType="separate"/>
      </w:r>
      <w:r>
        <w:rPr>
          <w:rFonts w:hint="eastAsia" w:ascii="楷体" w:hAnsi="楷体" w:eastAsia="楷体" w:cs="楷体"/>
          <w:szCs w:val="32"/>
        </w:rPr>
        <w:t>（一）绩效评价目的</w:t>
      </w:r>
      <w:r>
        <w:tab/>
      </w:r>
      <w:r>
        <w:fldChar w:fldCharType="begin"/>
      </w:r>
      <w:r>
        <w:instrText xml:space="preserve"> PAGEREF _Toc1694 \h </w:instrText>
      </w:r>
      <w:r>
        <w:fldChar w:fldCharType="separate"/>
      </w:r>
      <w:r>
        <w:t>7</w:t>
      </w:r>
      <w:r>
        <w:fldChar w:fldCharType="end"/>
      </w:r>
      <w:r>
        <w:fldChar w:fldCharType="end"/>
      </w:r>
    </w:p>
    <w:p>
      <w:pPr>
        <w:pStyle w:val="15"/>
        <w:tabs>
          <w:tab w:val="right" w:leader="dot" w:pos="8732"/>
          <w:tab w:val="clear" w:pos="8517"/>
        </w:tabs>
      </w:pPr>
      <w:r>
        <w:fldChar w:fldCharType="begin"/>
      </w:r>
      <w:r>
        <w:instrText xml:space="preserve"> HYPERLINK \l _Toc31921 </w:instrText>
      </w:r>
      <w:r>
        <w:fldChar w:fldCharType="separate"/>
      </w:r>
      <w:r>
        <w:rPr>
          <w:rFonts w:hint="eastAsia" w:ascii="楷体" w:hAnsi="楷体" w:eastAsia="楷体" w:cs="楷体"/>
          <w:szCs w:val="32"/>
        </w:rPr>
        <w:t>（二）绩效自评原则</w:t>
      </w:r>
      <w:r>
        <w:tab/>
      </w:r>
      <w:r>
        <w:fldChar w:fldCharType="begin"/>
      </w:r>
      <w:r>
        <w:instrText xml:space="preserve"> PAGEREF _Toc31921 \h </w:instrText>
      </w:r>
      <w:r>
        <w:fldChar w:fldCharType="separate"/>
      </w:r>
      <w:r>
        <w:t>8</w:t>
      </w:r>
      <w:r>
        <w:fldChar w:fldCharType="end"/>
      </w:r>
      <w:r>
        <w:fldChar w:fldCharType="end"/>
      </w:r>
    </w:p>
    <w:p>
      <w:pPr>
        <w:pStyle w:val="15"/>
        <w:tabs>
          <w:tab w:val="right" w:leader="dot" w:pos="8732"/>
          <w:tab w:val="clear" w:pos="8517"/>
        </w:tabs>
      </w:pPr>
      <w:r>
        <w:fldChar w:fldCharType="begin"/>
      </w:r>
      <w:r>
        <w:instrText xml:space="preserve"> HYPERLINK \l _Toc5926 </w:instrText>
      </w:r>
      <w:r>
        <w:fldChar w:fldCharType="separate"/>
      </w:r>
      <w:r>
        <w:rPr>
          <w:rFonts w:hint="eastAsia" w:ascii="楷体" w:hAnsi="楷体" w:eastAsia="楷体" w:cs="楷体"/>
          <w:szCs w:val="32"/>
        </w:rPr>
        <w:t>（三）绩效评价方法和标准</w:t>
      </w:r>
      <w:r>
        <w:tab/>
      </w:r>
      <w:r>
        <w:fldChar w:fldCharType="begin"/>
      </w:r>
      <w:r>
        <w:instrText xml:space="preserve"> PAGEREF _Toc5926 \h </w:instrText>
      </w:r>
      <w:r>
        <w:fldChar w:fldCharType="separate"/>
      </w:r>
      <w:r>
        <w:t>8</w:t>
      </w:r>
      <w:r>
        <w:fldChar w:fldCharType="end"/>
      </w:r>
      <w:r>
        <w:fldChar w:fldCharType="end"/>
      </w:r>
    </w:p>
    <w:p>
      <w:pPr>
        <w:pStyle w:val="15"/>
        <w:tabs>
          <w:tab w:val="right" w:leader="dot" w:pos="8732"/>
          <w:tab w:val="clear" w:pos="8517"/>
        </w:tabs>
      </w:pPr>
      <w:r>
        <w:fldChar w:fldCharType="begin"/>
      </w:r>
      <w:r>
        <w:instrText xml:space="preserve"> HYPERLINK \l _Toc31917 </w:instrText>
      </w:r>
      <w:r>
        <w:fldChar w:fldCharType="separate"/>
      </w:r>
      <w:r>
        <w:rPr>
          <w:rFonts w:hint="eastAsia" w:ascii="楷体" w:hAnsi="楷体" w:eastAsia="楷体" w:cs="楷体"/>
          <w:szCs w:val="32"/>
        </w:rPr>
        <w:t>（四）绩效评价工作过程</w:t>
      </w:r>
      <w:r>
        <w:tab/>
      </w:r>
      <w:r>
        <w:fldChar w:fldCharType="begin"/>
      </w:r>
      <w:r>
        <w:instrText xml:space="preserve"> PAGEREF _Toc31917 \h </w:instrText>
      </w:r>
      <w:r>
        <w:fldChar w:fldCharType="separate"/>
      </w:r>
      <w:r>
        <w:t>9</w:t>
      </w:r>
      <w:r>
        <w:fldChar w:fldCharType="end"/>
      </w:r>
      <w:r>
        <w:fldChar w:fldCharType="end"/>
      </w:r>
    </w:p>
    <w:p>
      <w:pPr>
        <w:pStyle w:val="14"/>
        <w:tabs>
          <w:tab w:val="right" w:leader="dot" w:pos="8732"/>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_Toc27798 </w:instrText>
      </w:r>
      <w:r>
        <w:rPr>
          <w:rFonts w:hint="eastAsia" w:ascii="仿宋" w:hAnsi="仿宋" w:eastAsia="仿宋" w:cs="仿宋"/>
        </w:rPr>
        <w:fldChar w:fldCharType="separate"/>
      </w:r>
      <w:r>
        <w:rPr>
          <w:rFonts w:hint="eastAsia" w:ascii="仿宋" w:hAnsi="仿宋" w:eastAsia="仿宋" w:cs="仿宋"/>
          <w:szCs w:val="36"/>
        </w:rPr>
        <w:t>三、综合评价结论</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_Toc27798 \h </w:instrText>
      </w:r>
      <w:r>
        <w:rPr>
          <w:rFonts w:hint="eastAsia" w:ascii="仿宋" w:hAnsi="仿宋" w:eastAsia="仿宋" w:cs="仿宋"/>
        </w:rPr>
        <w:fldChar w:fldCharType="separate"/>
      </w:r>
      <w:r>
        <w:rPr>
          <w:rFonts w:hint="eastAsia" w:ascii="仿宋" w:hAnsi="仿宋" w:eastAsia="仿宋" w:cs="仿宋"/>
        </w:rPr>
        <w:t>9</w:t>
      </w:r>
      <w:r>
        <w:rPr>
          <w:rFonts w:hint="eastAsia" w:ascii="仿宋" w:hAnsi="仿宋" w:eastAsia="仿宋" w:cs="仿宋"/>
        </w:rPr>
        <w:fldChar w:fldCharType="end"/>
      </w:r>
      <w:r>
        <w:rPr>
          <w:rFonts w:hint="eastAsia" w:ascii="仿宋" w:hAnsi="仿宋" w:eastAsia="仿宋" w:cs="仿宋"/>
        </w:rPr>
        <w:fldChar w:fldCharType="end"/>
      </w:r>
    </w:p>
    <w:p>
      <w:pPr>
        <w:pStyle w:val="15"/>
        <w:tabs>
          <w:tab w:val="right" w:leader="dot" w:pos="8732"/>
          <w:tab w:val="clear" w:pos="8517"/>
        </w:tabs>
      </w:pPr>
      <w:r>
        <w:fldChar w:fldCharType="begin"/>
      </w:r>
      <w:r>
        <w:instrText xml:space="preserve"> HYPERLINK \l _Toc15825 </w:instrText>
      </w:r>
      <w:r>
        <w:fldChar w:fldCharType="separate"/>
      </w:r>
      <w:r>
        <w:rPr>
          <w:rFonts w:hint="eastAsia" w:ascii="楷体" w:hAnsi="楷体" w:eastAsia="楷体" w:cs="楷体"/>
          <w:szCs w:val="32"/>
        </w:rPr>
        <w:t>（一）评分结果</w:t>
      </w:r>
      <w:r>
        <w:tab/>
      </w:r>
      <w:r>
        <w:fldChar w:fldCharType="begin"/>
      </w:r>
      <w:r>
        <w:instrText xml:space="preserve"> PAGEREF _Toc15825 \h </w:instrText>
      </w:r>
      <w:r>
        <w:fldChar w:fldCharType="separate"/>
      </w:r>
      <w:r>
        <w:t>9</w:t>
      </w:r>
      <w:r>
        <w:fldChar w:fldCharType="end"/>
      </w:r>
      <w:r>
        <w:fldChar w:fldCharType="end"/>
      </w:r>
    </w:p>
    <w:p>
      <w:pPr>
        <w:pStyle w:val="15"/>
        <w:tabs>
          <w:tab w:val="right" w:leader="dot" w:pos="8732"/>
          <w:tab w:val="clear" w:pos="8517"/>
        </w:tabs>
      </w:pPr>
      <w:r>
        <w:fldChar w:fldCharType="begin"/>
      </w:r>
      <w:r>
        <w:instrText xml:space="preserve"> HYPERLINK \l _Toc8172 </w:instrText>
      </w:r>
      <w:r>
        <w:fldChar w:fldCharType="separate"/>
      </w:r>
      <w:r>
        <w:rPr>
          <w:rFonts w:hint="eastAsia" w:ascii="楷体" w:hAnsi="楷体" w:eastAsia="楷体" w:cs="楷体"/>
          <w:szCs w:val="32"/>
        </w:rPr>
        <w:t>（二）主要结论</w:t>
      </w:r>
      <w:r>
        <w:tab/>
      </w:r>
      <w:r>
        <w:rPr>
          <w:rFonts w:hint="eastAsia"/>
          <w:lang w:val="en-US" w:eastAsia="zh-CN"/>
        </w:rPr>
        <w:t>1</w:t>
      </w:r>
      <w:r>
        <w:fldChar w:fldCharType="end"/>
      </w:r>
      <w:r>
        <w:rPr>
          <w:rFonts w:hint="eastAsia"/>
          <w:lang w:val="en-US" w:eastAsia="zh-CN"/>
        </w:rPr>
        <w:t>0</w:t>
      </w:r>
    </w:p>
    <w:p>
      <w:pPr>
        <w:pStyle w:val="14"/>
        <w:tabs>
          <w:tab w:val="right" w:leader="dot" w:pos="8732"/>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_Toc3621 </w:instrText>
      </w:r>
      <w:r>
        <w:rPr>
          <w:rFonts w:hint="eastAsia" w:ascii="仿宋" w:hAnsi="仿宋" w:eastAsia="仿宋" w:cs="仿宋"/>
        </w:rPr>
        <w:fldChar w:fldCharType="separate"/>
      </w:r>
      <w:r>
        <w:rPr>
          <w:rFonts w:hint="eastAsia" w:ascii="仿宋" w:hAnsi="仿宋" w:eastAsia="仿宋" w:cs="仿宋"/>
          <w:szCs w:val="36"/>
        </w:rPr>
        <w:t>四、绩效目标完成情况总体分析</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_Toc3621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rPr>
        <w:fldChar w:fldCharType="end"/>
      </w:r>
    </w:p>
    <w:p>
      <w:pPr>
        <w:pStyle w:val="15"/>
        <w:tabs>
          <w:tab w:val="right" w:leader="dot" w:pos="8732"/>
          <w:tab w:val="clear" w:pos="8517"/>
        </w:tabs>
      </w:pPr>
      <w:r>
        <w:fldChar w:fldCharType="begin"/>
      </w:r>
      <w:r>
        <w:instrText xml:space="preserve"> HYPERLINK \l _Toc1038 </w:instrText>
      </w:r>
      <w:r>
        <w:fldChar w:fldCharType="separate"/>
      </w:r>
      <w:r>
        <w:rPr>
          <w:rFonts w:hint="eastAsia" w:ascii="楷体" w:hAnsi="楷体" w:eastAsia="楷体" w:cs="楷体"/>
          <w:szCs w:val="32"/>
        </w:rPr>
        <w:t>（一）项目资金情况分析</w:t>
      </w:r>
      <w:r>
        <w:tab/>
      </w:r>
      <w:r>
        <w:fldChar w:fldCharType="begin"/>
      </w:r>
      <w:r>
        <w:instrText xml:space="preserve"> PAGEREF _Toc1038 \h </w:instrText>
      </w:r>
      <w:r>
        <w:fldChar w:fldCharType="separate"/>
      </w:r>
      <w:r>
        <w:t>11</w:t>
      </w:r>
      <w:r>
        <w:fldChar w:fldCharType="end"/>
      </w:r>
      <w:r>
        <w:fldChar w:fldCharType="end"/>
      </w:r>
    </w:p>
    <w:p>
      <w:pPr>
        <w:pStyle w:val="15"/>
        <w:tabs>
          <w:tab w:val="right" w:leader="dot" w:pos="8732"/>
          <w:tab w:val="clear" w:pos="8517"/>
        </w:tabs>
      </w:pPr>
      <w:r>
        <w:fldChar w:fldCharType="begin"/>
      </w:r>
      <w:r>
        <w:instrText xml:space="preserve"> HYPERLINK \l _Toc9738 </w:instrText>
      </w:r>
      <w:r>
        <w:fldChar w:fldCharType="separate"/>
      </w:r>
      <w:r>
        <w:rPr>
          <w:rFonts w:hint="eastAsia" w:ascii="楷体" w:hAnsi="楷体" w:eastAsia="楷体" w:cs="楷体"/>
          <w:szCs w:val="32"/>
        </w:rPr>
        <w:t>（二）项目绩效情况分析</w:t>
      </w:r>
      <w:r>
        <w:tab/>
      </w:r>
      <w:r>
        <w:fldChar w:fldCharType="begin"/>
      </w:r>
      <w:r>
        <w:instrText xml:space="preserve"> PAGEREF _Toc9738 \h </w:instrText>
      </w:r>
      <w:r>
        <w:fldChar w:fldCharType="separate"/>
      </w:r>
      <w:r>
        <w:t>11</w:t>
      </w:r>
      <w:r>
        <w:fldChar w:fldCharType="end"/>
      </w:r>
      <w:r>
        <w:fldChar w:fldCharType="end"/>
      </w:r>
    </w:p>
    <w:p>
      <w:pPr>
        <w:pStyle w:val="11"/>
        <w:tabs>
          <w:tab w:val="right" w:leader="dot" w:pos="8732"/>
        </w:tabs>
      </w:pPr>
      <w:r>
        <w:fldChar w:fldCharType="begin"/>
      </w:r>
      <w:r>
        <w:instrText xml:space="preserve"> HYPERLINK \l _Toc9373 </w:instrText>
      </w:r>
      <w:r>
        <w:fldChar w:fldCharType="separate"/>
      </w:r>
      <w:r>
        <w:rPr>
          <w:rFonts w:hint="eastAsia" w:ascii="仿宋" w:hAnsi="仿宋" w:eastAsia="仿宋" w:cs="仿宋"/>
        </w:rPr>
        <w:t>1.项目</w:t>
      </w:r>
      <w:r>
        <w:rPr>
          <w:rFonts w:hint="eastAsia" w:ascii="仿宋" w:hAnsi="仿宋" w:eastAsia="仿宋" w:cs="仿宋"/>
          <w:lang w:val="en-US" w:eastAsia="zh-CN"/>
        </w:rPr>
        <w:t>成本</w:t>
      </w:r>
      <w:r>
        <w:tab/>
      </w:r>
      <w:r>
        <w:fldChar w:fldCharType="begin"/>
      </w:r>
      <w:r>
        <w:instrText xml:space="preserve"> PAGEREF _Toc9373 \h </w:instrText>
      </w:r>
      <w:r>
        <w:fldChar w:fldCharType="separate"/>
      </w:r>
      <w:r>
        <w:t>12</w:t>
      </w:r>
      <w:r>
        <w:fldChar w:fldCharType="end"/>
      </w:r>
      <w:r>
        <w:fldChar w:fldCharType="end"/>
      </w:r>
    </w:p>
    <w:p>
      <w:pPr>
        <w:pStyle w:val="11"/>
        <w:tabs>
          <w:tab w:val="right" w:leader="dot" w:pos="8732"/>
        </w:tabs>
      </w:pPr>
      <w:r>
        <w:fldChar w:fldCharType="begin"/>
      </w:r>
      <w:r>
        <w:instrText xml:space="preserve"> HYPERLINK \l _Toc27710 </w:instrText>
      </w:r>
      <w:r>
        <w:fldChar w:fldCharType="separate"/>
      </w:r>
      <w:r>
        <w:rPr>
          <w:rFonts w:hint="eastAsia" w:ascii="仿宋" w:hAnsi="仿宋" w:eastAsia="仿宋" w:cs="仿宋"/>
          <w:lang w:val="en-US" w:eastAsia="zh-CN"/>
        </w:rPr>
        <w:t>2</w:t>
      </w:r>
      <w:r>
        <w:rPr>
          <w:rFonts w:hint="eastAsia" w:ascii="仿宋" w:hAnsi="仿宋" w:eastAsia="仿宋" w:cs="仿宋"/>
        </w:rPr>
        <w:t>.项目产出情况</w:t>
      </w:r>
      <w:r>
        <w:tab/>
      </w:r>
      <w:r>
        <w:fldChar w:fldCharType="begin"/>
      </w:r>
      <w:r>
        <w:instrText xml:space="preserve"> PAGEREF _Toc27710 \h </w:instrText>
      </w:r>
      <w:r>
        <w:fldChar w:fldCharType="separate"/>
      </w:r>
      <w:r>
        <w:t>13</w:t>
      </w:r>
      <w:r>
        <w:fldChar w:fldCharType="end"/>
      </w:r>
      <w:r>
        <w:fldChar w:fldCharType="end"/>
      </w:r>
    </w:p>
    <w:p>
      <w:pPr>
        <w:pStyle w:val="11"/>
        <w:tabs>
          <w:tab w:val="right" w:leader="dot" w:pos="8732"/>
        </w:tabs>
      </w:pPr>
      <w:r>
        <w:fldChar w:fldCharType="begin"/>
      </w:r>
      <w:r>
        <w:instrText xml:space="preserve"> HYPERLINK \l _Toc14464 </w:instrText>
      </w:r>
      <w:r>
        <w:fldChar w:fldCharType="separate"/>
      </w:r>
      <w:r>
        <w:rPr>
          <w:rFonts w:hint="eastAsia" w:ascii="仿宋" w:hAnsi="仿宋" w:eastAsia="仿宋" w:cs="仿宋"/>
          <w:lang w:val="en-US" w:eastAsia="zh-CN"/>
        </w:rPr>
        <w:t>3.项目效益情况</w:t>
      </w:r>
      <w:r>
        <w:tab/>
      </w:r>
      <w:r>
        <w:fldChar w:fldCharType="begin"/>
      </w:r>
      <w:r>
        <w:instrText xml:space="preserve"> PAGEREF _Toc14464 \h </w:instrText>
      </w:r>
      <w:r>
        <w:fldChar w:fldCharType="separate"/>
      </w:r>
      <w:r>
        <w:t>14</w:t>
      </w:r>
      <w:r>
        <w:fldChar w:fldCharType="end"/>
      </w:r>
      <w:r>
        <w:fldChar w:fldCharType="end"/>
      </w:r>
    </w:p>
    <w:p>
      <w:pPr>
        <w:pStyle w:val="11"/>
        <w:tabs>
          <w:tab w:val="right" w:leader="dot" w:pos="8732"/>
        </w:tabs>
      </w:pPr>
      <w:r>
        <w:fldChar w:fldCharType="begin"/>
      </w:r>
      <w:r>
        <w:instrText xml:space="preserve"> HYPERLINK \l _Toc25279 </w:instrText>
      </w:r>
      <w:r>
        <w:fldChar w:fldCharType="separate"/>
      </w:r>
      <w:r>
        <w:rPr>
          <w:rFonts w:hint="eastAsia" w:ascii="仿宋" w:hAnsi="仿宋" w:eastAsia="仿宋" w:cs="仿宋"/>
          <w:lang w:val="en-US" w:eastAsia="zh-CN"/>
        </w:rPr>
        <w:t>4.满意度</w:t>
      </w:r>
      <w:r>
        <w:tab/>
      </w:r>
      <w:r>
        <w:fldChar w:fldCharType="begin"/>
      </w:r>
      <w:r>
        <w:instrText xml:space="preserve"> PAGEREF _Toc25279 \h </w:instrText>
      </w:r>
      <w:r>
        <w:fldChar w:fldCharType="separate"/>
      </w:r>
      <w:r>
        <w:t>15</w:t>
      </w:r>
      <w:r>
        <w:fldChar w:fldCharType="end"/>
      </w:r>
      <w:r>
        <w:fldChar w:fldCharType="end"/>
      </w:r>
    </w:p>
    <w:p>
      <w:pPr>
        <w:numPr>
          <w:ilvl w:val="0"/>
          <w:numId w:val="1"/>
        </w:numPr>
        <w:jc w:val="left"/>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_Toc3488 </w:instrText>
      </w:r>
      <w:r>
        <w:rPr>
          <w:rFonts w:hint="eastAsia" w:ascii="仿宋" w:hAnsi="仿宋" w:eastAsia="仿宋" w:cs="仿宋"/>
        </w:rPr>
        <w:fldChar w:fldCharType="separate"/>
      </w:r>
      <w:r>
        <w:rPr>
          <w:rFonts w:hint="eastAsia" w:ascii="仿宋" w:hAnsi="仿宋" w:eastAsia="仿宋" w:cs="仿宋"/>
          <w:szCs w:val="36"/>
        </w:rPr>
        <w:t>五、</w:t>
      </w:r>
      <w:r>
        <w:rPr>
          <w:rFonts w:hint="eastAsia" w:ascii="仿宋" w:hAnsi="仿宋" w:eastAsia="仿宋" w:cs="仿宋"/>
          <w:b/>
          <w:bCs/>
          <w:caps/>
          <w:kern w:val="2"/>
          <w:sz w:val="28"/>
          <w:szCs w:val="36"/>
          <w:lang w:val="en-US" w:eastAsia="zh-CN" w:bidi="ar-SA"/>
        </w:rPr>
        <w:t>主要经验及做法、存在的问题及原因分析................</w:t>
      </w:r>
      <w:r>
        <w:rPr>
          <w:rFonts w:hint="eastAsia" w:ascii="仿宋" w:hAnsi="仿宋" w:eastAsia="仿宋" w:cs="仿宋"/>
        </w:rPr>
        <w:fldChar w:fldCharType="begin"/>
      </w:r>
      <w:r>
        <w:rPr>
          <w:rFonts w:hint="eastAsia" w:ascii="仿宋" w:hAnsi="仿宋" w:eastAsia="仿宋" w:cs="仿宋"/>
        </w:rPr>
        <w:instrText xml:space="preserve"> PAGEREF _Toc3488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rPr>
        <w:fldChar w:fldCharType="end"/>
      </w:r>
    </w:p>
    <w:p>
      <w:pPr>
        <w:pStyle w:val="15"/>
        <w:tabs>
          <w:tab w:val="right" w:leader="dot" w:pos="8732"/>
          <w:tab w:val="clear" w:pos="8517"/>
        </w:tabs>
      </w:pPr>
      <w:r>
        <w:fldChar w:fldCharType="begin"/>
      </w:r>
      <w:r>
        <w:instrText xml:space="preserve"> HYPERLINK \l _Toc19473 </w:instrText>
      </w:r>
      <w:r>
        <w:fldChar w:fldCharType="separate"/>
      </w:r>
      <w:r>
        <w:rPr>
          <w:rFonts w:hint="eastAsia" w:ascii="楷体" w:hAnsi="楷体" w:eastAsia="楷体" w:cs="楷体"/>
          <w:szCs w:val="32"/>
        </w:rPr>
        <w:t>（一）</w:t>
      </w:r>
      <w:r>
        <w:rPr>
          <w:rFonts w:hint="eastAsia" w:ascii="仿宋" w:hAnsi="仿宋" w:eastAsia="仿宋" w:cs="仿宋"/>
          <w:iCs/>
          <w:smallCaps w:val="0"/>
          <w:kern w:val="2"/>
          <w:sz w:val="28"/>
          <w:lang w:val="en-US" w:eastAsia="zh-CN" w:bidi="ar-SA"/>
        </w:rPr>
        <w:t>主要经验及做法</w:t>
      </w:r>
      <w:r>
        <w:tab/>
      </w:r>
      <w:r>
        <w:rPr>
          <w:rFonts w:hint="eastAsia"/>
          <w:lang w:val="en-US" w:eastAsia="zh-CN"/>
        </w:rPr>
        <w:t>1</w:t>
      </w:r>
      <w:r>
        <w:fldChar w:fldCharType="end"/>
      </w:r>
      <w:r>
        <w:rPr>
          <w:rFonts w:hint="eastAsia"/>
          <w:lang w:val="en-US" w:eastAsia="zh-CN"/>
        </w:rPr>
        <w:t>6</w:t>
      </w:r>
    </w:p>
    <w:p>
      <w:pPr>
        <w:numPr>
          <w:ilvl w:val="0"/>
          <w:numId w:val="0"/>
        </w:numPr>
        <w:ind w:left="420" w:leftChars="0"/>
        <w:jc w:val="left"/>
        <w:rPr>
          <w:rFonts w:hint="eastAsia" w:ascii="仿宋" w:hAnsi="仿宋" w:eastAsia="仿宋" w:cs="仿宋_GB2312"/>
          <w:sz w:val="32"/>
          <w:szCs w:val="40"/>
          <w:lang w:val="en-US" w:eastAsia="zh-CN"/>
        </w:rPr>
      </w:pPr>
      <w:r>
        <w:fldChar w:fldCharType="begin"/>
      </w:r>
      <w:r>
        <w:instrText xml:space="preserve"> HYPERLINK \l _Toc23015 </w:instrText>
      </w:r>
      <w:r>
        <w:fldChar w:fldCharType="separate"/>
      </w:r>
      <w:r>
        <w:rPr>
          <w:rFonts w:hint="eastAsia" w:ascii="楷体" w:hAnsi="楷体" w:eastAsia="楷体" w:cs="楷体"/>
          <w:szCs w:val="32"/>
        </w:rPr>
        <w:t>（二</w:t>
      </w:r>
      <w:r>
        <w:rPr>
          <w:rFonts w:hint="eastAsia" w:ascii="楷体" w:hAnsi="楷体" w:eastAsia="楷体" w:cs="楷体"/>
          <w:szCs w:val="32"/>
          <w:lang w:val="en-US" w:eastAsia="zh-CN"/>
        </w:rPr>
        <w:t>)</w:t>
      </w:r>
      <w:r>
        <w:rPr>
          <w:rFonts w:hint="eastAsia" w:ascii="仿宋" w:hAnsi="仿宋" w:eastAsia="仿宋" w:cs="仿宋"/>
          <w:iCs/>
          <w:kern w:val="2"/>
          <w:sz w:val="28"/>
          <w:lang w:val="en-US" w:eastAsia="zh-CN" w:bidi="ar-SA"/>
        </w:rPr>
        <w:t>存在的问题及原因分析</w:t>
      </w:r>
    </w:p>
    <w:p>
      <w:pPr>
        <w:pStyle w:val="15"/>
        <w:tabs>
          <w:tab w:val="right" w:leader="dot" w:pos="8732"/>
          <w:tab w:val="clear" w:pos="8517"/>
        </w:tabs>
      </w:pPr>
      <w:r>
        <w:tab/>
      </w:r>
      <w:r>
        <w:rPr>
          <w:rFonts w:hint="eastAsia"/>
          <w:lang w:val="en-US" w:eastAsia="zh-CN"/>
        </w:rPr>
        <w:t>1</w:t>
      </w:r>
      <w:r>
        <w:fldChar w:fldCharType="end"/>
      </w:r>
      <w:r>
        <w:rPr>
          <w:rFonts w:hint="eastAsia"/>
          <w:lang w:val="en-US" w:eastAsia="zh-CN"/>
        </w:rPr>
        <w:t>6</w:t>
      </w:r>
    </w:p>
    <w:p>
      <w:pPr>
        <w:pStyle w:val="14"/>
        <w:tabs>
          <w:tab w:val="right" w:leader="dot" w:pos="8732"/>
        </w:tabs>
        <w:rPr>
          <w:rFonts w:hint="eastAsia" w:ascii="仿宋" w:hAnsi="仿宋" w:eastAsia="仿宋" w:cs="仿宋"/>
          <w:lang w:val="en-US" w:eastAsia="zh-CN"/>
        </w:rPr>
      </w:pPr>
      <w:r>
        <w:rPr>
          <w:rFonts w:hint="eastAsia" w:ascii="仿宋" w:hAnsi="仿宋" w:eastAsia="仿宋" w:cs="仿宋"/>
        </w:rPr>
        <w:fldChar w:fldCharType="begin"/>
      </w:r>
      <w:r>
        <w:rPr>
          <w:rFonts w:hint="eastAsia" w:ascii="仿宋" w:hAnsi="仿宋" w:eastAsia="仿宋" w:cs="仿宋"/>
        </w:rPr>
        <w:instrText xml:space="preserve"> HYPERLINK \l _Toc7712 </w:instrText>
      </w:r>
      <w:r>
        <w:rPr>
          <w:rFonts w:hint="eastAsia" w:ascii="仿宋" w:hAnsi="仿宋" w:eastAsia="仿宋" w:cs="仿宋"/>
        </w:rPr>
        <w:fldChar w:fldCharType="separate"/>
      </w:r>
      <w:r>
        <w:rPr>
          <w:rFonts w:hint="eastAsia" w:ascii="仿宋" w:hAnsi="仿宋" w:eastAsia="仿宋" w:cs="仿宋"/>
          <w:szCs w:val="36"/>
        </w:rPr>
        <w:t>六、绩效自评结果应用和公开情况</w:t>
      </w:r>
      <w:r>
        <w:rPr>
          <w:rFonts w:hint="eastAsia" w:ascii="仿宋" w:hAnsi="仿宋" w:eastAsia="仿宋" w:cs="仿宋"/>
        </w:rPr>
        <w:tab/>
      </w:r>
      <w:r>
        <w:rPr>
          <w:rFonts w:hint="eastAsia" w:cs="仿宋"/>
          <w:lang w:val="en-US" w:eastAsia="zh-CN"/>
        </w:rPr>
        <w:t>1</w:t>
      </w:r>
      <w:r>
        <w:rPr>
          <w:rFonts w:hint="eastAsia" w:ascii="仿宋" w:hAnsi="仿宋" w:eastAsia="仿宋" w:cs="仿宋"/>
        </w:rPr>
        <w:fldChar w:fldCharType="end"/>
      </w:r>
      <w:r>
        <w:rPr>
          <w:rFonts w:hint="eastAsia" w:cs="仿宋"/>
          <w:lang w:val="en-US" w:eastAsia="zh-CN"/>
        </w:rPr>
        <w:t>7</w:t>
      </w:r>
    </w:p>
    <w:p>
      <w:r>
        <w:fldChar w:fldCharType="end"/>
      </w:r>
    </w:p>
    <w:p>
      <w:pPr>
        <w:jc w:val="center"/>
        <w:rPr>
          <w:rFonts w:hint="eastAsia" w:ascii="黑体" w:hAnsi="黑体" w:eastAsia="黑体" w:cs="黑体"/>
          <w:b/>
          <w:bCs/>
          <w:sz w:val="44"/>
          <w:szCs w:val="44"/>
          <w:lang w:eastAsia="zh-CN"/>
        </w:rPr>
      </w:pPr>
    </w:p>
    <w:p>
      <w:pPr>
        <w:bidi w:val="0"/>
        <w:rPr>
          <w:rFonts w:hint="eastAsia" w:ascii="Times New Roman" w:hAnsi="Times New Roman" w:eastAsia="仿宋_GB2312" w:cs="Times New Roman"/>
          <w:kern w:val="2"/>
          <w:sz w:val="32"/>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1974"/>
        </w:tabs>
        <w:bidi w:val="0"/>
        <w:jc w:val="left"/>
        <w:rPr>
          <w:rFonts w:hint="eastAsia"/>
          <w:lang w:val="en-US" w:eastAsia="zh-CN"/>
        </w:rPr>
        <w:sectPr>
          <w:footerReference r:id="rId9" w:type="default"/>
          <w:pgSz w:w="11906" w:h="16838"/>
          <w:pgMar w:top="2098" w:right="1587" w:bottom="2098" w:left="1587" w:header="851" w:footer="992" w:gutter="0"/>
          <w:pgNumType w:fmt="decimal" w:start="1"/>
          <w:cols w:space="720" w:num="1"/>
          <w:rtlGutter w:val="0"/>
          <w:docGrid w:type="lines" w:linePitch="447" w:charSpace="0"/>
        </w:sectPr>
      </w:pPr>
      <w:r>
        <w:rPr>
          <w:rFonts w:hint="eastAsia"/>
          <w:lang w:val="en-US" w:eastAsia="zh-CN"/>
        </w:rPr>
        <w:tab/>
      </w:r>
    </w:p>
    <w:p>
      <w:pPr>
        <w:jc w:val="center"/>
        <w:rPr>
          <w:rFonts w:hint="eastAsia" w:ascii="黑体" w:hAnsi="黑体" w:eastAsia="黑体" w:cs="黑体"/>
          <w:b/>
          <w:bCs/>
          <w:sz w:val="44"/>
          <w:szCs w:val="44"/>
        </w:rPr>
      </w:pPr>
      <w:r>
        <w:rPr>
          <w:rFonts w:hint="eastAsia" w:ascii="黑体" w:hAnsi="黑体" w:eastAsia="黑体" w:cs="黑体"/>
          <w:b/>
          <w:bCs/>
          <w:sz w:val="44"/>
          <w:szCs w:val="44"/>
          <w:lang w:val="en-US" w:eastAsia="zh-CN"/>
        </w:rPr>
        <w:t>2023</w:t>
      </w:r>
      <w:r>
        <w:rPr>
          <w:rFonts w:hint="eastAsia" w:ascii="黑体" w:hAnsi="黑体" w:eastAsia="黑体" w:cs="黑体"/>
          <w:b/>
          <w:bCs/>
          <w:sz w:val="44"/>
          <w:szCs w:val="44"/>
        </w:rPr>
        <w:t>年度</w:t>
      </w:r>
      <w:r>
        <w:rPr>
          <w:rFonts w:hint="eastAsia" w:ascii="黑体" w:hAnsi="黑体" w:eastAsia="黑体" w:cs="黑体"/>
          <w:b/>
          <w:bCs/>
          <w:sz w:val="44"/>
          <w:szCs w:val="44"/>
          <w:lang w:val="en-US" w:eastAsia="zh-CN"/>
        </w:rPr>
        <w:t>嘉定镇政府</w:t>
      </w:r>
      <w:r>
        <w:rPr>
          <w:rFonts w:hint="eastAsia" w:ascii="黑体" w:hAnsi="黑体" w:eastAsia="黑体" w:cs="黑体"/>
          <w:b/>
          <w:bCs/>
          <w:sz w:val="44"/>
          <w:szCs w:val="44"/>
        </w:rPr>
        <w:t>预算</w:t>
      </w:r>
      <w:bookmarkEnd w:id="1"/>
      <w:bookmarkStart w:id="5" w:name="_Toc13759"/>
      <w:r>
        <w:rPr>
          <w:rFonts w:hint="eastAsia" w:ascii="黑体" w:hAnsi="黑体" w:eastAsia="黑体" w:cs="黑体"/>
          <w:b/>
          <w:bCs/>
          <w:sz w:val="44"/>
          <w:szCs w:val="44"/>
        </w:rPr>
        <w:t>项目支出</w:t>
      </w:r>
      <w:bookmarkEnd w:id="2"/>
      <w:bookmarkEnd w:id="3"/>
      <w:bookmarkEnd w:id="4"/>
    </w:p>
    <w:p>
      <w:pPr>
        <w:keepNext/>
        <w:keepLines/>
        <w:spacing w:line="500" w:lineRule="exact"/>
        <w:jc w:val="center"/>
        <w:rPr>
          <w:rFonts w:hint="eastAsia" w:ascii="黑体" w:hAnsi="黑体" w:eastAsia="黑体" w:cs="黑体"/>
          <w:b/>
          <w:bCs/>
          <w:sz w:val="44"/>
          <w:szCs w:val="44"/>
        </w:rPr>
      </w:pPr>
      <w:r>
        <w:rPr>
          <w:rFonts w:hint="eastAsia" w:ascii="黑体" w:hAnsi="黑体" w:eastAsia="黑体" w:cs="黑体"/>
          <w:b/>
          <w:bCs/>
          <w:sz w:val="44"/>
          <w:szCs w:val="44"/>
        </w:rPr>
        <w:t>绩效</w:t>
      </w:r>
      <w:r>
        <w:rPr>
          <w:rFonts w:hint="eastAsia" w:ascii="黑体" w:hAnsi="黑体" w:eastAsia="黑体" w:cs="黑体"/>
          <w:b/>
          <w:bCs/>
          <w:sz w:val="44"/>
          <w:szCs w:val="44"/>
          <w:lang w:val="en-US" w:eastAsia="zh-CN"/>
        </w:rPr>
        <w:t>自评</w:t>
      </w:r>
      <w:r>
        <w:rPr>
          <w:rFonts w:hint="eastAsia" w:ascii="黑体" w:hAnsi="黑体" w:eastAsia="黑体" w:cs="黑体"/>
          <w:b/>
          <w:bCs/>
          <w:sz w:val="44"/>
          <w:szCs w:val="44"/>
        </w:rPr>
        <w:t>报告</w:t>
      </w:r>
      <w:bookmarkEnd w:id="5"/>
    </w:p>
    <w:p>
      <w:pPr>
        <w:pStyle w:val="2"/>
        <w:spacing w:line="500" w:lineRule="exact"/>
        <w:jc w:val="both"/>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Cs w:val="32"/>
        </w:rPr>
      </w:pPr>
      <w:r>
        <w:rPr>
          <w:rFonts w:hint="eastAsia" w:ascii="仿宋" w:hAnsi="仿宋" w:eastAsia="仿宋" w:cs="仿宋"/>
          <w:sz w:val="32"/>
          <w:szCs w:val="32"/>
        </w:rPr>
        <w:t>为深入贯彻党的二十大精神，全面推进实施绩效管理，根据《中共江西省委江西省人民政府关于全面实施预算绩效管理的实施意见</w:t>
      </w:r>
      <w:r>
        <w:rPr>
          <w:rFonts w:hint="eastAsia" w:ascii="仿宋" w:hAnsi="仿宋" w:eastAsia="仿宋" w:cs="仿宋"/>
          <w:sz w:val="32"/>
          <w:szCs w:val="32"/>
          <w:highlight w:val="none"/>
        </w:rPr>
        <w:t>》（赣发〔201</w:t>
      </w: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rPr>
        <w:t>〕8号）和</w:t>
      </w:r>
      <w:r>
        <w:rPr>
          <w:spacing w:val="12"/>
          <w:sz w:val="31"/>
          <w:szCs w:val="31"/>
        </w:rPr>
        <w:t>《</w:t>
      </w:r>
      <w:r>
        <w:rPr>
          <w:rFonts w:hint="eastAsia"/>
          <w:sz w:val="31"/>
          <w:szCs w:val="31"/>
          <w:lang w:val="en-US" w:eastAsia="zh-CN"/>
        </w:rPr>
        <w:t>信丰</w:t>
      </w:r>
      <w:r>
        <w:rPr>
          <w:spacing w:val="14"/>
          <w:sz w:val="31"/>
          <w:szCs w:val="31"/>
        </w:rPr>
        <w:t>县</w:t>
      </w:r>
      <w:r>
        <w:rPr>
          <w:rFonts w:hint="eastAsia"/>
          <w:spacing w:val="14"/>
          <w:sz w:val="31"/>
          <w:szCs w:val="31"/>
          <w:lang w:val="en-US" w:eastAsia="zh-CN"/>
        </w:rPr>
        <w:t>财政局关于做好2024年预算绩效管理</w:t>
      </w:r>
      <w:r>
        <w:rPr>
          <w:spacing w:val="14"/>
          <w:sz w:val="31"/>
          <w:szCs w:val="31"/>
        </w:rPr>
        <w:t>工作的通知》</w:t>
      </w:r>
      <w:r>
        <w:rPr>
          <w:rFonts w:hint="eastAsia"/>
          <w:spacing w:val="14"/>
          <w:sz w:val="31"/>
          <w:szCs w:val="31"/>
          <w:lang w:eastAsia="zh-CN"/>
        </w:rPr>
        <w:t>（</w:t>
      </w:r>
      <w:r>
        <w:rPr>
          <w:rFonts w:hint="eastAsia"/>
          <w:sz w:val="31"/>
          <w:szCs w:val="31"/>
          <w:lang w:val="en-US" w:eastAsia="zh-CN"/>
        </w:rPr>
        <w:t>信财绩字</w:t>
      </w:r>
      <w:r>
        <w:rPr>
          <w:spacing w:val="14"/>
          <w:sz w:val="31"/>
          <w:szCs w:val="31"/>
        </w:rPr>
        <w:t>〔202</w:t>
      </w:r>
      <w:r>
        <w:rPr>
          <w:rFonts w:hint="eastAsia"/>
          <w:spacing w:val="14"/>
          <w:sz w:val="31"/>
          <w:szCs w:val="31"/>
          <w:lang w:val="en-US" w:eastAsia="zh-CN"/>
        </w:rPr>
        <w:t>4</w:t>
      </w:r>
      <w:r>
        <w:rPr>
          <w:spacing w:val="14"/>
          <w:sz w:val="31"/>
          <w:szCs w:val="31"/>
        </w:rPr>
        <w:t>〕</w:t>
      </w:r>
      <w:r>
        <w:rPr>
          <w:rFonts w:hint="eastAsia"/>
          <w:sz w:val="31"/>
          <w:szCs w:val="31"/>
          <w:lang w:val="en-US" w:eastAsia="zh-CN"/>
        </w:rPr>
        <w:t>3</w:t>
      </w:r>
      <w:r>
        <w:rPr>
          <w:spacing w:val="1"/>
          <w:sz w:val="31"/>
          <w:szCs w:val="31"/>
        </w:rPr>
        <w:t>号）</w:t>
      </w:r>
      <w:r>
        <w:rPr>
          <w:rFonts w:hint="eastAsia" w:ascii="仿宋" w:hAnsi="仿宋" w:eastAsia="仿宋" w:cs="仿宋"/>
          <w:sz w:val="32"/>
          <w:szCs w:val="32"/>
          <w:highlight w:val="none"/>
          <w:lang w:val="en-US" w:eastAsia="zh-CN"/>
        </w:rPr>
        <w:t>等</w:t>
      </w:r>
      <w:r>
        <w:rPr>
          <w:rFonts w:hint="eastAsia" w:ascii="仿宋" w:hAnsi="仿宋" w:eastAsia="仿宋" w:cs="仿宋"/>
          <w:sz w:val="32"/>
          <w:szCs w:val="32"/>
          <w:highlight w:val="none"/>
        </w:rPr>
        <w:t>文件要求，</w:t>
      </w:r>
      <w:r>
        <w:rPr>
          <w:rFonts w:hint="eastAsia" w:ascii="仿宋" w:hAnsi="仿宋" w:eastAsia="仿宋" w:cs="仿宋"/>
          <w:sz w:val="32"/>
          <w:szCs w:val="32"/>
          <w:highlight w:val="none"/>
          <w:lang w:val="en-US" w:eastAsia="zh-CN"/>
        </w:rPr>
        <w:t>嘉定镇人民政府对2023</w:t>
      </w:r>
      <w:r>
        <w:rPr>
          <w:rFonts w:hint="eastAsia" w:ascii="仿宋" w:hAnsi="仿宋" w:eastAsia="仿宋" w:cs="仿宋"/>
          <w:sz w:val="32"/>
          <w:szCs w:val="32"/>
          <w:highlight w:val="none"/>
        </w:rPr>
        <w:t>年度</w:t>
      </w:r>
      <w:r>
        <w:rPr>
          <w:rFonts w:hint="eastAsia" w:ascii="仿宋" w:hAnsi="仿宋" w:eastAsia="仿宋" w:cs="仿宋"/>
          <w:sz w:val="32"/>
          <w:szCs w:val="32"/>
          <w:highlight w:val="none"/>
          <w:lang w:val="en-US" w:eastAsia="zh-CN"/>
        </w:rPr>
        <w:t>预算项目支出</w:t>
      </w:r>
      <w:r>
        <w:rPr>
          <w:rFonts w:hint="eastAsia" w:ascii="仿宋" w:hAnsi="仿宋" w:eastAsia="仿宋" w:cs="仿宋"/>
          <w:sz w:val="32"/>
          <w:szCs w:val="32"/>
          <w:highlight w:val="none"/>
        </w:rPr>
        <w:t>实施绩效自评。现就</w:t>
      </w:r>
      <w:r>
        <w:rPr>
          <w:rFonts w:hint="eastAsia" w:ascii="仿宋" w:hAnsi="仿宋" w:eastAsia="仿宋" w:cs="仿宋"/>
          <w:sz w:val="32"/>
          <w:szCs w:val="32"/>
          <w:highlight w:val="none"/>
          <w:lang w:val="en-US" w:eastAsia="zh-CN"/>
        </w:rPr>
        <w:t>2023</w:t>
      </w:r>
      <w:r>
        <w:rPr>
          <w:rFonts w:hint="eastAsia" w:ascii="仿宋" w:hAnsi="仿宋" w:eastAsia="仿宋" w:cs="仿宋"/>
          <w:sz w:val="32"/>
          <w:szCs w:val="32"/>
          <w:highlight w:val="none"/>
        </w:rPr>
        <w:t>年度组织</w:t>
      </w:r>
      <w:r>
        <w:rPr>
          <w:rFonts w:hint="eastAsia" w:ascii="仿宋" w:hAnsi="仿宋" w:eastAsia="仿宋" w:cs="仿宋"/>
          <w:sz w:val="32"/>
          <w:szCs w:val="32"/>
        </w:rPr>
        <w:t>实施的</w:t>
      </w:r>
      <w:r>
        <w:rPr>
          <w:rFonts w:hint="eastAsia" w:ascii="仿宋" w:hAnsi="仿宋" w:eastAsia="仿宋" w:cs="仿宋"/>
          <w:sz w:val="32"/>
          <w:szCs w:val="32"/>
          <w:lang w:val="en-US" w:eastAsia="zh-CN"/>
        </w:rPr>
        <w:t>预算项目支出</w:t>
      </w:r>
      <w:r>
        <w:rPr>
          <w:rFonts w:hint="eastAsia" w:ascii="仿宋" w:hAnsi="仿宋" w:eastAsia="仿宋" w:cs="仿宋"/>
          <w:sz w:val="32"/>
          <w:szCs w:val="32"/>
        </w:rPr>
        <w:t>绩效自评情况报告如下：</w:t>
      </w:r>
    </w:p>
    <w:p>
      <w:pPr>
        <w:pStyle w:val="4"/>
        <w:keepNext/>
        <w:keepLines/>
        <w:pageBreakBefore w:val="0"/>
        <w:widowControl w:val="0"/>
        <w:kinsoku/>
        <w:wordWrap/>
        <w:overflowPunct/>
        <w:topLinePunct w:val="0"/>
        <w:autoSpaceDE/>
        <w:autoSpaceDN/>
        <w:bidi w:val="0"/>
        <w:adjustRightInd/>
        <w:snapToGrid/>
        <w:spacing w:after="340" w:line="560" w:lineRule="exact"/>
        <w:ind w:firstLine="723" w:firstLineChars="200"/>
        <w:textAlignment w:val="auto"/>
        <w:rPr>
          <w:rFonts w:hint="eastAsia" w:ascii="黑体" w:hAnsi="黑体" w:eastAsia="黑体" w:cs="黑体"/>
          <w:sz w:val="36"/>
          <w:szCs w:val="36"/>
        </w:rPr>
      </w:pPr>
      <w:bookmarkStart w:id="6" w:name="_Toc2075"/>
      <w:bookmarkStart w:id="7" w:name="_Toc16942"/>
      <w:bookmarkStart w:id="8" w:name="_Toc8538"/>
      <w:r>
        <w:rPr>
          <w:rFonts w:hint="eastAsia" w:ascii="黑体" w:hAnsi="黑体" w:eastAsia="黑体" w:cs="黑体"/>
          <w:sz w:val="36"/>
          <w:szCs w:val="36"/>
        </w:rPr>
        <w:t>一、项目基本情况</w:t>
      </w:r>
      <w:bookmarkEnd w:id="6"/>
      <w:bookmarkEnd w:id="7"/>
      <w:bookmarkEnd w:id="8"/>
    </w:p>
    <w:p>
      <w:pPr>
        <w:pStyle w:val="5"/>
        <w:keepNext/>
        <w:keepLines/>
        <w:pageBreakBefore w:val="0"/>
        <w:widowControl w:val="0"/>
        <w:kinsoku/>
        <w:wordWrap/>
        <w:overflowPunct/>
        <w:topLinePunct w:val="0"/>
        <w:autoSpaceDE/>
        <w:autoSpaceDN/>
        <w:bidi w:val="0"/>
        <w:adjustRightInd/>
        <w:snapToGrid/>
        <w:spacing w:line="560" w:lineRule="exact"/>
        <w:ind w:firstLine="561"/>
        <w:textAlignment w:val="auto"/>
        <w:rPr>
          <w:rFonts w:hint="eastAsia" w:ascii="楷体" w:hAnsi="楷体" w:eastAsia="楷体" w:cs="楷体"/>
          <w:color w:val="FF0000"/>
          <w:sz w:val="32"/>
          <w:szCs w:val="32"/>
          <w:highlight w:val="none"/>
        </w:rPr>
      </w:pPr>
      <w:bookmarkStart w:id="9" w:name="_Toc21867"/>
      <w:bookmarkStart w:id="10" w:name="_Toc28407"/>
      <w:r>
        <w:rPr>
          <w:rFonts w:hint="eastAsia" w:ascii="楷体" w:hAnsi="楷体" w:eastAsia="楷体" w:cs="楷体"/>
          <w:sz w:val="32"/>
          <w:szCs w:val="32"/>
        </w:rPr>
        <w:t>（一）项目单位基本情况</w:t>
      </w:r>
      <w:bookmarkEnd w:id="9"/>
      <w:bookmarkEnd w:id="1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部门主要职责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制定和组织实施经济、科技和社会发展计划，制定资源开发技术改造和产业结构调整方案，组织指导好各业生产，搞好商品流通，协调好本</w:t>
      </w:r>
      <w:r>
        <w:rPr>
          <w:rFonts w:hint="eastAsia" w:ascii="仿宋_GB2312" w:hAnsi="仿宋_GB2312" w:cs="仿宋_GB2312"/>
          <w:sz w:val="32"/>
          <w:szCs w:val="32"/>
          <w:lang w:val="en-US" w:eastAsia="zh-CN"/>
        </w:rPr>
        <w:t>镇</w:t>
      </w:r>
      <w:r>
        <w:rPr>
          <w:rFonts w:hint="eastAsia" w:ascii="仿宋_GB2312" w:hAnsi="仿宋_GB2312" w:eastAsia="仿宋_GB2312" w:cs="仿宋_GB2312"/>
          <w:sz w:val="32"/>
          <w:szCs w:val="32"/>
          <w:lang w:val="en-US" w:eastAsia="zh-CN"/>
        </w:rPr>
        <w:t>与外地区的经济交流与合作，抓好招商引资，人才引进项目开发，不断培育市场体系，组织经济运行，促进经济发展。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制定并组织实施乡村建设规划，部署重点工程建设，地方道路建设及公共设施，水利设施的管理，负责土地、林木、水等自然资源和生态环境的保护，做好护林防火工作。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负责本行政区域内的民政、计划生育、文化教育、卫生、体育等社会公益事业的综合性工作，维护一切经济单位和个人的正当经济权益，取缔非法经济活动，调解和处理民事纠纷，打击刑事犯罪维护社会稳定。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按计划组织本级财政收入和地方税的征收，完成国家财政计划，不断培植税源，管好财政资</w:t>
      </w:r>
      <w:r>
        <w:rPr>
          <w:rFonts w:hint="eastAsia" w:ascii="仿宋_GB2312" w:hAnsi="仿宋_GB2312" w:cs="仿宋_GB2312"/>
          <w:sz w:val="32"/>
          <w:szCs w:val="32"/>
          <w:lang w:val="en-US" w:eastAsia="zh-CN"/>
        </w:rPr>
        <w:t>金</w:t>
      </w:r>
      <w:bookmarkStart w:id="70" w:name="_GoBack"/>
      <w:bookmarkEnd w:id="70"/>
      <w:r>
        <w:rPr>
          <w:rFonts w:hint="eastAsia" w:ascii="仿宋_GB2312" w:hAnsi="仿宋_GB2312" w:eastAsia="仿宋_GB2312" w:cs="仿宋_GB2312"/>
          <w:sz w:val="32"/>
          <w:szCs w:val="32"/>
          <w:lang w:val="en-US" w:eastAsia="zh-CN"/>
        </w:rPr>
        <w:t>，增强财政实力。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抓好精神文明建设，丰富群众文化生活。提倡移风易俗，反对封建迷信，破除陈规陋习，树立社会主义新风尚。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（6）</w:t>
      </w:r>
      <w:r>
        <w:rPr>
          <w:rFonts w:hint="eastAsia" w:ascii="仿宋_GB2312" w:hAnsi="仿宋_GB2312" w:eastAsia="仿宋_GB2312" w:cs="仿宋_GB2312"/>
          <w:sz w:val="32"/>
          <w:szCs w:val="32"/>
          <w:lang w:val="en-US" w:eastAsia="zh-CN"/>
        </w:rPr>
        <w:t>完成上级政府交办的其它事项。</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Chars="0" w:firstLine="640" w:firstLineChars="200"/>
        <w:textAlignment w:val="auto"/>
        <w:rPr>
          <w:rFonts w:hint="default" w:ascii="仿宋_GB2312" w:hAnsi="仿宋_GB2312" w:cs="仿宋_GB2312"/>
          <w:color w:val="auto"/>
          <w:kern w:val="0"/>
          <w:sz w:val="32"/>
          <w:szCs w:val="32"/>
          <w:lang w:val="en-US" w:eastAsia="zh-CN"/>
        </w:rPr>
      </w:pPr>
      <w:r>
        <w:rPr>
          <w:rFonts w:hint="eastAsia" w:ascii="仿宋_GB2312" w:hAnsi="仿宋_GB2312" w:cs="仿宋_GB2312"/>
          <w:color w:val="auto"/>
          <w:kern w:val="0"/>
          <w:sz w:val="32"/>
          <w:szCs w:val="32"/>
          <w:lang w:val="en-US" w:eastAsia="zh-CN"/>
        </w:rPr>
        <w:t>2、单位基本情况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嘉定镇</w:t>
      </w:r>
      <w:r>
        <w:rPr>
          <w:rFonts w:hint="eastAsia" w:ascii="仿宋_GB2312" w:hAnsi="仿宋_GB2312" w:eastAsia="仿宋_GB2312" w:cs="仿宋_GB2312"/>
          <w:sz w:val="32"/>
          <w:szCs w:val="32"/>
          <w:lang w:val="en-US" w:eastAsia="zh-CN"/>
        </w:rPr>
        <w:t>政府纳入本套部门决算汇编范围的单位共3个，包括下属机构：1个行政单位，为</w:t>
      </w:r>
      <w:r>
        <w:rPr>
          <w:rFonts w:hint="eastAsia" w:ascii="仿宋_GB2312" w:hAnsi="仿宋_GB2312" w:cs="仿宋_GB2312"/>
          <w:sz w:val="32"/>
          <w:szCs w:val="32"/>
          <w:lang w:val="en-US" w:eastAsia="zh-CN"/>
        </w:rPr>
        <w:t>嘉定镇</w:t>
      </w:r>
      <w:r>
        <w:rPr>
          <w:rFonts w:hint="eastAsia" w:ascii="仿宋_GB2312" w:hAnsi="仿宋_GB2312" w:eastAsia="仿宋_GB2312" w:cs="仿宋_GB2312"/>
          <w:sz w:val="32"/>
          <w:szCs w:val="32"/>
          <w:lang w:val="en-US" w:eastAsia="zh-CN"/>
        </w:rPr>
        <w:t>人民政府，2个事业单位，为</w:t>
      </w:r>
      <w:r>
        <w:rPr>
          <w:rFonts w:hint="eastAsia" w:ascii="仿宋_GB2312" w:hAnsi="仿宋_GB2312" w:cs="仿宋_GB2312"/>
          <w:sz w:val="32"/>
          <w:szCs w:val="32"/>
          <w:lang w:val="en-US" w:eastAsia="zh-CN"/>
        </w:rPr>
        <w:t>嘉定镇</w:t>
      </w:r>
      <w:r>
        <w:rPr>
          <w:rFonts w:hint="eastAsia" w:ascii="仿宋_GB2312" w:hAnsi="仿宋_GB2312" w:eastAsia="仿宋_GB2312" w:cs="仿宋_GB2312"/>
          <w:sz w:val="32"/>
          <w:szCs w:val="32"/>
          <w:lang w:val="en-US" w:eastAsia="zh-CN"/>
        </w:rPr>
        <w:t>综合便民服务中心和</w:t>
      </w:r>
      <w:r>
        <w:rPr>
          <w:rFonts w:hint="eastAsia" w:ascii="仿宋_GB2312" w:hAnsi="仿宋_GB2312" w:cs="仿宋_GB2312"/>
          <w:sz w:val="32"/>
          <w:szCs w:val="32"/>
          <w:lang w:val="en-US" w:eastAsia="zh-CN"/>
        </w:rPr>
        <w:t>嘉定镇</w:t>
      </w:r>
      <w:r>
        <w:rPr>
          <w:rFonts w:hint="eastAsia" w:ascii="仿宋_GB2312" w:hAnsi="仿宋_GB2312" w:eastAsia="仿宋_GB2312" w:cs="仿宋_GB2312"/>
          <w:sz w:val="32"/>
          <w:szCs w:val="32"/>
          <w:lang w:val="en-US" w:eastAsia="zh-CN"/>
        </w:rPr>
        <w:t>综合行政执法大队，与2022年相比无变动。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cs="仿宋_GB2312"/>
          <w:sz w:val="32"/>
          <w:szCs w:val="32"/>
          <w:lang w:val="en-US" w:eastAsia="zh-CN"/>
        </w:rPr>
      </w:pPr>
      <w:bookmarkStart w:id="11" w:name="_Toc27558"/>
      <w:bookmarkStart w:id="12" w:name="_Toc2213"/>
      <w:bookmarkStart w:id="13" w:name="_Toc8839"/>
      <w:r>
        <w:rPr>
          <w:rFonts w:hint="eastAsia" w:ascii="仿宋_GB2312" w:hAnsi="仿宋_GB2312" w:cs="仿宋_GB2312"/>
          <w:sz w:val="32"/>
          <w:szCs w:val="32"/>
          <w:lang w:val="en-US" w:eastAsia="zh-CN"/>
        </w:rPr>
        <w:t>人员结构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本部门2023年年末编制人数</w:t>
      </w:r>
      <w:r>
        <w:rPr>
          <w:rFonts w:hint="eastAsia" w:ascii="仿宋_GB2312" w:hAnsi="仿宋_GB2312" w:cs="仿宋_GB2312"/>
          <w:sz w:val="32"/>
          <w:szCs w:val="32"/>
          <w:lang w:val="en-US" w:eastAsia="zh-CN"/>
        </w:rPr>
        <w:t>131</w:t>
      </w:r>
      <w:r>
        <w:rPr>
          <w:rFonts w:hint="eastAsia" w:ascii="仿宋_GB2312" w:hAnsi="仿宋_GB2312" w:eastAsia="仿宋_GB2312" w:cs="仿宋_GB2312"/>
          <w:sz w:val="32"/>
          <w:szCs w:val="32"/>
          <w:lang w:val="en-US" w:eastAsia="zh-CN"/>
        </w:rPr>
        <w:t>人，其中行政编制</w:t>
      </w:r>
      <w:r>
        <w:rPr>
          <w:rFonts w:hint="eastAsia" w:ascii="仿宋_GB2312" w:hAnsi="仿宋_GB2312" w:cs="仿宋_GB2312"/>
          <w:sz w:val="32"/>
          <w:szCs w:val="32"/>
          <w:lang w:val="en-US" w:eastAsia="zh-CN"/>
        </w:rPr>
        <w:t>58</w:t>
      </w:r>
      <w:r>
        <w:rPr>
          <w:rFonts w:hint="eastAsia" w:ascii="仿宋_GB2312" w:hAnsi="仿宋_GB2312" w:eastAsia="仿宋_GB2312" w:cs="仿宋_GB2312"/>
          <w:sz w:val="32"/>
          <w:szCs w:val="32"/>
          <w:lang w:val="en-US" w:eastAsia="zh-CN"/>
        </w:rPr>
        <w:t>人，事业编制</w:t>
      </w:r>
      <w:r>
        <w:rPr>
          <w:rFonts w:hint="eastAsia" w:ascii="仿宋_GB2312" w:hAnsi="仿宋_GB2312" w:cs="仿宋_GB2312"/>
          <w:sz w:val="32"/>
          <w:szCs w:val="32"/>
          <w:lang w:val="en-US" w:eastAsia="zh-CN"/>
        </w:rPr>
        <w:t>63</w:t>
      </w:r>
      <w:r>
        <w:rPr>
          <w:rFonts w:hint="eastAsia" w:ascii="仿宋_GB2312" w:hAnsi="仿宋_GB2312" w:eastAsia="仿宋_GB2312" w:cs="仿宋_GB2312"/>
          <w:sz w:val="32"/>
          <w:szCs w:val="32"/>
          <w:lang w:val="en-US" w:eastAsia="zh-CN"/>
        </w:rPr>
        <w:t>人</w:t>
      </w:r>
      <w:r>
        <w:rPr>
          <w:rFonts w:hint="eastAsia" w:ascii="仿宋_GB2312" w:hAnsi="仿宋_GB2312" w:cs="仿宋_GB2312"/>
          <w:sz w:val="32"/>
          <w:szCs w:val="32"/>
          <w:lang w:val="en-US" w:eastAsia="zh-CN"/>
        </w:rPr>
        <w:t>，</w:t>
      </w:r>
      <w:r>
        <w:rPr>
          <w:rFonts w:hint="eastAsia" w:ascii="宋体" w:hAnsi="宋体" w:eastAsia="宋体" w:cs="宋体"/>
          <w:spacing w:val="11"/>
          <w:sz w:val="28"/>
          <w:szCs w:val="28"/>
          <w:lang w:eastAsia="zh-CN"/>
        </w:rPr>
        <w:t>自收自支事业</w:t>
      </w:r>
      <w:r>
        <w:rPr>
          <w:rFonts w:hint="eastAsia" w:ascii="宋体" w:hAnsi="宋体" w:eastAsia="宋体" w:cs="宋体"/>
          <w:spacing w:val="11"/>
          <w:sz w:val="28"/>
          <w:szCs w:val="28"/>
          <w:lang w:val="en-US" w:eastAsia="zh-CN"/>
        </w:rPr>
        <w:t>10人</w:t>
      </w:r>
      <w:r>
        <w:rPr>
          <w:rFonts w:hint="eastAsia" w:ascii="宋体" w:hAnsi="宋体" w:eastAsia="宋体" w:cs="宋体"/>
          <w:spacing w:val="11"/>
          <w:sz w:val="28"/>
          <w:szCs w:val="28"/>
        </w:rPr>
        <w:t>；遗属</w:t>
      </w:r>
      <w:r>
        <w:rPr>
          <w:rFonts w:hint="eastAsia" w:ascii="宋体" w:hAnsi="宋体" w:cs="宋体"/>
          <w:color w:val="auto"/>
          <w:spacing w:val="11"/>
          <w:sz w:val="28"/>
          <w:szCs w:val="28"/>
          <w:lang w:val="en-US" w:eastAsia="zh-CN"/>
        </w:rPr>
        <w:t>18</w:t>
      </w:r>
      <w:r>
        <w:rPr>
          <w:rFonts w:hint="eastAsia" w:ascii="宋体" w:hAnsi="宋体" w:eastAsia="宋体" w:cs="宋体"/>
          <w:color w:val="auto"/>
          <w:spacing w:val="11"/>
          <w:sz w:val="28"/>
          <w:szCs w:val="28"/>
        </w:rPr>
        <w:t>人</w:t>
      </w:r>
      <w:r>
        <w:rPr>
          <w:rFonts w:hint="eastAsia" w:ascii="宋体" w:hAnsi="宋体" w:eastAsia="宋体" w:cs="宋体"/>
          <w:color w:val="auto"/>
          <w:spacing w:val="11"/>
          <w:sz w:val="28"/>
          <w:szCs w:val="28"/>
          <w:lang w:val="en-US"/>
        </w:rPr>
        <w:t>，退休</w:t>
      </w:r>
      <w:r>
        <w:rPr>
          <w:rFonts w:hint="eastAsia" w:ascii="宋体" w:hAnsi="宋体" w:eastAsia="宋体" w:cs="宋体"/>
          <w:color w:val="auto"/>
          <w:spacing w:val="11"/>
          <w:sz w:val="28"/>
          <w:szCs w:val="28"/>
          <w:lang w:val="en-US" w:eastAsia="zh-CN"/>
        </w:rPr>
        <w:t>10</w:t>
      </w:r>
      <w:r>
        <w:rPr>
          <w:rFonts w:hint="eastAsia" w:ascii="宋体" w:hAnsi="宋体" w:cs="宋体"/>
          <w:color w:val="auto"/>
          <w:spacing w:val="11"/>
          <w:sz w:val="28"/>
          <w:szCs w:val="28"/>
          <w:lang w:val="en-US" w:eastAsia="zh-CN"/>
        </w:rPr>
        <w:t>2</w:t>
      </w:r>
      <w:r>
        <w:rPr>
          <w:rFonts w:hint="eastAsia" w:ascii="宋体" w:hAnsi="宋体" w:eastAsia="宋体" w:cs="宋体"/>
          <w:color w:val="auto"/>
          <w:spacing w:val="11"/>
          <w:sz w:val="28"/>
          <w:szCs w:val="28"/>
          <w:lang w:val="en-US"/>
        </w:rPr>
        <w:t>人</w:t>
      </w:r>
      <w:r>
        <w:rPr>
          <w:rFonts w:hint="eastAsia" w:ascii="宋体" w:hAnsi="宋体" w:eastAsia="宋体" w:cs="宋体"/>
          <w:color w:val="auto"/>
          <w:spacing w:val="11"/>
          <w:sz w:val="28"/>
          <w:szCs w:val="28"/>
          <w:lang w:val="en-US" w:eastAsia="zh-CN"/>
        </w:rPr>
        <w:t>。</w:t>
      </w:r>
    </w:p>
    <w:p>
      <w:pPr>
        <w:pStyle w:val="5"/>
        <w:keepNext/>
        <w:keepLines/>
        <w:pageBreakBefore w:val="0"/>
        <w:widowControl w:val="0"/>
        <w:kinsoku/>
        <w:wordWrap/>
        <w:overflowPunct/>
        <w:topLinePunct w:val="0"/>
        <w:autoSpaceDE/>
        <w:autoSpaceDN/>
        <w:bidi w:val="0"/>
        <w:adjustRightInd/>
        <w:snapToGrid/>
        <w:spacing w:line="560" w:lineRule="exact"/>
        <w:ind w:firstLine="561"/>
        <w:textAlignment w:val="auto"/>
        <w:rPr>
          <w:rFonts w:hint="eastAsia" w:ascii="楷体" w:hAnsi="楷体" w:eastAsia="楷体" w:cs="楷体"/>
          <w:color w:val="FF0000"/>
          <w:sz w:val="32"/>
          <w:szCs w:val="32"/>
        </w:rPr>
      </w:pPr>
      <w:r>
        <w:rPr>
          <w:rFonts w:hint="eastAsia" w:ascii="楷体" w:hAnsi="楷体" w:eastAsia="楷体" w:cs="楷体"/>
          <w:sz w:val="32"/>
          <w:szCs w:val="32"/>
        </w:rPr>
        <w:t>（二）自评项目情况</w:t>
      </w:r>
      <w:bookmarkEnd w:id="11"/>
      <w:bookmarkEnd w:id="12"/>
      <w:bookmarkEnd w:id="13"/>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根据文件要求，本次纳入自评范围有8个项目，预算资金规模5820.76万元。具体为：</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560" w:lineRule="exact"/>
        <w:ind w:left="24" w:leftChars="0" w:firstLine="616" w:firstLineChars="0"/>
        <w:jc w:val="both"/>
        <w:textAlignment w:val="auto"/>
        <w:rPr>
          <w:rFonts w:hint="eastAsia"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嘉定镇2023年乡镇转移支付项目预算资金213.93万元；</w:t>
      </w:r>
    </w:p>
    <w:p>
      <w:pPr>
        <w:pStyle w:val="3"/>
        <w:keepNext w:val="0"/>
        <w:keepLines w:val="0"/>
        <w:pageBreakBefore w:val="0"/>
        <w:widowControl w:val="0"/>
        <w:numPr>
          <w:ilvl w:val="0"/>
          <w:numId w:val="3"/>
        </w:numPr>
        <w:kinsoku/>
        <w:wordWrap/>
        <w:overflowPunct/>
        <w:topLinePunct w:val="0"/>
        <w:autoSpaceDE/>
        <w:autoSpaceDN/>
        <w:bidi w:val="0"/>
        <w:adjustRightInd w:val="0"/>
        <w:snapToGrid/>
        <w:spacing w:line="560" w:lineRule="exact"/>
        <w:ind w:left="24" w:leftChars="0" w:firstLine="616" w:firstLineChars="0"/>
        <w:textAlignment w:val="auto"/>
        <w:rPr>
          <w:rFonts w:hint="eastAsia"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征地拆迁报批专项</w:t>
      </w:r>
      <w:r>
        <w:rPr>
          <w:rFonts w:hint="eastAsia" w:ascii="仿宋_GB2312" w:hAnsi="仿宋_GB2312" w:eastAsia="仿宋_GB2312" w:cs="仿宋_GB2312"/>
          <w:b w:val="0"/>
          <w:bCs w:val="0"/>
          <w:color w:val="auto"/>
          <w:spacing w:val="0"/>
          <w:kern w:val="0"/>
          <w:sz w:val="32"/>
          <w:szCs w:val="32"/>
          <w:lang w:val="en-US" w:eastAsia="zh-CN" w:bidi="ar-SA"/>
        </w:rPr>
        <w:t>项目预算</w:t>
      </w:r>
      <w:r>
        <w:rPr>
          <w:rFonts w:hint="eastAsia" w:ascii="仿宋_GB2312" w:hAnsi="仿宋_GB2312" w:cs="仿宋_GB2312"/>
          <w:b w:val="0"/>
          <w:bCs w:val="0"/>
          <w:color w:val="auto"/>
          <w:spacing w:val="0"/>
          <w:kern w:val="0"/>
          <w:sz w:val="32"/>
          <w:szCs w:val="32"/>
          <w:lang w:val="en-US" w:eastAsia="zh-CN" w:bidi="ar-SA"/>
        </w:rPr>
        <w:t>资金950</w:t>
      </w:r>
      <w:r>
        <w:rPr>
          <w:rFonts w:hint="eastAsia" w:ascii="仿宋_GB2312" w:hAnsi="仿宋_GB2312" w:eastAsia="仿宋_GB2312" w:cs="仿宋_GB2312"/>
          <w:b w:val="0"/>
          <w:bCs w:val="0"/>
          <w:color w:val="auto"/>
          <w:spacing w:val="0"/>
          <w:kern w:val="0"/>
          <w:sz w:val="32"/>
          <w:szCs w:val="32"/>
          <w:lang w:val="en-US" w:eastAsia="zh-CN" w:bidi="ar-SA"/>
        </w:rPr>
        <w:t>万元；</w:t>
      </w:r>
    </w:p>
    <w:p>
      <w:pPr>
        <w:pageBreakBefore w:val="0"/>
        <w:widowControl w:val="0"/>
        <w:numPr>
          <w:ilvl w:val="0"/>
          <w:numId w:val="3"/>
        </w:numPr>
        <w:kinsoku/>
        <w:wordWrap/>
        <w:overflowPunct/>
        <w:topLinePunct w:val="0"/>
        <w:bidi w:val="0"/>
        <w:spacing w:line="560" w:lineRule="exact"/>
        <w:ind w:left="24" w:leftChars="0" w:firstLine="616" w:firstLineChars="0"/>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2023年乡镇一般性工程项目预算资金</w:t>
      </w:r>
      <w:r>
        <w:rPr>
          <w:rFonts w:hint="eastAsia" w:ascii="仿宋_GB2312" w:hAnsi="仿宋_GB2312" w:cs="仿宋_GB2312"/>
          <w:b w:val="0"/>
          <w:bCs w:val="0"/>
          <w:color w:val="auto"/>
          <w:spacing w:val="0"/>
          <w:kern w:val="0"/>
          <w:sz w:val="32"/>
          <w:szCs w:val="32"/>
          <w:lang w:val="en-US" w:eastAsia="zh-CN" w:bidi="ar-SA"/>
        </w:rPr>
        <w:t>1923.58</w:t>
      </w:r>
      <w:r>
        <w:rPr>
          <w:rFonts w:hint="eastAsia" w:ascii="仿宋_GB2312" w:hAnsi="仿宋_GB2312" w:eastAsia="仿宋_GB2312" w:cs="仿宋_GB2312"/>
          <w:b w:val="0"/>
          <w:bCs w:val="0"/>
          <w:color w:val="auto"/>
          <w:spacing w:val="0"/>
          <w:kern w:val="0"/>
          <w:sz w:val="32"/>
          <w:szCs w:val="32"/>
          <w:lang w:val="en-US" w:eastAsia="zh-CN" w:bidi="ar-SA"/>
        </w:rPr>
        <w:t>万元；</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560" w:lineRule="exact"/>
        <w:ind w:left="24" w:leftChars="0" w:firstLine="616" w:firstLineChars="0"/>
        <w:jc w:val="both"/>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嘉定镇2023年新农村建设省级村点第二批资金项目预算资金129.77万元；</w:t>
      </w:r>
    </w:p>
    <w:p>
      <w:pPr>
        <w:pStyle w:val="3"/>
        <w:pageBreakBefore w:val="0"/>
        <w:widowControl w:val="0"/>
        <w:numPr>
          <w:ilvl w:val="0"/>
          <w:numId w:val="3"/>
        </w:numPr>
        <w:kinsoku/>
        <w:wordWrap/>
        <w:overflowPunct/>
        <w:topLinePunct w:val="0"/>
        <w:bidi w:val="0"/>
        <w:spacing w:line="560" w:lineRule="exact"/>
        <w:ind w:left="24" w:leftChars="0" w:firstLine="616" w:firstLineChars="0"/>
        <w:textAlignment w:val="auto"/>
        <w:rPr>
          <w:rFonts w:hint="eastAsia"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3年省级衔接推进乡村振兴补助资金项目预算资金</w:t>
      </w:r>
      <w:r>
        <w:rPr>
          <w:rFonts w:hint="eastAsia" w:ascii="仿宋_GB2312" w:hAnsi="仿宋_GB2312" w:cs="仿宋_GB2312"/>
          <w:b w:val="0"/>
          <w:bCs w:val="0"/>
          <w:color w:val="auto"/>
          <w:spacing w:val="0"/>
          <w:kern w:val="0"/>
          <w:sz w:val="32"/>
          <w:szCs w:val="32"/>
          <w:lang w:val="en-US" w:eastAsia="zh-CN" w:bidi="ar-SA"/>
        </w:rPr>
        <w:t>81</w:t>
      </w:r>
      <w:r>
        <w:rPr>
          <w:rFonts w:hint="eastAsia" w:ascii="仿宋_GB2312" w:hAnsi="仿宋_GB2312" w:eastAsia="仿宋_GB2312" w:cs="仿宋_GB2312"/>
          <w:b w:val="0"/>
          <w:bCs w:val="0"/>
          <w:color w:val="auto"/>
          <w:spacing w:val="0"/>
          <w:kern w:val="0"/>
          <w:sz w:val="32"/>
          <w:szCs w:val="32"/>
          <w:lang w:val="en-US" w:eastAsia="zh-CN" w:bidi="ar-SA"/>
        </w:rPr>
        <w:t>万元；</w:t>
      </w:r>
    </w:p>
    <w:p>
      <w:pPr>
        <w:pageBreakBefore w:val="0"/>
        <w:widowControl w:val="0"/>
        <w:numPr>
          <w:ilvl w:val="0"/>
          <w:numId w:val="3"/>
        </w:numPr>
        <w:kinsoku/>
        <w:wordWrap/>
        <w:overflowPunct/>
        <w:topLinePunct w:val="0"/>
        <w:bidi w:val="0"/>
        <w:spacing w:line="560" w:lineRule="exact"/>
        <w:ind w:left="24" w:leftChars="0" w:firstLine="616" w:firstLineChars="0"/>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土地出让金返还</w:t>
      </w:r>
      <w:r>
        <w:rPr>
          <w:rFonts w:hint="eastAsia" w:ascii="仿宋_GB2312" w:hAnsi="仿宋_GB2312" w:eastAsia="仿宋_GB2312" w:cs="仿宋_GB2312"/>
          <w:b w:val="0"/>
          <w:bCs w:val="0"/>
          <w:color w:val="auto"/>
          <w:spacing w:val="0"/>
          <w:kern w:val="0"/>
          <w:sz w:val="32"/>
          <w:szCs w:val="32"/>
          <w:lang w:val="en-US" w:eastAsia="zh-CN" w:bidi="ar-SA"/>
        </w:rPr>
        <w:t>项目预算资金</w:t>
      </w:r>
      <w:r>
        <w:rPr>
          <w:rFonts w:hint="eastAsia" w:ascii="仿宋_GB2312" w:hAnsi="仿宋_GB2312" w:cs="仿宋_GB2312"/>
          <w:b w:val="0"/>
          <w:bCs w:val="0"/>
          <w:color w:val="auto"/>
          <w:spacing w:val="0"/>
          <w:kern w:val="0"/>
          <w:sz w:val="32"/>
          <w:szCs w:val="32"/>
          <w:lang w:val="en-US" w:eastAsia="zh-CN" w:bidi="ar-SA"/>
        </w:rPr>
        <w:t>2253.1</w:t>
      </w:r>
      <w:r>
        <w:rPr>
          <w:rFonts w:hint="eastAsia" w:ascii="仿宋_GB2312" w:hAnsi="仿宋_GB2312" w:eastAsia="仿宋_GB2312" w:cs="仿宋_GB2312"/>
          <w:b w:val="0"/>
          <w:bCs w:val="0"/>
          <w:color w:val="auto"/>
          <w:spacing w:val="0"/>
          <w:kern w:val="0"/>
          <w:sz w:val="32"/>
          <w:szCs w:val="32"/>
          <w:lang w:val="en-US" w:eastAsia="zh-CN" w:bidi="ar-SA"/>
        </w:rPr>
        <w:t>万元；</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560" w:lineRule="exact"/>
        <w:ind w:left="24" w:leftChars="0" w:firstLine="616" w:firstLineChars="0"/>
        <w:jc w:val="both"/>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嘉定镇2023年乡村示范点补助资金项目预算资金150万元；</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560" w:lineRule="exact"/>
        <w:ind w:left="24" w:leftChars="0" w:firstLine="640" w:firstLineChars="0"/>
        <w:jc w:val="both"/>
        <w:textAlignment w:val="auto"/>
        <w:rPr>
          <w:rFonts w:hint="eastAsia"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嘉定镇2023年农田水利设施建设项目预算资金119.37万元；</w:t>
      </w:r>
    </w:p>
    <w:p>
      <w:pPr>
        <w:pStyle w:val="3"/>
        <w:ind w:left="0" w:leftChars="0" w:firstLine="0" w:firstLineChars="0"/>
        <w:rPr>
          <w:rFonts w:hint="eastAsia" w:ascii="楷体" w:hAnsi="楷体" w:eastAsia="楷体" w:cs="楷体"/>
          <w:sz w:val="32"/>
          <w:szCs w:val="32"/>
          <w:highlight w:val="none"/>
        </w:rPr>
      </w:pPr>
      <w:bookmarkStart w:id="14" w:name="_Toc8352"/>
      <w:bookmarkStart w:id="15" w:name="_Toc8276"/>
      <w:bookmarkStart w:id="16" w:name="_Toc3423"/>
      <w:r>
        <w:rPr>
          <w:rFonts w:hint="eastAsia" w:ascii="楷体" w:hAnsi="楷体" w:eastAsia="楷体" w:cs="楷体"/>
          <w:sz w:val="32"/>
          <w:szCs w:val="32"/>
          <w:highlight w:val="none"/>
          <w:lang w:val="en-US" w:eastAsia="zh-CN"/>
        </w:rPr>
        <w:t xml:space="preserve">   </w:t>
      </w:r>
      <w:r>
        <w:rPr>
          <w:rFonts w:hint="eastAsia" w:ascii="楷体" w:hAnsi="楷体" w:eastAsia="楷体" w:cs="楷体"/>
          <w:sz w:val="32"/>
          <w:szCs w:val="32"/>
          <w:highlight w:val="none"/>
        </w:rPr>
        <w:t>（三）项目</w:t>
      </w:r>
      <w:r>
        <w:rPr>
          <w:rFonts w:hint="eastAsia" w:ascii="楷体" w:hAnsi="楷体" w:eastAsia="楷体" w:cs="楷体"/>
          <w:sz w:val="32"/>
          <w:szCs w:val="32"/>
          <w:highlight w:val="none"/>
          <w:lang w:eastAsia="zh-CN"/>
        </w:rPr>
        <w:t>绩效</w:t>
      </w:r>
      <w:r>
        <w:rPr>
          <w:rFonts w:hint="eastAsia" w:ascii="楷体" w:hAnsi="楷体" w:eastAsia="楷体" w:cs="楷体"/>
          <w:sz w:val="32"/>
          <w:szCs w:val="32"/>
          <w:highlight w:val="none"/>
        </w:rPr>
        <w:t>目标</w:t>
      </w:r>
      <w:bookmarkEnd w:id="14"/>
      <w:bookmarkEnd w:id="15"/>
      <w:bookmarkEnd w:id="16"/>
      <w:bookmarkStart w:id="17" w:name="_Toc9882"/>
      <w:bookmarkStart w:id="18" w:name="_Toc10346"/>
    </w:p>
    <w:p>
      <w:pPr>
        <w:pStyle w:val="3"/>
        <w:ind w:left="0" w:leftChars="0" w:firstLine="640" w:firstLineChars="0"/>
        <w:rPr>
          <w:rFonts w:hint="eastAsia" w:ascii="仿宋" w:hAnsi="仿宋" w:eastAsia="仿宋" w:cs="仿宋"/>
          <w:color w:val="FF0000"/>
          <w:highlight w:val="none"/>
        </w:rPr>
      </w:pPr>
      <w:r>
        <w:rPr>
          <w:rFonts w:hint="eastAsia" w:ascii="仿宋" w:hAnsi="仿宋" w:eastAsia="仿宋" w:cs="仿宋"/>
          <w:highlight w:val="none"/>
        </w:rPr>
        <w:t>1</w:t>
      </w:r>
      <w:r>
        <w:rPr>
          <w:rFonts w:hint="eastAsia" w:ascii="仿宋" w:hAnsi="仿宋" w:eastAsia="仿宋" w:cs="仿宋"/>
          <w:highlight w:val="none"/>
          <w:lang w:eastAsia="zh-CN"/>
        </w:rPr>
        <w:t>.</w:t>
      </w:r>
      <w:r>
        <w:rPr>
          <w:rFonts w:hint="eastAsia" w:ascii="仿宋" w:hAnsi="仿宋" w:eastAsia="仿宋" w:cs="仿宋"/>
          <w:highlight w:val="none"/>
        </w:rPr>
        <w:t>项目绩效总目标</w:t>
      </w:r>
      <w:bookmarkEnd w:id="17"/>
      <w:bookmarkEnd w:id="18"/>
    </w:p>
    <w:p>
      <w:pPr>
        <w:pStyle w:val="8"/>
        <w:keepNext w:val="0"/>
        <w:keepLines w:val="0"/>
        <w:pageBreakBefore w:val="0"/>
        <w:kinsoku/>
        <w:wordWrap/>
        <w:overflowPunct/>
        <w:topLinePunct w:val="0"/>
        <w:bidi w:val="0"/>
        <w:spacing w:line="600" w:lineRule="exact"/>
        <w:ind w:firstLine="640"/>
        <w:rPr>
          <w:rFonts w:hint="eastAsia" w:ascii="Calibri" w:hAnsi="Calibri" w:eastAsia="仿宋_GB2312" w:cs="宋体"/>
          <w:kern w:val="2"/>
          <w:sz w:val="32"/>
          <w:szCs w:val="32"/>
          <w:lang w:val="en-US" w:eastAsia="zh-CN" w:bidi="ar-SA"/>
        </w:rPr>
      </w:pPr>
      <w:bookmarkStart w:id="19" w:name="_Toc18311"/>
      <w:bookmarkStart w:id="20" w:name="_Toc25977"/>
      <w:r>
        <w:rPr>
          <w:rFonts w:hint="eastAsia" w:ascii="仿宋_GB2312" w:hAnsi="仿宋_GB2312" w:eastAsia="仿宋_GB2312" w:cs="仿宋_GB2312"/>
          <w:sz w:val="32"/>
          <w:szCs w:val="32"/>
          <w:lang w:val="en-US" w:eastAsia="zh-CN"/>
        </w:rPr>
        <w:t>2023年，</w:t>
      </w:r>
      <w:r>
        <w:rPr>
          <w:rFonts w:hint="eastAsia" w:ascii="仿宋_GB2312" w:hAnsi="仿宋_GB2312" w:cs="仿宋_GB2312"/>
          <w:sz w:val="32"/>
          <w:szCs w:val="32"/>
          <w:lang w:val="en-US" w:eastAsia="zh-CN"/>
        </w:rPr>
        <w:t>嘉定镇</w:t>
      </w:r>
      <w:r>
        <w:rPr>
          <w:rFonts w:hint="eastAsia" w:ascii="仿宋_GB2312" w:hAnsi="仿宋_GB2312" w:eastAsia="仿宋_GB2312" w:cs="仿宋_GB2312"/>
          <w:sz w:val="32"/>
          <w:szCs w:val="32"/>
          <w:lang w:val="en-US" w:eastAsia="zh-CN"/>
        </w:rPr>
        <w:t>工作的总体要求</w:t>
      </w:r>
      <w:r>
        <w:rPr>
          <w:rFonts w:hint="eastAsia" w:ascii="Calibri" w:hAnsi="Calibri" w:eastAsia="仿宋_GB2312" w:cs="宋体"/>
          <w:kern w:val="2"/>
          <w:sz w:val="32"/>
          <w:szCs w:val="32"/>
          <w:lang w:val="en-US" w:eastAsia="zh-CN" w:bidi="ar-SA"/>
        </w:rPr>
        <w:t>是：</w:t>
      </w:r>
      <w:r>
        <w:rPr>
          <w:rFonts w:hint="default" w:ascii="Calibri" w:hAnsi="Calibri" w:eastAsia="仿宋_GB2312" w:cs="宋体"/>
          <w:kern w:val="2"/>
          <w:sz w:val="32"/>
          <w:szCs w:val="32"/>
          <w:lang w:val="en-US" w:eastAsia="zh-CN" w:bidi="ar-SA"/>
        </w:rPr>
        <w:t>以习近平新时代中国特色社会主义思想为指导，</w:t>
      </w:r>
      <w:r>
        <w:rPr>
          <w:rFonts w:hint="eastAsia" w:ascii="Calibri" w:hAnsi="Calibri" w:eastAsia="仿宋_GB2312" w:cs="宋体"/>
          <w:kern w:val="2"/>
          <w:sz w:val="32"/>
          <w:szCs w:val="32"/>
          <w:lang w:val="en-US" w:eastAsia="zh-CN" w:bidi="ar-SA"/>
        </w:rPr>
        <w:t>深入</w:t>
      </w:r>
      <w:r>
        <w:rPr>
          <w:rFonts w:hint="default" w:ascii="Calibri" w:hAnsi="Calibri" w:eastAsia="仿宋_GB2312" w:cs="宋体"/>
          <w:kern w:val="2"/>
          <w:sz w:val="32"/>
          <w:szCs w:val="32"/>
          <w:lang w:val="en-US" w:eastAsia="zh-CN" w:bidi="ar-SA"/>
        </w:rPr>
        <w:t>贯彻党的</w:t>
      </w:r>
      <w:r>
        <w:rPr>
          <w:rFonts w:hint="eastAsia" w:ascii="Calibri" w:hAnsi="Calibri" w:eastAsia="仿宋_GB2312" w:cs="宋体"/>
          <w:kern w:val="2"/>
          <w:sz w:val="32"/>
          <w:szCs w:val="32"/>
          <w:lang w:val="en-US" w:eastAsia="zh-CN" w:bidi="ar-SA"/>
        </w:rPr>
        <w:t>二十大</w:t>
      </w:r>
      <w:r>
        <w:rPr>
          <w:rFonts w:hint="default" w:ascii="Calibri" w:hAnsi="Calibri" w:eastAsia="仿宋_GB2312" w:cs="宋体"/>
          <w:kern w:val="2"/>
          <w:sz w:val="32"/>
          <w:szCs w:val="32"/>
          <w:lang w:val="en-US" w:eastAsia="zh-CN" w:bidi="ar-SA"/>
        </w:rPr>
        <w:t>精神</w:t>
      </w:r>
      <w:r>
        <w:rPr>
          <w:rFonts w:hint="eastAsia" w:ascii="Calibri" w:hAnsi="Calibri" w:eastAsia="仿宋_GB2312" w:cs="宋体"/>
          <w:kern w:val="2"/>
          <w:sz w:val="32"/>
          <w:szCs w:val="32"/>
          <w:lang w:val="en-US" w:eastAsia="zh-CN" w:bidi="ar-SA"/>
        </w:rPr>
        <w:t>及</w:t>
      </w:r>
      <w:r>
        <w:rPr>
          <w:rFonts w:hint="default" w:ascii="Calibri" w:hAnsi="Calibri" w:eastAsia="仿宋_GB2312" w:cs="宋体"/>
          <w:kern w:val="2"/>
          <w:sz w:val="32"/>
          <w:szCs w:val="32"/>
          <w:lang w:val="en-US" w:eastAsia="zh-CN" w:bidi="ar-SA"/>
        </w:rPr>
        <w:t>习近平总书记视察江西和赣州重要讲话精神</w:t>
      </w:r>
      <w:r>
        <w:rPr>
          <w:rFonts w:hint="eastAsia" w:ascii="Calibri" w:hAnsi="Calibri" w:eastAsia="仿宋_GB2312" w:cs="宋体"/>
          <w:kern w:val="2"/>
          <w:sz w:val="32"/>
          <w:szCs w:val="32"/>
          <w:lang w:val="en-US" w:eastAsia="zh-CN" w:bidi="ar-SA"/>
        </w:rPr>
        <w:t>，全面贯彻省、市、县、镇党代会精神，努力统筹做好抗旱情、促发展、惠民生、保稳定等各项工作，全镇经济和社会各项事业取得显著成绩。</w:t>
      </w:r>
    </w:p>
    <w:p>
      <w:pPr>
        <w:pStyle w:val="8"/>
        <w:keepNext w:val="0"/>
        <w:keepLines w:val="0"/>
        <w:pageBreakBefore w:val="0"/>
        <w:kinsoku/>
        <w:wordWrap/>
        <w:overflowPunct/>
        <w:topLinePunct w:val="0"/>
        <w:bidi w:val="0"/>
        <w:spacing w:line="600" w:lineRule="exact"/>
        <w:ind w:firstLine="640"/>
        <w:rPr>
          <w:rFonts w:hint="eastAsia" w:ascii="Calibri" w:hAnsi="Calibri" w:eastAsia="仿宋_GB2312" w:cs="宋体"/>
          <w:kern w:val="2"/>
          <w:sz w:val="32"/>
          <w:szCs w:val="32"/>
          <w:lang w:val="en-US" w:eastAsia="zh-CN" w:bidi="ar-SA"/>
        </w:rPr>
      </w:pPr>
      <w:r>
        <w:rPr>
          <w:rFonts w:hint="eastAsia" w:ascii="Calibri" w:hAnsi="Calibri" w:eastAsia="仿宋_GB2312" w:cs="宋体"/>
          <w:kern w:val="2"/>
          <w:sz w:val="32"/>
          <w:szCs w:val="32"/>
          <w:lang w:val="en-US" w:eastAsia="zh-CN" w:bidi="ar-SA"/>
        </w:rPr>
        <w:t>阶段性目标：</w:t>
      </w:r>
    </w:p>
    <w:p>
      <w:pPr>
        <w:pStyle w:val="34"/>
        <w:keepNext w:val="0"/>
        <w:keepLines w:val="0"/>
        <w:pageBreakBefore w:val="0"/>
        <w:widowControl w:val="0"/>
        <w:kinsoku/>
        <w:wordWrap/>
        <w:overflowPunct/>
        <w:topLinePunct w:val="0"/>
        <w:autoSpaceDE/>
        <w:autoSpaceDN/>
        <w:bidi w:val="0"/>
        <w:adjustRightInd/>
        <w:snapToGrid/>
        <w:spacing w:beforeAutospacing="0" w:after="0" w:afterAutospacing="0" w:line="560" w:lineRule="exact"/>
        <w:ind w:left="0" w:leftChars="0" w:right="0" w:rightChars="0" w:firstLine="0" w:firstLineChars="0"/>
        <w:jc w:val="both"/>
        <w:textAlignment w:val="auto"/>
        <w:outlineLvl w:val="9"/>
        <w:rPr>
          <w:rFonts w:hint="eastAsia" w:ascii="Calibri" w:hAnsi="Calibri" w:eastAsia="仿宋_GB2312" w:cs="宋体"/>
          <w:kern w:val="2"/>
          <w:sz w:val="32"/>
          <w:szCs w:val="32"/>
          <w:lang w:val="en-US" w:eastAsia="zh-CN" w:bidi="ar-SA"/>
        </w:rPr>
      </w:pPr>
      <w:r>
        <w:rPr>
          <w:rFonts w:hint="eastAsia" w:ascii="Calibri" w:hAnsi="Calibri" w:cs="宋体"/>
          <w:kern w:val="2"/>
          <w:sz w:val="32"/>
          <w:szCs w:val="32"/>
          <w:lang w:val="en-US" w:eastAsia="zh-CN" w:bidi="ar-SA"/>
        </w:rPr>
        <w:t xml:space="preserve">  </w:t>
      </w:r>
      <w:r>
        <w:rPr>
          <w:rFonts w:hint="eastAsia" w:ascii="Calibri" w:hAnsi="Calibri" w:eastAsia="仿宋_GB2312" w:cs="宋体"/>
          <w:kern w:val="2"/>
          <w:sz w:val="32"/>
          <w:szCs w:val="32"/>
          <w:lang w:val="en-US" w:eastAsia="zh-CN" w:bidi="ar-SA"/>
        </w:rPr>
        <w:t>（1）搭建政策平台，积极鼓励扶持镇内外广大业主商户入镇经商办企业，大力推进城镇建设。</w:t>
      </w:r>
    </w:p>
    <w:p>
      <w:pPr>
        <w:pStyle w:val="35"/>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Calibri" w:hAnsi="Calibri" w:eastAsia="仿宋_GB2312" w:cs="宋体"/>
          <w:kern w:val="2"/>
          <w:sz w:val="32"/>
          <w:szCs w:val="32"/>
          <w:lang w:val="en-US" w:eastAsia="zh-CN" w:bidi="ar-SA"/>
        </w:rPr>
      </w:pPr>
      <w:r>
        <w:rPr>
          <w:rFonts w:hint="eastAsia" w:ascii="Calibri" w:hAnsi="Calibri" w:eastAsia="仿宋_GB2312" w:cs="宋体"/>
          <w:kern w:val="2"/>
          <w:sz w:val="32"/>
          <w:szCs w:val="32"/>
          <w:lang w:val="en-US" w:eastAsia="zh-CN" w:bidi="ar-SA"/>
        </w:rPr>
        <w:t>（2）科学规划，合理布局，提高城镇建设档次和水平，对全镇交通、水利、教育、环卫等基础设施和配套实施进行完善，努力打造设施完备，功能齐全的镇区环境，为我镇经济发展打下基础。</w:t>
      </w:r>
    </w:p>
    <w:p>
      <w:pPr>
        <w:pStyle w:val="34"/>
        <w:keepNext w:val="0"/>
        <w:keepLines w:val="0"/>
        <w:pageBreakBefore w:val="0"/>
        <w:widowControl w:val="0"/>
        <w:kinsoku/>
        <w:wordWrap/>
        <w:overflowPunct/>
        <w:topLinePunct w:val="0"/>
        <w:autoSpaceDE/>
        <w:autoSpaceDN/>
        <w:bidi w:val="0"/>
        <w:adjustRightInd/>
        <w:snapToGrid/>
        <w:spacing w:beforeAutospacing="0" w:after="0" w:afterAutospacing="0" w:line="560" w:lineRule="exact"/>
        <w:ind w:left="0" w:leftChars="0" w:right="0" w:rightChars="0" w:firstLine="640" w:firstLineChars="200"/>
        <w:jc w:val="both"/>
        <w:textAlignment w:val="auto"/>
        <w:outlineLvl w:val="9"/>
        <w:rPr>
          <w:rFonts w:hint="eastAsia" w:ascii="Calibri" w:hAnsi="Calibri" w:eastAsia="仿宋_GB2312" w:cs="宋体"/>
          <w:kern w:val="2"/>
          <w:sz w:val="32"/>
          <w:szCs w:val="32"/>
          <w:lang w:val="en-US" w:eastAsia="zh-CN" w:bidi="ar-SA"/>
        </w:rPr>
      </w:pPr>
      <w:r>
        <w:rPr>
          <w:rFonts w:hint="eastAsia" w:ascii="Calibri" w:hAnsi="Calibri" w:eastAsia="仿宋_GB2312" w:cs="宋体"/>
          <w:kern w:val="2"/>
          <w:sz w:val="32"/>
          <w:szCs w:val="32"/>
          <w:lang w:val="en-US" w:eastAsia="zh-CN" w:bidi="ar-SA"/>
        </w:rPr>
        <w:t>（3）改善民生福祉，提高群众幸福指数。持续推进巩固脱贫攻坚成果与乡村振兴有力衔接；加强社会保障力度；化解信访矛盾，平稳有序社会大局</w:t>
      </w:r>
      <w:r>
        <w:rPr>
          <w:rFonts w:hint="eastAsia" w:ascii="Calibri" w:hAnsi="Calibri" w:eastAsia="仿宋_GB2312" w:cs="宋体"/>
          <w:kern w:val="2"/>
          <w:sz w:val="32"/>
          <w:szCs w:val="32"/>
          <w:lang w:val="zh-CN" w:eastAsia="zh-CN" w:bidi="ar-SA"/>
        </w:rPr>
        <w:t>。</w:t>
      </w:r>
    </w:p>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Calibri" w:hAnsi="Calibri" w:eastAsia="仿宋_GB2312" w:cs="宋体"/>
          <w:kern w:val="2"/>
          <w:sz w:val="32"/>
          <w:szCs w:val="32"/>
          <w:lang w:val="en-US" w:eastAsia="zh-CN" w:bidi="ar-SA"/>
        </w:rPr>
      </w:pPr>
      <w:r>
        <w:rPr>
          <w:rFonts w:hint="eastAsia" w:ascii="Calibri" w:hAnsi="Calibri" w:eastAsia="仿宋_GB2312" w:cs="宋体"/>
          <w:kern w:val="2"/>
          <w:sz w:val="32"/>
          <w:szCs w:val="32"/>
          <w:lang w:val="en-US" w:eastAsia="zh-CN" w:bidi="ar-SA"/>
        </w:rPr>
        <w:t>（4）推动乡村治理,开展人居环境整治和村庄清洁行动，加快实施重要生态系统保护和修复工程，河长制、林长制、路长制工作全面开展，逐步实现天蓝、河清、林绿、路美、村和谐的生态美好目标。</w:t>
      </w:r>
    </w:p>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Calibri" w:hAnsi="Calibri" w:eastAsia="仿宋_GB2312" w:cs="宋体"/>
          <w:kern w:val="2"/>
          <w:sz w:val="32"/>
          <w:szCs w:val="32"/>
          <w:lang w:val="en-US" w:eastAsia="zh-CN" w:bidi="ar-SA"/>
        </w:rPr>
      </w:pPr>
      <w:r>
        <w:rPr>
          <w:rFonts w:hint="eastAsia" w:ascii="Calibri" w:hAnsi="Calibri" w:eastAsia="仿宋_GB2312" w:cs="宋体"/>
          <w:kern w:val="2"/>
          <w:sz w:val="32"/>
          <w:szCs w:val="32"/>
          <w:lang w:val="en-US" w:eastAsia="zh-CN" w:bidi="ar-SA"/>
        </w:rPr>
        <w:t>（5）政府优化建设从严从实。坚持依法行政，强化资金监管，夯实廉政建设。</w:t>
      </w:r>
    </w:p>
    <w:p>
      <w:pPr>
        <w:pStyle w:val="6"/>
        <w:keepNext w:val="0"/>
        <w:keepLines/>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color w:val="FF0000"/>
        </w:rPr>
      </w:pPr>
      <w:r>
        <w:rPr>
          <w:rFonts w:hint="eastAsia" w:ascii="仿宋" w:hAnsi="仿宋" w:eastAsia="仿宋" w:cs="仿宋"/>
          <w:b/>
        </w:rPr>
        <w:t>2</w:t>
      </w:r>
      <w:r>
        <w:rPr>
          <w:rFonts w:hint="eastAsia" w:ascii="仿宋" w:hAnsi="仿宋" w:eastAsia="仿宋" w:cs="仿宋"/>
          <w:b/>
          <w:lang w:eastAsia="zh-CN"/>
        </w:rPr>
        <w:t>.</w:t>
      </w:r>
      <w:r>
        <w:rPr>
          <w:rFonts w:hint="eastAsia" w:ascii="仿宋" w:hAnsi="仿宋" w:eastAsia="仿宋" w:cs="仿宋"/>
          <w:b/>
        </w:rPr>
        <w:t>项目</w:t>
      </w:r>
      <w:r>
        <w:rPr>
          <w:rFonts w:hint="eastAsia" w:ascii="仿宋" w:hAnsi="仿宋" w:eastAsia="仿宋" w:cs="仿宋"/>
          <w:b/>
          <w:lang w:val="en-US" w:eastAsia="zh-CN"/>
        </w:rPr>
        <w:t>阶段性</w:t>
      </w:r>
      <w:r>
        <w:rPr>
          <w:rFonts w:hint="eastAsia" w:ascii="仿宋" w:hAnsi="仿宋" w:eastAsia="仿宋" w:cs="仿宋"/>
          <w:b/>
        </w:rPr>
        <w:t>绩效目标</w:t>
      </w:r>
      <w:bookmarkEnd w:id="19"/>
      <w:bookmarkEnd w:id="2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rPr>
        <w:t>（1）</w:t>
      </w:r>
      <w:r>
        <w:rPr>
          <w:rFonts w:hint="eastAsia" w:ascii="仿宋_GB2312" w:hAnsi="仿宋_GB2312" w:cs="仿宋_GB2312"/>
          <w:bCs/>
          <w:color w:val="auto"/>
          <w:sz w:val="32"/>
          <w:szCs w:val="32"/>
          <w:lang w:val="en-US" w:eastAsia="zh-CN"/>
        </w:rPr>
        <w:t>嘉定镇</w:t>
      </w:r>
      <w:r>
        <w:rPr>
          <w:rFonts w:hint="eastAsia" w:ascii="仿宋_GB2312" w:hAnsi="仿宋_GB2312" w:eastAsia="仿宋_GB2312" w:cs="仿宋_GB2312"/>
          <w:bCs/>
          <w:color w:val="auto"/>
          <w:sz w:val="32"/>
          <w:szCs w:val="32"/>
          <w:lang w:val="en-US" w:eastAsia="zh-CN"/>
        </w:rPr>
        <w:t>2023年乡镇转移支付</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val="en-US" w:eastAsia="zh-CN"/>
        </w:rPr>
        <w:t>保障2023年</w:t>
      </w:r>
      <w:r>
        <w:rPr>
          <w:rFonts w:hint="eastAsia" w:ascii="仿宋_GB2312" w:hAnsi="仿宋_GB2312" w:cs="仿宋_GB2312"/>
          <w:bCs/>
          <w:color w:val="auto"/>
          <w:sz w:val="32"/>
          <w:szCs w:val="32"/>
          <w:lang w:val="en-US" w:eastAsia="zh-CN"/>
        </w:rPr>
        <w:t>嘉定镇</w:t>
      </w:r>
      <w:r>
        <w:rPr>
          <w:rFonts w:hint="eastAsia" w:ascii="仿宋_GB2312" w:hAnsi="仿宋_GB2312" w:eastAsia="仿宋_GB2312" w:cs="仿宋_GB2312"/>
          <w:bCs/>
          <w:color w:val="auto"/>
          <w:sz w:val="32"/>
          <w:szCs w:val="32"/>
          <w:lang w:val="en-US" w:eastAsia="zh-CN"/>
        </w:rPr>
        <w:t>政府总体运转。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bCs/>
          <w:color w:val="auto"/>
          <w:sz w:val="32"/>
          <w:szCs w:val="32"/>
          <w:lang w:val="en-US" w:eastAsia="zh-CN"/>
        </w:rPr>
      </w:pPr>
      <w:r>
        <w:rPr>
          <w:rFonts w:hint="eastAsia" w:ascii="仿宋_GB2312" w:hAnsi="仿宋_GB2312" w:eastAsia="仿宋_GB2312" w:cs="仿宋_GB2312"/>
          <w:bCs/>
          <w:color w:val="auto"/>
          <w:kern w:val="2"/>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征地拆迁报批专项</w:t>
      </w:r>
      <w:r>
        <w:rPr>
          <w:rFonts w:hint="eastAsia" w:ascii="仿宋_GB2312" w:hAnsi="仿宋_GB2312" w:eastAsia="仿宋_GB2312" w:cs="仿宋_GB2312"/>
          <w:b w:val="0"/>
          <w:bCs w:val="0"/>
          <w:color w:val="auto"/>
          <w:spacing w:val="0"/>
          <w:kern w:val="0"/>
          <w:sz w:val="32"/>
          <w:szCs w:val="32"/>
          <w:lang w:val="en-US" w:eastAsia="zh-CN" w:bidi="ar-SA"/>
        </w:rPr>
        <w:t>项目</w:t>
      </w:r>
      <w:r>
        <w:rPr>
          <w:rFonts w:hint="eastAsia" w:ascii="仿宋_GB2312" w:hAnsi="仿宋_GB2312" w:cs="仿宋_GB2312"/>
          <w:b w:val="0"/>
          <w:bCs w:val="0"/>
          <w:color w:val="auto"/>
          <w:spacing w:val="0"/>
          <w:kern w:val="0"/>
          <w:sz w:val="32"/>
          <w:szCs w:val="32"/>
          <w:lang w:val="en-US" w:eastAsia="zh-CN" w:bidi="ar-SA"/>
        </w:rPr>
        <w:t>。</w:t>
      </w:r>
      <w:r>
        <w:rPr>
          <w:rFonts w:hint="eastAsia" w:ascii="仿宋_GB2312" w:hAnsi="仿宋_GB2312" w:eastAsia="仿宋_GB2312" w:cs="仿宋_GB2312"/>
          <w:bCs/>
          <w:color w:val="auto"/>
          <w:sz w:val="32"/>
          <w:szCs w:val="32"/>
          <w:lang w:val="en-US" w:eastAsia="zh-CN"/>
        </w:rPr>
        <w:t>保障</w:t>
      </w:r>
      <w:r>
        <w:rPr>
          <w:rFonts w:hint="eastAsia" w:ascii="仿宋_GB2312" w:hAnsi="仿宋_GB2312" w:cs="仿宋_GB2312"/>
          <w:bCs/>
          <w:color w:val="auto"/>
          <w:sz w:val="32"/>
          <w:szCs w:val="32"/>
          <w:lang w:val="en-US" w:eastAsia="zh-CN"/>
        </w:rPr>
        <w:t>农民权益，推动征地拆迁工作顺利有序开展。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（3）</w:t>
      </w:r>
      <w:r>
        <w:rPr>
          <w:rFonts w:hint="eastAsia" w:ascii="仿宋_GB2312" w:hAnsi="仿宋_GB2312" w:cs="仿宋_GB2312"/>
          <w:bCs/>
          <w:color w:val="auto"/>
          <w:sz w:val="32"/>
          <w:szCs w:val="32"/>
          <w:lang w:val="en-US" w:eastAsia="zh-CN"/>
        </w:rPr>
        <w:t>嘉定镇</w:t>
      </w:r>
      <w:r>
        <w:rPr>
          <w:rFonts w:hint="eastAsia" w:ascii="仿宋_GB2312" w:hAnsi="仿宋_GB2312" w:eastAsia="仿宋_GB2312" w:cs="仿宋_GB2312"/>
          <w:bCs/>
          <w:color w:val="auto"/>
          <w:sz w:val="32"/>
          <w:szCs w:val="32"/>
          <w:lang w:val="en-US" w:eastAsia="zh-CN"/>
        </w:rPr>
        <w:t>2</w:t>
      </w:r>
      <w:r>
        <w:rPr>
          <w:rFonts w:hint="eastAsia" w:ascii="仿宋_GB2312" w:hAnsi="仿宋_GB2312" w:cs="仿宋_GB2312"/>
          <w:bCs/>
          <w:color w:val="auto"/>
          <w:sz w:val="32"/>
          <w:szCs w:val="32"/>
          <w:lang w:val="en-US" w:eastAsia="zh-CN"/>
        </w:rPr>
        <w:t>02</w:t>
      </w:r>
      <w:r>
        <w:rPr>
          <w:rFonts w:hint="eastAsia" w:ascii="仿宋_GB2312" w:hAnsi="仿宋_GB2312" w:eastAsia="仿宋_GB2312" w:cs="仿宋_GB2312"/>
          <w:bCs/>
          <w:color w:val="auto"/>
          <w:sz w:val="32"/>
          <w:szCs w:val="32"/>
          <w:lang w:val="en-US" w:eastAsia="zh-CN"/>
        </w:rPr>
        <w:t>3年乡镇一般性工程项目。促进乡镇经济发展，进一步推动乡村振兴。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b w:val="0"/>
          <w:bCs w:val="0"/>
          <w:color w:val="auto"/>
          <w:spacing w:val="0"/>
          <w:kern w:val="0"/>
          <w:sz w:val="32"/>
          <w:szCs w:val="32"/>
          <w:lang w:val="en-US" w:eastAsia="zh-CN" w:bidi="ar-SA"/>
        </w:rPr>
      </w:pPr>
      <w:r>
        <w:rPr>
          <w:rFonts w:hint="eastAsia" w:ascii="仿宋_GB2312" w:hAnsi="仿宋_GB2312" w:eastAsia="仿宋_GB2312" w:cs="仿宋_GB2312"/>
          <w:bCs/>
          <w:color w:val="auto"/>
          <w:sz w:val="32"/>
          <w:szCs w:val="32"/>
          <w:lang w:val="en-US" w:eastAsia="zh-CN"/>
        </w:rPr>
        <w:t>（4）</w:t>
      </w:r>
      <w:r>
        <w:rPr>
          <w:rFonts w:hint="eastAsia" w:ascii="仿宋_GB2312" w:hAnsi="仿宋_GB2312" w:eastAsia="仿宋_GB2312" w:cs="仿宋_GB2312"/>
          <w:b w:val="0"/>
          <w:bCs w:val="0"/>
          <w:color w:val="auto"/>
          <w:spacing w:val="0"/>
          <w:kern w:val="0"/>
          <w:sz w:val="32"/>
          <w:szCs w:val="32"/>
          <w:lang w:val="en-US" w:eastAsia="zh-CN" w:bidi="ar-SA"/>
        </w:rPr>
        <w:t>嘉定镇2023年新农村建设省级村点第二批资金项目</w:t>
      </w:r>
      <w:r>
        <w:rPr>
          <w:rFonts w:hint="eastAsia" w:ascii="仿宋_GB2312" w:hAnsi="仿宋_GB2312" w:cs="仿宋_GB2312"/>
          <w:b w:val="0"/>
          <w:bCs w:val="0"/>
          <w:color w:val="auto"/>
          <w:spacing w:val="0"/>
          <w:kern w:val="0"/>
          <w:sz w:val="32"/>
          <w:szCs w:val="32"/>
          <w:lang w:val="en-US" w:eastAsia="zh-CN" w:bidi="ar-SA"/>
        </w:rPr>
        <w:t>。开展做好农村环境综合整治，包括生活垃圾处理、生活污水处理等，提升农村环境卫生状况，保护和改善农村生态环境。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cs="仿宋_GB2312"/>
          <w:b w:val="0"/>
          <w:bCs w:val="0"/>
          <w:color w:val="auto"/>
          <w:spacing w:val="0"/>
          <w:kern w:val="0"/>
          <w:sz w:val="32"/>
          <w:szCs w:val="32"/>
          <w:lang w:val="en-US" w:eastAsia="zh-CN" w:bidi="ar-SA"/>
        </w:rPr>
        <w:t>（5）嘉定镇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3年省级衔接推进乡村振兴补助资金项目</w:t>
      </w:r>
      <w:r>
        <w:rPr>
          <w:rFonts w:hint="eastAsia" w:ascii="仿宋_GB2312" w:hAnsi="仿宋_GB2312" w:cs="仿宋_GB2312"/>
          <w:b w:val="0"/>
          <w:bCs w:val="0"/>
          <w:color w:val="auto"/>
          <w:spacing w:val="0"/>
          <w:kern w:val="0"/>
          <w:sz w:val="32"/>
          <w:szCs w:val="32"/>
          <w:lang w:val="en-US" w:eastAsia="zh-CN" w:bidi="ar-SA"/>
        </w:rPr>
        <w:t>。 提升了农村基础设施水平和产业发展水平，乡村道路建设项目、产业路建设项目。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（6）</w:t>
      </w: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土地出让金返还</w:t>
      </w:r>
      <w:r>
        <w:rPr>
          <w:rFonts w:hint="eastAsia" w:ascii="仿宋_GB2312" w:hAnsi="仿宋_GB2312" w:eastAsia="仿宋_GB2312" w:cs="仿宋_GB2312"/>
          <w:b w:val="0"/>
          <w:bCs w:val="0"/>
          <w:color w:val="auto"/>
          <w:spacing w:val="0"/>
          <w:kern w:val="0"/>
          <w:sz w:val="32"/>
          <w:szCs w:val="32"/>
          <w:lang w:val="en-US" w:eastAsia="zh-CN" w:bidi="ar-SA"/>
        </w:rPr>
        <w:t>项目</w:t>
      </w:r>
      <w:r>
        <w:rPr>
          <w:rFonts w:hint="eastAsia" w:ascii="仿宋_GB2312" w:hAnsi="仿宋_GB2312" w:cs="仿宋_GB2312"/>
          <w:b w:val="0"/>
          <w:bCs w:val="0"/>
          <w:color w:val="auto"/>
          <w:spacing w:val="0"/>
          <w:kern w:val="0"/>
          <w:sz w:val="32"/>
          <w:szCs w:val="32"/>
          <w:lang w:val="en-US" w:eastAsia="zh-CN" w:bidi="ar-SA"/>
        </w:rPr>
        <w:t>。明确土地利用总体规划调整完善工作目标，以及为重点用地项目做好前期服务工作目的。</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嘉定镇</w:t>
      </w:r>
      <w:r>
        <w:rPr>
          <w:rFonts w:hint="eastAsia" w:ascii="仿宋_GB2312" w:hAnsi="仿宋_GB2312" w:eastAsia="仿宋_GB2312" w:cs="仿宋_GB2312"/>
          <w:sz w:val="32"/>
          <w:szCs w:val="32"/>
          <w:lang w:val="en-US" w:eastAsia="zh-CN"/>
        </w:rPr>
        <w:t>2</w:t>
      </w:r>
      <w:r>
        <w:rPr>
          <w:rFonts w:hint="eastAsia" w:ascii="仿宋_GB2312" w:hAnsi="仿宋_GB2312" w:cs="仿宋_GB2312"/>
          <w:sz w:val="32"/>
          <w:szCs w:val="32"/>
          <w:lang w:val="en-US" w:eastAsia="zh-CN"/>
        </w:rPr>
        <w:t>02</w:t>
      </w:r>
      <w:r>
        <w:rPr>
          <w:rFonts w:hint="eastAsia" w:ascii="仿宋_GB2312" w:hAnsi="仿宋_GB2312" w:eastAsia="仿宋_GB2312" w:cs="仿宋_GB2312"/>
          <w:sz w:val="32"/>
          <w:szCs w:val="32"/>
          <w:lang w:val="en-US" w:eastAsia="zh-CN"/>
        </w:rPr>
        <w:t>3年乡村振兴示范点</w:t>
      </w:r>
      <w:r>
        <w:rPr>
          <w:rFonts w:hint="eastAsia" w:ascii="仿宋_GB2312" w:hAnsi="仿宋_GB2312" w:cs="仿宋_GB2312"/>
          <w:sz w:val="32"/>
          <w:szCs w:val="32"/>
          <w:lang w:val="en-US" w:eastAsia="zh-CN"/>
        </w:rPr>
        <w:t>补助</w:t>
      </w:r>
      <w:r>
        <w:rPr>
          <w:rFonts w:hint="eastAsia" w:ascii="仿宋_GB2312" w:hAnsi="仿宋_GB2312" w:eastAsia="仿宋_GB2312" w:cs="仿宋_GB2312"/>
          <w:sz w:val="32"/>
          <w:szCs w:val="32"/>
          <w:lang w:val="en-US" w:eastAsia="zh-CN"/>
        </w:rPr>
        <w:t>资金项目。</w:t>
      </w:r>
      <w:r>
        <w:rPr>
          <w:rFonts w:hint="eastAsia" w:ascii="仿宋_GB2312" w:hAnsi="仿宋_GB2312" w:cs="仿宋_GB2312"/>
          <w:sz w:val="32"/>
          <w:szCs w:val="32"/>
          <w:lang w:val="en-US" w:eastAsia="zh-CN"/>
        </w:rPr>
        <w:t>改善农村基础设施，提升农业生产条件，促进农民增收，实现乡村产业的可持续发展。</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color w:val="auto"/>
          <w:spacing w:val="0"/>
          <w:kern w:val="0"/>
          <w:sz w:val="32"/>
          <w:szCs w:val="32"/>
          <w:lang w:val="en-US" w:eastAsia="zh-CN" w:bidi="ar-SA"/>
        </w:rPr>
        <w:t>嘉定镇2023年农田水利设施建设项目</w:t>
      </w:r>
      <w:bookmarkStart w:id="21" w:name="_Toc15839"/>
      <w:bookmarkStart w:id="22" w:name="_Toc10101"/>
      <w:bookmarkStart w:id="23" w:name="_Toc24825"/>
      <w:r>
        <w:rPr>
          <w:rFonts w:hint="eastAsia" w:ascii="仿宋_GB2312" w:hAnsi="仿宋_GB2312" w:cs="仿宋_GB2312"/>
          <w:b w:val="0"/>
          <w:bCs w:val="0"/>
          <w:color w:val="auto"/>
          <w:spacing w:val="0"/>
          <w:kern w:val="0"/>
          <w:sz w:val="32"/>
          <w:szCs w:val="32"/>
          <w:lang w:val="en-US" w:eastAsia="zh-CN" w:bidi="ar-SA"/>
        </w:rPr>
        <w:t>。改善灌溉排水条件，保护农作物受洪涝灾害，提高农业生产效益。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二、单位自评工作开展情况</w:t>
      </w:r>
      <w:bookmarkEnd w:id="21"/>
      <w:bookmarkEnd w:id="22"/>
      <w:bookmarkEnd w:id="23"/>
      <w:bookmarkStart w:id="24" w:name="_Toc1694"/>
      <w:bookmarkStart w:id="25" w:name="_Toc26048"/>
      <w:bookmarkStart w:id="26" w:name="_Toc2637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（一）绩效评价目的</w:t>
      </w:r>
      <w:bookmarkEnd w:id="24"/>
      <w:bookmarkEnd w:id="25"/>
      <w:bookmarkEnd w:id="26"/>
    </w:p>
    <w:p>
      <w:pPr>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为加强财政支出管理，强化支出责任，建立科学、合理的财政专项资金绩效评价管理体系，促进公共财政阳光化，提高财政资金使用效益。</w:t>
      </w:r>
    </w:p>
    <w:p>
      <w:pPr>
        <w:pStyle w:val="5"/>
        <w:keepNext/>
        <w:keepLines/>
        <w:pageBreakBefore w:val="0"/>
        <w:widowControl w:val="0"/>
        <w:kinsoku/>
        <w:wordWrap/>
        <w:overflowPunct/>
        <w:topLinePunct w:val="0"/>
        <w:autoSpaceDE/>
        <w:autoSpaceDN/>
        <w:bidi w:val="0"/>
        <w:adjustRightInd/>
        <w:snapToGrid/>
        <w:spacing w:line="560" w:lineRule="exact"/>
        <w:ind w:firstLine="561"/>
        <w:textAlignment w:val="auto"/>
        <w:rPr>
          <w:rFonts w:hint="eastAsia" w:ascii="楷体" w:hAnsi="楷体" w:eastAsia="楷体" w:cs="楷体"/>
          <w:sz w:val="32"/>
          <w:szCs w:val="32"/>
        </w:rPr>
      </w:pPr>
      <w:bookmarkStart w:id="27" w:name="_Toc31921"/>
      <w:bookmarkStart w:id="28" w:name="_Toc24081"/>
      <w:bookmarkStart w:id="29" w:name="_Toc6029"/>
      <w:r>
        <w:rPr>
          <w:rFonts w:hint="eastAsia" w:ascii="楷体" w:hAnsi="楷体" w:eastAsia="楷体" w:cs="楷体"/>
          <w:sz w:val="32"/>
          <w:szCs w:val="32"/>
        </w:rPr>
        <w:t>（二）绩效自评原则</w:t>
      </w:r>
      <w:bookmarkEnd w:id="27"/>
      <w:bookmarkEnd w:id="28"/>
      <w:bookmarkEnd w:id="2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根据《中共中央国务院关于全面实施预算绩效管理的意见》（中发〔2018〕34号）、《财政部关于印发〈项目支出绩效评价管理办法〉的通知》（财预〔2020〕10号）、《江西省省级项目支出和部门整体支出绩效评价管理暂行办法》的通知（赣财绩〔2022〕9号）等文件精神，本次绩效评价遵循以下基本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科学公正原则。绩效评价运用科学合理的方法，按照规范的程序，对项目绩效进行客观、公正的反映。统筹兼顾原则。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统筹兼顾原则。单位自评、部门评价和财政评价职责明确，各有侧重，相互衔接。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激励约束原则。绩效评价结果与预算安排、政策调整、改进管理实质性挂钩，体现奖优罚劣和激励相容导向。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公开透明原则。绩效评价结果依法依规公开，并自觉接受社会监督。</w:t>
      </w:r>
    </w:p>
    <w:p>
      <w:pPr>
        <w:pStyle w:val="5"/>
        <w:keepNext/>
        <w:keepLines/>
        <w:pageBreakBefore w:val="0"/>
        <w:widowControl w:val="0"/>
        <w:kinsoku/>
        <w:wordWrap/>
        <w:overflowPunct/>
        <w:topLinePunct w:val="0"/>
        <w:autoSpaceDE/>
        <w:autoSpaceDN/>
        <w:bidi w:val="0"/>
        <w:adjustRightInd/>
        <w:snapToGrid/>
        <w:spacing w:line="560" w:lineRule="exact"/>
        <w:ind w:firstLine="561"/>
        <w:textAlignment w:val="auto"/>
        <w:rPr>
          <w:rFonts w:hint="eastAsia" w:ascii="楷体" w:hAnsi="楷体" w:eastAsia="楷体" w:cs="楷体"/>
          <w:sz w:val="32"/>
          <w:szCs w:val="32"/>
        </w:rPr>
      </w:pPr>
      <w:bookmarkStart w:id="30" w:name="_Toc13110"/>
      <w:bookmarkStart w:id="31" w:name="_Toc5926"/>
      <w:bookmarkStart w:id="32" w:name="_Toc11824"/>
      <w:r>
        <w:rPr>
          <w:rFonts w:hint="eastAsia" w:ascii="楷体" w:hAnsi="楷体" w:eastAsia="楷体" w:cs="楷体"/>
          <w:sz w:val="32"/>
          <w:szCs w:val="32"/>
        </w:rPr>
        <w:t>（三）绩效评价方法和标准</w:t>
      </w:r>
      <w:bookmarkEnd w:id="30"/>
      <w:bookmarkEnd w:id="31"/>
      <w:bookmarkEnd w:id="3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zh-CN" w:eastAsia="zh-CN"/>
        </w:rPr>
      </w:pPr>
      <w:r>
        <w:rPr>
          <w:rFonts w:hint="eastAsia"/>
          <w:lang w:val="en-US" w:eastAsia="zh-CN"/>
        </w:rPr>
        <w:t xml:space="preserve">单位自评采用定量与定性评价相结合的比较法，总分由各项指标得分汇总形成。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Cs w:val="32"/>
        </w:rPr>
      </w:pPr>
      <w:r>
        <w:rPr>
          <w:rFonts w:hint="eastAsia"/>
          <w:lang w:val="en-US" w:eastAsia="zh-CN"/>
        </w:rPr>
        <w:t>绩效评价标准是衡量项目财政支出绩效目标完成程度的尺度，项目评价主要采用了计划标准，在评价中，还考虑了相关的专业政策与知识，相关的预算管理、项目管理和财务管理等文件。</w:t>
      </w:r>
    </w:p>
    <w:p>
      <w:pPr>
        <w:pStyle w:val="5"/>
        <w:keepNext/>
        <w:keepLines/>
        <w:pageBreakBefore w:val="0"/>
        <w:widowControl w:val="0"/>
        <w:kinsoku/>
        <w:wordWrap/>
        <w:overflowPunct/>
        <w:topLinePunct w:val="0"/>
        <w:autoSpaceDE/>
        <w:autoSpaceDN/>
        <w:bidi w:val="0"/>
        <w:adjustRightInd/>
        <w:snapToGrid/>
        <w:spacing w:line="560" w:lineRule="exact"/>
        <w:ind w:firstLine="561"/>
        <w:textAlignment w:val="auto"/>
        <w:rPr>
          <w:rFonts w:hint="default" w:ascii="楷体" w:hAnsi="楷体" w:eastAsia="楷体" w:cs="楷体"/>
          <w:color w:val="FF0000"/>
          <w:sz w:val="32"/>
          <w:szCs w:val="32"/>
          <w:lang w:val="en-US" w:eastAsia="zh-CN"/>
        </w:rPr>
      </w:pPr>
      <w:bookmarkStart w:id="33" w:name="_Toc31917"/>
      <w:bookmarkStart w:id="34" w:name="_Toc11535"/>
      <w:bookmarkStart w:id="35" w:name="_Toc12906"/>
      <w:r>
        <w:rPr>
          <w:rFonts w:hint="eastAsia" w:ascii="楷体" w:hAnsi="楷体" w:eastAsia="楷体" w:cs="楷体"/>
          <w:sz w:val="32"/>
          <w:szCs w:val="32"/>
        </w:rPr>
        <w:t>（四）绩效评价工作过程</w:t>
      </w:r>
      <w:bookmarkEnd w:id="33"/>
      <w:bookmarkEnd w:id="34"/>
      <w:bookmarkEnd w:id="3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lang w:val="en-US" w:eastAsia="zh-CN"/>
        </w:rPr>
        <w:t>成立绩效评价小组。成立了</w:t>
      </w:r>
      <w:r>
        <w:rPr>
          <w:rFonts w:hint="eastAsia"/>
          <w:color w:val="000000" w:themeColor="text1"/>
          <w:highlight w:val="none"/>
          <w:lang w:val="en-US" w:eastAsia="zh-CN"/>
          <w14:textFill>
            <w14:solidFill>
              <w14:schemeClr w14:val="tx1"/>
            </w14:solidFill>
          </w14:textFill>
        </w:rPr>
        <w:t>镇长为</w:t>
      </w:r>
      <w:r>
        <w:rPr>
          <w:rFonts w:hint="eastAsia"/>
          <w:lang w:val="en-US" w:eastAsia="zh-CN"/>
        </w:rPr>
        <w:t>组长的重点评价工作领导小组，了解并掌握工作内容和要求，对收集的相关文件资料进行系统性分析。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lang w:val="en-US" w:eastAsia="zh-CN"/>
        </w:rPr>
        <w:t>明确责任，建</w:t>
      </w:r>
      <w:r>
        <w:rPr>
          <w:rFonts w:hint="eastAsia" w:ascii="Times New Roman" w:hAnsi="Times New Roman" w:cs="Times New Roman"/>
          <w:lang w:val="en-US" w:eastAsia="zh-CN"/>
        </w:rPr>
        <w:t>立绩效评价工作责任制，</w:t>
      </w:r>
      <w:r>
        <w:rPr>
          <w:rFonts w:hint="eastAsia"/>
          <w:lang w:val="en-US" w:eastAsia="zh-CN"/>
        </w:rPr>
        <w:t>明确绩效评价工作责任部门和相关责任人。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lang w:val="en-US" w:eastAsia="zh-CN"/>
        </w:rPr>
        <w:t>客观性对照评价，评价小组通过查阅凭证和资料等形式进行核对绩效指标，开展实际与计划的对比分析，实事求是地评价。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lang w:val="en-US" w:eastAsia="zh-CN"/>
        </w:rPr>
        <w:t>编制报告，针对已收集的资料进行整理、汇总分析，依据绩效评价指标体系进行评分并编制绩效自评总报告。</w:t>
      </w:r>
      <w:bookmarkStart w:id="36" w:name="_Toc30155"/>
      <w:bookmarkStart w:id="37" w:name="_Toc19989"/>
      <w:bookmarkStart w:id="38" w:name="_Toc27798"/>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textAlignment w:val="auto"/>
        <w:rPr>
          <w:rFonts w:hint="eastAsia" w:ascii="黑体" w:hAnsi="黑体" w:eastAsia="黑体" w:cs="黑体"/>
          <w:b/>
          <w:sz w:val="36"/>
          <w:szCs w:val="36"/>
        </w:rPr>
      </w:pPr>
      <w:r>
        <w:rPr>
          <w:rFonts w:hint="eastAsia" w:ascii="黑体" w:hAnsi="黑体" w:eastAsia="黑体" w:cs="黑体"/>
          <w:b/>
          <w:sz w:val="36"/>
          <w:szCs w:val="36"/>
        </w:rPr>
        <w:t>三、综合评价结论</w:t>
      </w:r>
      <w:bookmarkEnd w:id="36"/>
      <w:bookmarkEnd w:id="37"/>
      <w:bookmarkEnd w:id="38"/>
    </w:p>
    <w:p>
      <w:pPr>
        <w:pStyle w:val="5"/>
        <w:keepNext/>
        <w:keepLines/>
        <w:pageBreakBefore w:val="0"/>
        <w:widowControl w:val="0"/>
        <w:kinsoku/>
        <w:wordWrap/>
        <w:overflowPunct/>
        <w:topLinePunct w:val="0"/>
        <w:autoSpaceDE/>
        <w:autoSpaceDN/>
        <w:bidi w:val="0"/>
        <w:adjustRightInd/>
        <w:snapToGrid/>
        <w:spacing w:line="560" w:lineRule="exact"/>
        <w:ind w:firstLine="561"/>
        <w:textAlignment w:val="auto"/>
        <w:rPr>
          <w:rFonts w:hint="eastAsia" w:ascii="楷体" w:hAnsi="楷体" w:eastAsia="楷体" w:cs="楷体"/>
          <w:sz w:val="32"/>
          <w:szCs w:val="32"/>
        </w:rPr>
      </w:pPr>
      <w:bookmarkStart w:id="39" w:name="_Toc25213"/>
      <w:bookmarkStart w:id="40" w:name="_Toc12212"/>
      <w:bookmarkStart w:id="41" w:name="_Toc15825"/>
      <w:r>
        <w:rPr>
          <w:rFonts w:hint="eastAsia" w:ascii="楷体" w:hAnsi="楷体" w:eastAsia="楷体" w:cs="楷体"/>
          <w:sz w:val="32"/>
          <w:szCs w:val="32"/>
        </w:rPr>
        <w:t>（一）评分结果</w:t>
      </w:r>
      <w:bookmarkEnd w:id="39"/>
      <w:bookmarkEnd w:id="40"/>
      <w:bookmarkEnd w:id="41"/>
    </w:p>
    <w:p>
      <w:pPr>
        <w:pStyle w:val="2"/>
        <w:keepNext w:val="0"/>
        <w:keepLines w:val="0"/>
        <w:pageBreakBefore w:val="0"/>
        <w:widowControl w:val="0"/>
        <w:kinsoku/>
        <w:wordWrap/>
        <w:overflowPunct/>
        <w:topLinePunct w:val="0"/>
        <w:autoSpaceDE/>
        <w:autoSpaceDN/>
        <w:bidi w:val="0"/>
        <w:adjustRightInd/>
        <w:snapToGrid/>
        <w:spacing w:line="560" w:lineRule="exact"/>
        <w:ind w:firstLine="616" w:firstLineChars="200"/>
        <w:jc w:val="both"/>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围绕绩效评价指标体系，通过数据分析，实地检查及调查问卷等方式</w:t>
      </w:r>
      <w:r>
        <w:rPr>
          <w:rFonts w:hint="eastAsia" w:ascii="仿宋" w:hAnsi="仿宋" w:eastAsia="仿宋" w:cs="仿宋"/>
          <w:b w:val="0"/>
          <w:bCs w:val="0"/>
          <w:sz w:val="32"/>
          <w:szCs w:val="32"/>
          <w:highlight w:val="none"/>
        </w:rPr>
        <w:t>，对</w:t>
      </w:r>
      <w:r>
        <w:rPr>
          <w:rFonts w:hint="eastAsia" w:ascii="仿宋" w:hAnsi="仿宋" w:eastAsia="仿宋" w:cs="仿宋"/>
          <w:b w:val="0"/>
          <w:bCs w:val="0"/>
          <w:sz w:val="32"/>
          <w:szCs w:val="32"/>
          <w:highlight w:val="none"/>
          <w:lang w:val="en-US" w:eastAsia="zh-CN"/>
        </w:rPr>
        <w:t>8个</w:t>
      </w:r>
      <w:r>
        <w:rPr>
          <w:rFonts w:hint="eastAsia" w:ascii="仿宋" w:hAnsi="仿宋" w:eastAsia="仿宋" w:cs="仿宋"/>
          <w:b w:val="0"/>
          <w:bCs w:val="0"/>
          <w:sz w:val="32"/>
          <w:szCs w:val="32"/>
          <w:highlight w:val="none"/>
        </w:rPr>
        <w:t>项目的绩效进行了客观、公开的评价，绩效项目自评平均</w:t>
      </w:r>
      <w:r>
        <w:rPr>
          <w:rFonts w:hint="eastAsia" w:ascii="仿宋" w:hAnsi="仿宋" w:eastAsia="仿宋" w:cs="仿宋"/>
          <w:b w:val="0"/>
          <w:bCs w:val="0"/>
          <w:color w:val="auto"/>
          <w:sz w:val="32"/>
          <w:szCs w:val="32"/>
          <w:highlight w:val="none"/>
        </w:rPr>
        <w:t>分为</w:t>
      </w:r>
      <w:r>
        <w:rPr>
          <w:rFonts w:hint="eastAsia" w:ascii="仿宋" w:hAnsi="仿宋" w:eastAsia="仿宋" w:cs="仿宋"/>
          <w:b w:val="0"/>
          <w:bCs w:val="0"/>
          <w:color w:val="auto"/>
          <w:sz w:val="32"/>
          <w:szCs w:val="32"/>
          <w:highlight w:val="none"/>
          <w:lang w:val="en-US" w:eastAsia="zh-CN"/>
        </w:rPr>
        <w:t>94.43</w:t>
      </w:r>
      <w:r>
        <w:rPr>
          <w:rFonts w:hint="eastAsia" w:ascii="仿宋" w:hAnsi="仿宋" w:eastAsia="仿宋" w:cs="仿宋"/>
          <w:b w:val="0"/>
          <w:bCs w:val="0"/>
          <w:color w:val="auto"/>
          <w:sz w:val="32"/>
          <w:szCs w:val="32"/>
          <w:highlight w:val="none"/>
        </w:rPr>
        <w:t>分，评价等级为</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优</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16" w:firstLineChars="200"/>
        <w:jc w:val="both"/>
        <w:textAlignment w:val="auto"/>
        <w:rPr>
          <w:rFonts w:hint="eastAsia" w:ascii="仿宋" w:hAnsi="仿宋" w:eastAsia="仿宋" w:cs="仿宋"/>
          <w:sz w:val="32"/>
          <w:szCs w:val="32"/>
        </w:rPr>
      </w:pPr>
      <w:r>
        <w:rPr>
          <w:rFonts w:hint="eastAsia" w:ascii="仿宋" w:hAnsi="仿宋" w:eastAsia="仿宋" w:cs="仿宋"/>
          <w:b w:val="0"/>
          <w:bCs w:val="0"/>
          <w:sz w:val="32"/>
          <w:szCs w:val="32"/>
        </w:rPr>
        <w:t>具体如下</w:t>
      </w:r>
      <w:r>
        <w:rPr>
          <w:rFonts w:hint="eastAsia" w:ascii="仿宋" w:hAnsi="仿宋" w:eastAsia="仿宋" w:cs="仿宋"/>
          <w:sz w:val="32"/>
          <w:szCs w:val="32"/>
        </w:rPr>
        <w:t>：</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 w:hAnsi="仿宋" w:eastAsia="仿宋" w:cs="仿宋"/>
          <w:b w:val="0"/>
          <w:color w:val="auto"/>
          <w:sz w:val="32"/>
          <w:szCs w:val="32"/>
          <w:lang w:val="en-US" w:eastAsia="zh-CN"/>
        </w:rPr>
      </w:pPr>
      <w:bookmarkStart w:id="42" w:name="_Toc17126"/>
      <w:bookmarkStart w:id="43" w:name="_Toc8172"/>
      <w:bookmarkStart w:id="44" w:name="_Toc11175"/>
      <w:r>
        <w:rPr>
          <w:rFonts w:hint="eastAsia" w:ascii="仿宋_GB2312" w:hAnsi="仿宋_GB2312" w:eastAsia="仿宋_GB2312" w:cs="仿宋_GB2312"/>
          <w:b w:val="0"/>
          <w:bCs w:val="0"/>
          <w:color w:val="auto"/>
          <w:spacing w:val="0"/>
          <w:kern w:val="0"/>
          <w:sz w:val="32"/>
          <w:szCs w:val="32"/>
          <w:lang w:val="en-US" w:eastAsia="zh-CN" w:bidi="ar-SA"/>
        </w:rPr>
        <w:t xml:space="preserve">   （1）嘉</w:t>
      </w:r>
      <w:r>
        <w:rPr>
          <w:rFonts w:hint="eastAsia" w:ascii="仿宋" w:hAnsi="仿宋" w:eastAsia="仿宋" w:cs="仿宋"/>
          <w:b w:val="0"/>
          <w:color w:val="auto"/>
          <w:sz w:val="32"/>
          <w:szCs w:val="32"/>
          <w:lang w:val="en-US" w:eastAsia="zh-CN"/>
        </w:rPr>
        <w:t>定镇2023年乡镇转移支付项目绩效项目自评得分97分，评价等级为“优”；</w:t>
      </w:r>
    </w:p>
    <w:p>
      <w:pPr>
        <w:pStyle w:val="2"/>
        <w:keepNext w:val="0"/>
        <w:keepLines w:val="0"/>
        <w:pageBreakBefore w:val="0"/>
        <w:widowControl w:val="0"/>
        <w:kinsoku/>
        <w:wordWrap/>
        <w:overflowPunct/>
        <w:topLinePunct w:val="0"/>
        <w:autoSpaceDE/>
        <w:autoSpaceDN/>
        <w:bidi w:val="0"/>
        <w:adjustRightInd/>
        <w:snapToGrid/>
        <w:spacing w:line="560" w:lineRule="exact"/>
        <w:ind w:firstLine="616" w:firstLineChars="200"/>
        <w:jc w:val="both"/>
        <w:textAlignment w:val="auto"/>
        <w:rPr>
          <w:rFonts w:hint="default" w:ascii="仿宋" w:hAnsi="仿宋" w:eastAsia="仿宋" w:cs="仿宋"/>
          <w:b w:val="0"/>
          <w:color w:val="auto"/>
          <w:sz w:val="32"/>
          <w:szCs w:val="32"/>
          <w:lang w:val="en-US" w:eastAsia="zh-CN"/>
        </w:rPr>
      </w:pPr>
      <w:r>
        <w:rPr>
          <w:rFonts w:hint="eastAsia" w:ascii="仿宋" w:hAnsi="仿宋" w:eastAsia="仿宋" w:cs="仿宋"/>
          <w:b w:val="0"/>
          <w:color w:val="auto"/>
          <w:sz w:val="32"/>
          <w:szCs w:val="32"/>
          <w:lang w:val="en-US" w:eastAsia="zh-CN"/>
        </w:rPr>
        <w:t>（2）嘉定镇2023年征地拆迁报批专项项目绩效项目自评得分80分，评价等级为“优”；</w:t>
      </w:r>
    </w:p>
    <w:p>
      <w:pPr>
        <w:pStyle w:val="2"/>
        <w:keepNext w:val="0"/>
        <w:keepLines w:val="0"/>
        <w:pageBreakBefore w:val="0"/>
        <w:widowControl w:val="0"/>
        <w:kinsoku/>
        <w:wordWrap/>
        <w:overflowPunct/>
        <w:topLinePunct w:val="0"/>
        <w:autoSpaceDE/>
        <w:autoSpaceDN/>
        <w:bidi w:val="0"/>
        <w:adjustRightInd/>
        <w:snapToGrid/>
        <w:spacing w:line="560" w:lineRule="exact"/>
        <w:ind w:firstLine="616" w:firstLineChars="200"/>
        <w:jc w:val="both"/>
        <w:textAlignment w:val="auto"/>
        <w:rPr>
          <w:rFonts w:hint="default" w:ascii="仿宋" w:hAnsi="仿宋" w:eastAsia="仿宋" w:cs="仿宋"/>
          <w:b w:val="0"/>
          <w:color w:val="auto"/>
          <w:sz w:val="32"/>
          <w:szCs w:val="32"/>
          <w:lang w:val="en-US" w:eastAsia="zh-CN"/>
        </w:rPr>
      </w:pPr>
      <w:r>
        <w:rPr>
          <w:rFonts w:hint="eastAsia" w:ascii="仿宋" w:hAnsi="仿宋" w:eastAsia="仿宋" w:cs="仿宋"/>
          <w:b w:val="0"/>
          <w:color w:val="auto"/>
          <w:sz w:val="32"/>
          <w:szCs w:val="32"/>
          <w:lang w:val="en-US" w:eastAsia="zh-CN"/>
        </w:rPr>
        <w:t>（3）嘉定镇2023年乡镇一般性工程项目绩效项目自评得分97分，评价等级为“优”；</w:t>
      </w:r>
    </w:p>
    <w:p>
      <w:pPr>
        <w:pStyle w:val="2"/>
        <w:keepNext w:val="0"/>
        <w:keepLines w:val="0"/>
        <w:pageBreakBefore w:val="0"/>
        <w:widowControl w:val="0"/>
        <w:kinsoku/>
        <w:wordWrap/>
        <w:overflowPunct/>
        <w:topLinePunct w:val="0"/>
        <w:autoSpaceDE/>
        <w:autoSpaceDN/>
        <w:bidi w:val="0"/>
        <w:adjustRightInd/>
        <w:snapToGrid/>
        <w:spacing w:line="560" w:lineRule="exact"/>
        <w:ind w:firstLine="616" w:firstLineChars="200"/>
        <w:jc w:val="both"/>
        <w:textAlignment w:val="auto"/>
        <w:rPr>
          <w:rFonts w:hint="default" w:ascii="仿宋" w:hAnsi="仿宋" w:eastAsia="仿宋" w:cs="仿宋"/>
          <w:b w:val="0"/>
          <w:color w:val="auto"/>
          <w:sz w:val="32"/>
          <w:szCs w:val="32"/>
          <w:lang w:val="en-US" w:eastAsia="zh-CN"/>
        </w:rPr>
      </w:pPr>
      <w:r>
        <w:rPr>
          <w:rFonts w:hint="eastAsia" w:ascii="仿宋" w:hAnsi="仿宋" w:eastAsia="仿宋" w:cs="仿宋"/>
          <w:b w:val="0"/>
          <w:color w:val="auto"/>
          <w:sz w:val="32"/>
          <w:szCs w:val="32"/>
          <w:lang w:val="en-US" w:eastAsia="zh-CN"/>
        </w:rPr>
        <w:t>（4）嘉定镇2023年新农村建设省级村点第二批资金项目绩效项目自评得分97分，评价等级为“优”；</w:t>
      </w:r>
    </w:p>
    <w:p>
      <w:pPr>
        <w:pStyle w:val="2"/>
        <w:keepNext w:val="0"/>
        <w:keepLines w:val="0"/>
        <w:pageBreakBefore w:val="0"/>
        <w:widowControl w:val="0"/>
        <w:kinsoku/>
        <w:wordWrap/>
        <w:overflowPunct/>
        <w:topLinePunct w:val="0"/>
        <w:autoSpaceDE/>
        <w:autoSpaceDN/>
        <w:bidi w:val="0"/>
        <w:adjustRightInd/>
        <w:snapToGrid/>
        <w:spacing w:line="560" w:lineRule="exact"/>
        <w:ind w:firstLine="616" w:firstLineChars="200"/>
        <w:jc w:val="both"/>
        <w:textAlignment w:val="auto"/>
        <w:rPr>
          <w:rFonts w:hint="default" w:ascii="仿宋" w:hAnsi="仿宋" w:eastAsia="仿宋" w:cs="仿宋"/>
          <w:b w:val="0"/>
          <w:bCs w:val="0"/>
          <w:sz w:val="32"/>
          <w:szCs w:val="32"/>
          <w:lang w:val="en-US" w:eastAsia="zh-CN"/>
        </w:rPr>
      </w:pPr>
      <w:r>
        <w:rPr>
          <w:rFonts w:hint="eastAsia" w:ascii="仿宋" w:hAnsi="仿宋" w:eastAsia="仿宋" w:cs="仿宋"/>
          <w:b w:val="0"/>
          <w:color w:val="auto"/>
          <w:sz w:val="32"/>
          <w:szCs w:val="32"/>
          <w:lang w:val="en-US" w:eastAsia="zh-CN"/>
        </w:rPr>
        <w:t>（5）嘉定镇2023年省级衔接推进乡村振兴补助资金项目绩效项目自评得分100分，评价等级为“优”</w:t>
      </w:r>
      <w:r>
        <w:rPr>
          <w:rFonts w:hint="eastAsia" w:ascii="仿宋" w:hAnsi="仿宋" w:eastAsia="仿宋" w:cs="仿宋"/>
          <w:b w:val="0"/>
          <w:bCs w:val="0"/>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 w:hAnsi="仿宋" w:eastAsia="仿宋" w:cs="仿宋"/>
          <w:b w:val="0"/>
          <w:color w:val="auto"/>
          <w:sz w:val="32"/>
          <w:szCs w:val="32"/>
          <w:lang w:val="en-US" w:eastAsia="zh-CN"/>
        </w:rPr>
      </w:pPr>
      <w:r>
        <w:rPr>
          <w:rFonts w:hint="eastAsia" w:ascii="仿宋" w:hAnsi="仿宋" w:eastAsia="仿宋" w:cs="仿宋"/>
          <w:b w:val="0"/>
          <w:color w:val="auto"/>
          <w:sz w:val="32"/>
          <w:szCs w:val="32"/>
          <w:lang w:val="en-US" w:eastAsia="zh-CN"/>
        </w:rPr>
        <w:t xml:space="preserve">    （6）嘉定镇2023年土地出让金返还项目绩效项目自评得分100分，评价等级为“优”；</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 w:hAnsi="仿宋" w:eastAsia="仿宋" w:cs="仿宋"/>
          <w:b w:val="0"/>
          <w:bCs w:val="0"/>
          <w:sz w:val="32"/>
          <w:szCs w:val="32"/>
          <w:lang w:val="en-US" w:eastAsia="zh-CN"/>
        </w:rPr>
      </w:pPr>
      <w:r>
        <w:rPr>
          <w:rFonts w:hint="eastAsia" w:ascii="仿宋" w:hAnsi="仿宋" w:eastAsia="仿宋" w:cs="仿宋"/>
          <w:b w:val="0"/>
          <w:color w:val="auto"/>
          <w:sz w:val="32"/>
          <w:szCs w:val="32"/>
          <w:lang w:val="en-US" w:eastAsia="zh-CN"/>
        </w:rPr>
        <w:t xml:space="preserve">    （7）嘉定镇2023年乡村振兴示范点补助资金项目绩效项</w:t>
      </w:r>
      <w:r>
        <w:rPr>
          <w:rFonts w:hint="eastAsia" w:ascii="仿宋_GB2312" w:hAnsi="仿宋_GB2312" w:eastAsia="仿宋_GB2312" w:cs="仿宋_GB2312"/>
          <w:b w:val="0"/>
          <w:bCs w:val="0"/>
          <w:color w:val="auto"/>
          <w:spacing w:val="0"/>
          <w:kern w:val="0"/>
          <w:sz w:val="32"/>
          <w:szCs w:val="32"/>
          <w:lang w:val="en-US" w:eastAsia="zh-CN" w:bidi="ar-SA"/>
        </w:rPr>
        <w:t>目自</w:t>
      </w:r>
      <w:r>
        <w:rPr>
          <w:rFonts w:hint="eastAsia" w:ascii="仿宋" w:hAnsi="仿宋" w:eastAsia="仿宋" w:cs="仿宋"/>
          <w:b w:val="0"/>
          <w:bCs w:val="0"/>
          <w:sz w:val="32"/>
          <w:szCs w:val="32"/>
          <w:lang w:val="en-US" w:eastAsia="zh-CN"/>
        </w:rPr>
        <w:t>评得分87.5分，评价等级为“优”；</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_GB2312" w:hAnsi="仿宋_GB2312" w:eastAsia="仿宋_GB2312" w:cs="仿宋_GB2312"/>
          <w:b w:val="0"/>
          <w:bCs w:val="0"/>
          <w:color w:val="auto"/>
          <w:spacing w:val="0"/>
          <w:kern w:val="0"/>
          <w:sz w:val="32"/>
          <w:szCs w:val="32"/>
          <w:lang w:val="en-US" w:eastAsia="zh-CN" w:bidi="ar-SA"/>
        </w:rPr>
        <w:t>（8）嘉定镇2023年农田水利设施建设项目</w:t>
      </w:r>
      <w:r>
        <w:rPr>
          <w:rFonts w:hint="eastAsia" w:ascii="仿宋" w:hAnsi="仿宋" w:eastAsia="仿宋" w:cs="仿宋"/>
          <w:b w:val="0"/>
          <w:color w:val="auto"/>
          <w:sz w:val="32"/>
          <w:szCs w:val="32"/>
          <w:lang w:val="en-US" w:eastAsia="zh-CN"/>
        </w:rPr>
        <w:t>绩效项</w:t>
      </w:r>
      <w:r>
        <w:rPr>
          <w:rFonts w:hint="eastAsia" w:ascii="仿宋_GB2312" w:hAnsi="仿宋_GB2312" w:eastAsia="仿宋_GB2312" w:cs="仿宋_GB2312"/>
          <w:b w:val="0"/>
          <w:bCs w:val="0"/>
          <w:color w:val="auto"/>
          <w:spacing w:val="0"/>
          <w:kern w:val="0"/>
          <w:sz w:val="32"/>
          <w:szCs w:val="32"/>
          <w:lang w:val="en-US" w:eastAsia="zh-CN" w:bidi="ar-SA"/>
        </w:rPr>
        <w:t>目自</w:t>
      </w:r>
      <w:r>
        <w:rPr>
          <w:rFonts w:hint="eastAsia" w:ascii="仿宋" w:hAnsi="仿宋" w:eastAsia="仿宋" w:cs="仿宋"/>
          <w:b w:val="0"/>
          <w:bCs w:val="0"/>
          <w:sz w:val="32"/>
          <w:szCs w:val="32"/>
          <w:lang w:val="en-US" w:eastAsia="zh-CN"/>
        </w:rPr>
        <w:t>评得分97分，评价等级为“优”；</w:t>
      </w:r>
    </w:p>
    <w:p>
      <w:pPr>
        <w:pStyle w:val="2"/>
        <w:keepNext w:val="0"/>
        <w:keepLines w:val="0"/>
        <w:pageBreakBefore w:val="0"/>
        <w:widowControl w:val="0"/>
        <w:kinsoku/>
        <w:wordWrap/>
        <w:overflowPunct/>
        <w:topLinePunct w:val="0"/>
        <w:autoSpaceDE/>
        <w:autoSpaceDN/>
        <w:bidi w:val="0"/>
        <w:adjustRightInd/>
        <w:snapToGrid/>
        <w:spacing w:line="560" w:lineRule="exact"/>
        <w:ind w:firstLine="619" w:firstLineChars="200"/>
        <w:jc w:val="both"/>
        <w:textAlignment w:val="auto"/>
        <w:rPr>
          <w:rFonts w:hint="default" w:ascii="楷体" w:hAnsi="楷体" w:eastAsia="楷体" w:cs="楷体"/>
          <w:color w:val="FF0000"/>
          <w:sz w:val="32"/>
          <w:szCs w:val="32"/>
          <w:lang w:val="en-US" w:eastAsia="zh-CN"/>
        </w:rPr>
      </w:pPr>
      <w:r>
        <w:rPr>
          <w:rFonts w:hint="eastAsia" w:ascii="楷体" w:hAnsi="楷体" w:eastAsia="楷体" w:cs="楷体"/>
          <w:sz w:val="32"/>
          <w:szCs w:val="32"/>
        </w:rPr>
        <w:t>（二）主要结论</w:t>
      </w:r>
      <w:bookmarkEnd w:id="42"/>
      <w:bookmarkEnd w:id="43"/>
      <w:bookmarkEnd w:id="44"/>
    </w:p>
    <w:p>
      <w:pPr>
        <w:pStyle w:val="2"/>
        <w:keepNext w:val="0"/>
        <w:keepLines w:val="0"/>
        <w:pageBreakBefore w:val="0"/>
        <w:widowControl w:val="0"/>
        <w:kinsoku/>
        <w:wordWrap/>
        <w:overflowPunct/>
        <w:topLinePunct w:val="0"/>
        <w:autoSpaceDE/>
        <w:autoSpaceDN/>
        <w:bidi w:val="0"/>
        <w:adjustRightInd/>
        <w:snapToGrid/>
        <w:spacing w:line="560" w:lineRule="exact"/>
        <w:ind w:firstLine="616" w:firstLineChars="200"/>
        <w:jc w:val="both"/>
        <w:textAlignment w:val="auto"/>
        <w:rPr>
          <w:rFonts w:hint="eastAsia" w:ascii="仿宋" w:hAnsi="仿宋" w:eastAsia="仿宋" w:cs="仿宋"/>
          <w:b w:val="0"/>
          <w:color w:val="auto"/>
          <w:sz w:val="32"/>
          <w:szCs w:val="32"/>
          <w:lang w:val="en-US" w:eastAsia="zh-CN"/>
        </w:rPr>
      </w:pPr>
      <w:r>
        <w:rPr>
          <w:rFonts w:hint="eastAsia" w:ascii="仿宋" w:hAnsi="仿宋" w:eastAsia="仿宋" w:cs="仿宋"/>
          <w:b w:val="0"/>
          <w:color w:val="auto"/>
          <w:sz w:val="32"/>
          <w:szCs w:val="32"/>
        </w:rPr>
        <w:t>从自评情况看，</w:t>
      </w:r>
      <w:r>
        <w:rPr>
          <w:rFonts w:hint="eastAsia" w:ascii="仿宋" w:hAnsi="仿宋" w:eastAsia="仿宋" w:cs="仿宋"/>
          <w:b w:val="0"/>
          <w:color w:val="auto"/>
          <w:sz w:val="32"/>
          <w:szCs w:val="32"/>
          <w:lang w:val="en-US" w:eastAsia="zh-CN"/>
        </w:rPr>
        <w:t>嘉定镇人民政府</w:t>
      </w:r>
      <w:r>
        <w:rPr>
          <w:rFonts w:hint="eastAsia" w:ascii="仿宋" w:hAnsi="仿宋" w:eastAsia="仿宋" w:cs="仿宋"/>
          <w:b w:val="0"/>
          <w:color w:val="auto"/>
          <w:sz w:val="32"/>
          <w:szCs w:val="32"/>
        </w:rPr>
        <w:t>坚持以习近平新时代中国特色社会主义思想为指导，</w:t>
      </w:r>
      <w:r>
        <w:rPr>
          <w:rFonts w:hint="eastAsia" w:ascii="仿宋" w:hAnsi="仿宋" w:eastAsia="仿宋" w:cs="仿宋"/>
          <w:b w:val="0"/>
          <w:color w:val="auto"/>
          <w:sz w:val="32"/>
          <w:szCs w:val="32"/>
          <w:lang w:val="en-US" w:eastAsia="zh-CN"/>
        </w:rPr>
        <w:t>全面推进实施绩效管理。</w:t>
      </w:r>
      <w:r>
        <w:rPr>
          <w:rFonts w:hint="eastAsia" w:ascii="仿宋" w:hAnsi="仿宋" w:eastAsia="仿宋" w:cs="仿宋"/>
          <w:b w:val="0"/>
          <w:color w:val="auto"/>
          <w:sz w:val="32"/>
          <w:szCs w:val="32"/>
        </w:rPr>
        <w:t>全力保障</w:t>
      </w:r>
      <w:r>
        <w:rPr>
          <w:rFonts w:hint="eastAsia" w:ascii="仿宋" w:hAnsi="仿宋" w:eastAsia="仿宋" w:cs="仿宋"/>
          <w:b w:val="0"/>
          <w:color w:val="auto"/>
          <w:sz w:val="32"/>
          <w:szCs w:val="32"/>
          <w:lang w:val="en-US" w:eastAsia="zh-CN"/>
        </w:rPr>
        <w:t>社会运转</w:t>
      </w:r>
      <w:r>
        <w:rPr>
          <w:rFonts w:hint="eastAsia" w:ascii="仿宋" w:hAnsi="仿宋" w:eastAsia="仿宋" w:cs="仿宋"/>
          <w:b w:val="0"/>
          <w:color w:val="auto"/>
          <w:sz w:val="32"/>
          <w:szCs w:val="32"/>
        </w:rPr>
        <w:t>持续稳定</w:t>
      </w:r>
      <w:r>
        <w:rPr>
          <w:rFonts w:hint="eastAsia" w:ascii="仿宋" w:hAnsi="仿宋" w:eastAsia="仿宋" w:cs="仿宋"/>
          <w:b w:val="0"/>
          <w:color w:val="auto"/>
          <w:sz w:val="32"/>
          <w:szCs w:val="32"/>
          <w:lang w:eastAsia="zh-CN"/>
        </w:rPr>
        <w:t>，</w:t>
      </w:r>
      <w:r>
        <w:rPr>
          <w:rFonts w:hint="eastAsia" w:ascii="仿宋" w:hAnsi="仿宋" w:eastAsia="仿宋" w:cs="仿宋"/>
          <w:b w:val="0"/>
          <w:color w:val="auto"/>
          <w:sz w:val="32"/>
          <w:szCs w:val="32"/>
          <w:lang w:val="en-US" w:eastAsia="zh-CN"/>
        </w:rPr>
        <w:t>有力推动乡村振兴。</w:t>
      </w:r>
    </w:p>
    <w:p>
      <w:pPr>
        <w:pStyle w:val="2"/>
        <w:keepNext w:val="0"/>
        <w:keepLines w:val="0"/>
        <w:pageBreakBefore w:val="0"/>
        <w:widowControl w:val="0"/>
        <w:kinsoku/>
        <w:wordWrap/>
        <w:overflowPunct/>
        <w:topLinePunct w:val="0"/>
        <w:autoSpaceDE/>
        <w:autoSpaceDN/>
        <w:bidi w:val="0"/>
        <w:adjustRightInd/>
        <w:snapToGrid/>
        <w:spacing w:line="560" w:lineRule="exact"/>
        <w:ind w:firstLine="616" w:firstLineChars="200"/>
        <w:jc w:val="both"/>
        <w:textAlignment w:val="auto"/>
        <w:rPr>
          <w:rFonts w:hint="default" w:ascii="仿宋" w:hAnsi="仿宋" w:eastAsia="仿宋" w:cs="仿宋"/>
          <w:b w:val="0"/>
          <w:color w:val="auto"/>
          <w:sz w:val="32"/>
          <w:szCs w:val="32"/>
          <w:lang w:val="en-US"/>
        </w:rPr>
      </w:pPr>
      <w:r>
        <w:rPr>
          <w:rFonts w:hint="eastAsia" w:ascii="仿宋" w:hAnsi="仿宋" w:eastAsia="仿宋" w:cs="仿宋"/>
          <w:b w:val="0"/>
          <w:color w:val="auto"/>
          <w:sz w:val="32"/>
          <w:szCs w:val="32"/>
          <w:lang w:val="en-US" w:eastAsia="zh-CN"/>
        </w:rPr>
        <w:t>项目依照中央和省市县的要求决策，依据充分、目标明确、程序合理；项目资金到位及时，拨付使用、支出等按计划进行，项目产出达到目标，项目效果良好，项目的绩效基本实现。</w:t>
      </w:r>
    </w:p>
    <w:p>
      <w:pPr>
        <w:pStyle w:val="4"/>
        <w:keepNext/>
        <w:keepLines/>
        <w:pageBreakBefore w:val="0"/>
        <w:widowControl w:val="0"/>
        <w:kinsoku/>
        <w:wordWrap/>
        <w:overflowPunct/>
        <w:topLinePunct w:val="0"/>
        <w:autoSpaceDE/>
        <w:autoSpaceDN/>
        <w:bidi w:val="0"/>
        <w:adjustRightInd/>
        <w:snapToGrid/>
        <w:spacing w:after="340" w:line="560" w:lineRule="exact"/>
        <w:ind w:firstLine="723" w:firstLineChars="200"/>
        <w:textAlignment w:val="auto"/>
        <w:rPr>
          <w:rFonts w:hint="eastAsia" w:ascii="黑体" w:hAnsi="黑体" w:eastAsia="黑体" w:cs="黑体"/>
          <w:b/>
          <w:sz w:val="36"/>
          <w:szCs w:val="36"/>
          <w:lang w:eastAsia="zh-CN"/>
        </w:rPr>
      </w:pPr>
      <w:bookmarkStart w:id="45" w:name="_Toc3621"/>
      <w:bookmarkStart w:id="46" w:name="_Toc31896"/>
      <w:bookmarkStart w:id="47" w:name="_Toc22861"/>
      <w:r>
        <w:rPr>
          <w:rFonts w:hint="eastAsia" w:ascii="黑体" w:hAnsi="黑体" w:eastAsia="黑体" w:cs="黑体"/>
          <w:b/>
          <w:sz w:val="36"/>
          <w:szCs w:val="36"/>
        </w:rPr>
        <w:t>四、绩效目标完成情况总体分析</w:t>
      </w:r>
      <w:bookmarkEnd w:id="45"/>
      <w:bookmarkEnd w:id="46"/>
      <w:bookmarkEnd w:id="47"/>
    </w:p>
    <w:p>
      <w:pPr>
        <w:pStyle w:val="5"/>
        <w:keepNext/>
        <w:keepLines/>
        <w:pageBreakBefore w:val="0"/>
        <w:widowControl w:val="0"/>
        <w:kinsoku/>
        <w:wordWrap/>
        <w:overflowPunct/>
        <w:topLinePunct w:val="0"/>
        <w:autoSpaceDE/>
        <w:autoSpaceDN/>
        <w:bidi w:val="0"/>
        <w:adjustRightInd/>
        <w:snapToGrid/>
        <w:spacing w:line="560" w:lineRule="exact"/>
        <w:ind w:firstLine="561"/>
        <w:textAlignment w:val="auto"/>
        <w:rPr>
          <w:rFonts w:hint="eastAsia"/>
          <w:lang w:eastAsia="zh-CN"/>
        </w:rPr>
      </w:pPr>
      <w:bookmarkStart w:id="48" w:name="_Toc4970"/>
      <w:bookmarkStart w:id="49" w:name="_Toc8203"/>
      <w:bookmarkStart w:id="50" w:name="_Toc1038"/>
      <w:r>
        <w:rPr>
          <w:rFonts w:hint="eastAsia" w:ascii="楷体" w:hAnsi="楷体" w:eastAsia="楷体" w:cs="楷体"/>
          <w:sz w:val="32"/>
          <w:szCs w:val="32"/>
        </w:rPr>
        <w:t>（一）项目资金情况分析</w:t>
      </w:r>
      <w:bookmarkEnd w:id="48"/>
      <w:bookmarkEnd w:id="49"/>
      <w:bookmarkEnd w:id="50"/>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Cs w:val="32"/>
          <w:highlight w:val="none"/>
          <w:lang w:eastAsia="zh-CN"/>
        </w:rPr>
      </w:pP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3年乡镇转移支付</w:t>
      </w:r>
      <w:r>
        <w:rPr>
          <w:rFonts w:hint="eastAsia" w:ascii="仿宋" w:hAnsi="仿宋" w:eastAsia="仿宋" w:cs="仿宋"/>
          <w:szCs w:val="32"/>
          <w:highlight w:val="none"/>
          <w:lang w:eastAsia="zh-CN"/>
        </w:rPr>
        <w:t>项目支出预算资金总额为</w:t>
      </w:r>
      <w:r>
        <w:rPr>
          <w:rFonts w:hint="eastAsia" w:ascii="仿宋_GB2312" w:hAnsi="仿宋_GB2312" w:eastAsia="仿宋_GB2312" w:cs="仿宋_GB2312"/>
          <w:b w:val="0"/>
          <w:bCs w:val="0"/>
          <w:color w:val="auto"/>
          <w:spacing w:val="0"/>
          <w:kern w:val="0"/>
          <w:sz w:val="32"/>
          <w:szCs w:val="32"/>
          <w:lang w:val="en-US" w:eastAsia="zh-CN" w:bidi="ar-SA"/>
        </w:rPr>
        <w:t>213.93</w:t>
      </w:r>
      <w:r>
        <w:rPr>
          <w:rFonts w:hint="eastAsia" w:ascii="仿宋" w:hAnsi="仿宋" w:eastAsia="仿宋" w:cs="仿宋"/>
          <w:szCs w:val="32"/>
          <w:highlight w:val="none"/>
          <w:lang w:eastAsia="zh-CN"/>
        </w:rPr>
        <w:t>万元，到位资金</w:t>
      </w:r>
      <w:r>
        <w:rPr>
          <w:rFonts w:hint="eastAsia" w:ascii="仿宋_GB2312" w:hAnsi="仿宋_GB2312" w:eastAsia="仿宋_GB2312" w:cs="仿宋_GB2312"/>
          <w:b w:val="0"/>
          <w:bCs w:val="0"/>
          <w:color w:val="auto"/>
          <w:spacing w:val="0"/>
          <w:kern w:val="0"/>
          <w:sz w:val="32"/>
          <w:szCs w:val="32"/>
          <w:lang w:val="en-US" w:eastAsia="zh-CN" w:bidi="ar-SA"/>
        </w:rPr>
        <w:t>213.93</w:t>
      </w:r>
      <w:r>
        <w:rPr>
          <w:rFonts w:hint="eastAsia" w:ascii="仿宋" w:hAnsi="仿宋" w:eastAsia="仿宋" w:cs="仿宋"/>
          <w:szCs w:val="32"/>
          <w:highlight w:val="none"/>
          <w:lang w:eastAsia="zh-CN"/>
        </w:rPr>
        <w:t>万元，资金到位率为</w:t>
      </w:r>
      <w:r>
        <w:rPr>
          <w:rFonts w:hint="eastAsia" w:ascii="仿宋" w:hAnsi="仿宋" w:eastAsia="仿宋" w:cs="仿宋"/>
          <w:szCs w:val="32"/>
          <w:highlight w:val="none"/>
          <w:lang w:val="en-US" w:eastAsia="zh-CN"/>
        </w:rPr>
        <w:t>100%</w:t>
      </w:r>
      <w:r>
        <w:rPr>
          <w:rFonts w:hint="eastAsia" w:ascii="仿宋" w:hAnsi="仿宋" w:eastAsia="仿宋" w:cs="仿宋"/>
          <w:szCs w:val="32"/>
          <w:highlight w:val="none"/>
          <w:lang w:eastAsia="zh-CN"/>
        </w:rPr>
        <w:t>。截止</w:t>
      </w:r>
      <w:r>
        <w:rPr>
          <w:rFonts w:hint="eastAsia" w:ascii="仿宋" w:hAnsi="仿宋" w:eastAsia="仿宋" w:cs="仿宋"/>
          <w:szCs w:val="32"/>
          <w:highlight w:val="none"/>
          <w:lang w:val="en-US" w:eastAsia="zh-CN"/>
        </w:rPr>
        <w:t>2023</w:t>
      </w:r>
      <w:r>
        <w:rPr>
          <w:rFonts w:hint="eastAsia" w:ascii="仿宋" w:hAnsi="仿宋" w:eastAsia="仿宋" w:cs="仿宋"/>
          <w:szCs w:val="32"/>
          <w:highlight w:val="none"/>
          <w:lang w:eastAsia="zh-CN"/>
        </w:rPr>
        <w:t>年</w:t>
      </w:r>
      <w:r>
        <w:rPr>
          <w:rFonts w:hint="eastAsia" w:ascii="仿宋" w:hAnsi="仿宋" w:eastAsia="仿宋" w:cs="仿宋"/>
          <w:szCs w:val="32"/>
          <w:highlight w:val="none"/>
          <w:lang w:val="en-US" w:eastAsia="zh-CN"/>
        </w:rPr>
        <w:t>12</w:t>
      </w:r>
      <w:r>
        <w:rPr>
          <w:rFonts w:hint="eastAsia" w:ascii="仿宋" w:hAnsi="仿宋" w:eastAsia="仿宋" w:cs="仿宋"/>
          <w:szCs w:val="32"/>
          <w:highlight w:val="none"/>
          <w:lang w:eastAsia="zh-CN"/>
        </w:rPr>
        <w:t>月</w:t>
      </w:r>
      <w:r>
        <w:rPr>
          <w:rFonts w:hint="eastAsia" w:ascii="仿宋" w:hAnsi="仿宋" w:eastAsia="仿宋" w:cs="仿宋"/>
          <w:szCs w:val="32"/>
          <w:highlight w:val="none"/>
          <w:lang w:val="en-US" w:eastAsia="zh-CN"/>
        </w:rPr>
        <w:t>31</w:t>
      </w:r>
      <w:r>
        <w:rPr>
          <w:rFonts w:hint="eastAsia" w:ascii="仿宋" w:hAnsi="仿宋" w:eastAsia="仿宋" w:cs="仿宋"/>
          <w:szCs w:val="32"/>
          <w:highlight w:val="none"/>
          <w:lang w:eastAsia="zh-CN"/>
        </w:rPr>
        <w:t>日，全年实际支出</w:t>
      </w:r>
      <w:r>
        <w:rPr>
          <w:rFonts w:hint="eastAsia" w:ascii="仿宋" w:hAnsi="仿宋" w:eastAsia="仿宋" w:cs="仿宋"/>
          <w:szCs w:val="32"/>
          <w:highlight w:val="none"/>
          <w:lang w:val="en-US" w:eastAsia="zh-CN"/>
        </w:rPr>
        <w:t>202.05</w:t>
      </w:r>
      <w:r>
        <w:rPr>
          <w:rFonts w:hint="eastAsia" w:ascii="仿宋" w:hAnsi="仿宋" w:eastAsia="仿宋" w:cs="仿宋"/>
          <w:szCs w:val="32"/>
          <w:highlight w:val="none"/>
          <w:lang w:eastAsia="zh-CN"/>
        </w:rPr>
        <w:t>万元，项目支出预算资金执行率为</w:t>
      </w:r>
      <w:r>
        <w:rPr>
          <w:rFonts w:hint="eastAsia" w:ascii="仿宋" w:hAnsi="仿宋" w:eastAsia="仿宋" w:cs="仿宋"/>
          <w:szCs w:val="32"/>
          <w:highlight w:val="none"/>
          <w:lang w:val="en-US" w:eastAsia="zh-CN"/>
        </w:rPr>
        <w:t>94.45%</w:t>
      </w:r>
      <w:r>
        <w:rPr>
          <w:rFonts w:hint="eastAsia" w:ascii="仿宋" w:hAnsi="仿宋" w:eastAsia="仿宋" w:cs="仿宋"/>
          <w:szCs w:val="32"/>
          <w:highlight w:val="none"/>
          <w:lang w:eastAsia="zh-CN"/>
        </w:rPr>
        <w:t>。</w:t>
      </w:r>
    </w:p>
    <w:p>
      <w:pPr>
        <w:pStyle w:val="3"/>
        <w:keepNext w:val="0"/>
        <w:keepLines w:val="0"/>
        <w:pageBreakBefore w:val="0"/>
        <w:widowControl w:val="0"/>
        <w:numPr>
          <w:ilvl w:val="0"/>
          <w:numId w:val="0"/>
        </w:numPr>
        <w:kinsoku/>
        <w:wordWrap/>
        <w:overflowPunct/>
        <w:topLinePunct w:val="0"/>
        <w:autoSpaceDE/>
        <w:autoSpaceDN/>
        <w:bidi w:val="0"/>
        <w:adjustRightInd w:val="0"/>
        <w:snapToGrid/>
        <w:spacing w:line="560" w:lineRule="exact"/>
        <w:textAlignment w:val="auto"/>
        <w:rPr>
          <w:rFonts w:hint="eastAsia" w:ascii="仿宋" w:hAnsi="仿宋" w:eastAsia="仿宋" w:cs="仿宋"/>
          <w:kern w:val="2"/>
          <w:sz w:val="32"/>
          <w:szCs w:val="32"/>
          <w:highlight w:val="none"/>
          <w:lang w:val="en-US" w:eastAsia="zh-CN" w:bidi="ar-SA"/>
        </w:rPr>
      </w:pPr>
      <w:r>
        <w:rPr>
          <w:rFonts w:hint="eastAsia" w:ascii="仿宋_GB2312" w:hAnsi="仿宋_GB2312" w:cs="仿宋_GB2312"/>
          <w:b w:val="0"/>
          <w:bCs w:val="0"/>
          <w:color w:val="auto"/>
          <w:spacing w:val="0"/>
          <w:kern w:val="0"/>
          <w:sz w:val="32"/>
          <w:szCs w:val="32"/>
          <w:lang w:val="en-US" w:eastAsia="zh-CN" w:bidi="ar-SA"/>
        </w:rPr>
        <w:t xml:space="preserve">    </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征地拆迁报批专项</w:t>
      </w:r>
      <w:r>
        <w:rPr>
          <w:rFonts w:hint="eastAsia" w:ascii="仿宋_GB2312" w:hAnsi="仿宋_GB2312" w:eastAsia="仿宋_GB2312" w:cs="仿宋_GB2312"/>
          <w:b w:val="0"/>
          <w:bCs w:val="0"/>
          <w:color w:val="auto"/>
          <w:spacing w:val="0"/>
          <w:kern w:val="0"/>
          <w:sz w:val="32"/>
          <w:szCs w:val="32"/>
          <w:lang w:val="en-US" w:eastAsia="zh-CN" w:bidi="ar-SA"/>
        </w:rPr>
        <w:t>项目预算资金总额</w:t>
      </w:r>
      <w:r>
        <w:rPr>
          <w:rFonts w:hint="eastAsia" w:ascii="仿宋_GB2312" w:hAnsi="仿宋_GB2312" w:cs="仿宋_GB2312"/>
          <w:b w:val="0"/>
          <w:bCs w:val="0"/>
          <w:color w:val="auto"/>
          <w:spacing w:val="0"/>
          <w:kern w:val="0"/>
          <w:sz w:val="32"/>
          <w:szCs w:val="32"/>
          <w:lang w:val="en-US" w:eastAsia="zh-CN" w:bidi="ar-SA"/>
        </w:rPr>
        <w:t>950</w:t>
      </w:r>
      <w:r>
        <w:rPr>
          <w:rFonts w:hint="eastAsia" w:ascii="仿宋_GB2312" w:hAnsi="仿宋_GB2312" w:eastAsia="仿宋_GB2312" w:cs="仿宋_GB2312"/>
          <w:b w:val="0"/>
          <w:bCs w:val="0"/>
          <w:color w:val="auto"/>
          <w:spacing w:val="0"/>
          <w:kern w:val="0"/>
          <w:sz w:val="32"/>
          <w:szCs w:val="32"/>
          <w:lang w:val="en-US" w:eastAsia="zh-CN" w:bidi="ar-SA"/>
        </w:rPr>
        <w:t>万元，到位资金</w:t>
      </w:r>
      <w:r>
        <w:rPr>
          <w:rFonts w:hint="eastAsia" w:ascii="仿宋_GB2312" w:hAnsi="仿宋_GB2312" w:cs="仿宋_GB2312"/>
          <w:b w:val="0"/>
          <w:bCs w:val="0"/>
          <w:color w:val="auto"/>
          <w:spacing w:val="0"/>
          <w:kern w:val="0"/>
          <w:sz w:val="32"/>
          <w:szCs w:val="32"/>
          <w:lang w:val="en-US" w:eastAsia="zh-CN" w:bidi="ar-SA"/>
        </w:rPr>
        <w:t>950</w:t>
      </w:r>
      <w:r>
        <w:rPr>
          <w:rFonts w:hint="eastAsia" w:ascii="仿宋_GB2312" w:hAnsi="仿宋_GB2312" w:eastAsia="仿宋_GB2312" w:cs="仿宋_GB2312"/>
          <w:b w:val="0"/>
          <w:bCs w:val="0"/>
          <w:color w:val="auto"/>
          <w:spacing w:val="0"/>
          <w:kern w:val="0"/>
          <w:sz w:val="32"/>
          <w:szCs w:val="32"/>
          <w:lang w:val="en-US" w:eastAsia="zh-CN" w:bidi="ar-SA"/>
        </w:rPr>
        <w:t>万元，资金到位率100%。截止2023年12月31</w:t>
      </w:r>
      <w:r>
        <w:rPr>
          <w:rFonts w:hint="eastAsia" w:ascii="仿宋" w:hAnsi="仿宋" w:eastAsia="仿宋" w:cs="仿宋"/>
          <w:kern w:val="2"/>
          <w:sz w:val="32"/>
          <w:szCs w:val="32"/>
          <w:highlight w:val="none"/>
          <w:lang w:val="en-US" w:eastAsia="zh-CN" w:bidi="ar-SA"/>
        </w:rPr>
        <w:t>日，全年实际支出</w:t>
      </w:r>
      <w:r>
        <w:rPr>
          <w:rFonts w:hint="eastAsia" w:ascii="仿宋_GB2312" w:hAnsi="仿宋_GB2312" w:cs="仿宋_GB2312"/>
          <w:b w:val="0"/>
          <w:bCs w:val="0"/>
          <w:color w:val="auto"/>
          <w:spacing w:val="0"/>
          <w:kern w:val="0"/>
          <w:sz w:val="32"/>
          <w:szCs w:val="32"/>
          <w:lang w:val="en-US" w:eastAsia="zh-CN" w:bidi="ar-SA"/>
        </w:rPr>
        <w:t>950</w:t>
      </w:r>
      <w:r>
        <w:rPr>
          <w:rFonts w:hint="eastAsia" w:ascii="仿宋" w:hAnsi="仿宋" w:eastAsia="仿宋" w:cs="仿宋"/>
          <w:kern w:val="2"/>
          <w:sz w:val="32"/>
          <w:szCs w:val="32"/>
          <w:highlight w:val="none"/>
          <w:lang w:val="en-US" w:eastAsia="zh-CN" w:bidi="ar-SA"/>
        </w:rPr>
        <w:t>万元，项目支出预算资金执行率为100%。</w:t>
      </w:r>
    </w:p>
    <w:p>
      <w:pPr>
        <w:pStyle w:val="3"/>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textAlignment w:val="auto"/>
        <w:rPr>
          <w:rFonts w:hint="eastAsia" w:ascii="仿宋" w:hAnsi="仿宋" w:eastAsia="仿宋" w:cs="仿宋"/>
          <w:kern w:val="2"/>
          <w:sz w:val="32"/>
          <w:szCs w:val="32"/>
          <w:highlight w:val="none"/>
          <w:lang w:val="en-US" w:eastAsia="zh-CN" w:bidi="ar-SA"/>
        </w:rPr>
      </w:pPr>
      <w:bookmarkStart w:id="51" w:name="_Toc43"/>
      <w:bookmarkStart w:id="52" w:name="_Toc9738"/>
      <w:bookmarkStart w:id="53" w:name="_Toc17710"/>
      <w:r>
        <w:rPr>
          <w:rFonts w:hint="eastAsia" w:ascii="仿宋_GB2312" w:hAnsi="仿宋_GB2312" w:eastAsia="仿宋_GB2312" w:cs="仿宋_GB2312"/>
          <w:b w:val="0"/>
          <w:bCs w:val="0"/>
          <w:sz w:val="32"/>
          <w:szCs w:val="32"/>
          <w:lang w:val="en-US" w:eastAsia="zh-CN"/>
        </w:rPr>
        <w:t>3、</w:t>
      </w: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2023年乡镇一般性工程项目预算资金</w:t>
      </w:r>
      <w:r>
        <w:rPr>
          <w:rFonts w:hint="eastAsia" w:ascii="仿宋_GB2312" w:hAnsi="仿宋_GB2312" w:cs="仿宋_GB2312"/>
          <w:b w:val="0"/>
          <w:bCs w:val="0"/>
          <w:color w:val="auto"/>
          <w:spacing w:val="0"/>
          <w:kern w:val="0"/>
          <w:sz w:val="32"/>
          <w:szCs w:val="32"/>
          <w:lang w:val="en-US" w:eastAsia="zh-CN" w:bidi="ar-SA"/>
        </w:rPr>
        <w:t>1923.58</w:t>
      </w:r>
      <w:r>
        <w:rPr>
          <w:rFonts w:hint="eastAsia" w:ascii="仿宋_GB2312" w:hAnsi="仿宋_GB2312" w:eastAsia="仿宋_GB2312" w:cs="仿宋_GB2312"/>
          <w:b w:val="0"/>
          <w:bCs w:val="0"/>
          <w:color w:val="auto"/>
          <w:spacing w:val="0"/>
          <w:kern w:val="0"/>
          <w:sz w:val="32"/>
          <w:szCs w:val="32"/>
          <w:lang w:val="en-US" w:eastAsia="zh-CN" w:bidi="ar-SA"/>
        </w:rPr>
        <w:t>万元，到位资金</w:t>
      </w:r>
      <w:r>
        <w:rPr>
          <w:rFonts w:hint="eastAsia" w:ascii="仿宋_GB2312" w:hAnsi="仿宋_GB2312" w:cs="仿宋_GB2312"/>
          <w:b w:val="0"/>
          <w:bCs w:val="0"/>
          <w:color w:val="auto"/>
          <w:spacing w:val="0"/>
          <w:kern w:val="0"/>
          <w:sz w:val="32"/>
          <w:szCs w:val="32"/>
          <w:lang w:val="en-US" w:eastAsia="zh-CN" w:bidi="ar-SA"/>
        </w:rPr>
        <w:t>1923.58</w:t>
      </w:r>
      <w:r>
        <w:rPr>
          <w:rFonts w:hint="eastAsia" w:ascii="仿宋_GB2312" w:hAnsi="仿宋_GB2312" w:eastAsia="仿宋_GB2312" w:cs="仿宋_GB2312"/>
          <w:b w:val="0"/>
          <w:bCs w:val="0"/>
          <w:color w:val="auto"/>
          <w:spacing w:val="0"/>
          <w:kern w:val="0"/>
          <w:sz w:val="32"/>
          <w:szCs w:val="32"/>
          <w:lang w:val="en-US" w:eastAsia="zh-CN" w:bidi="ar-SA"/>
        </w:rPr>
        <w:t>万元，资金到位率</w:t>
      </w:r>
      <w:r>
        <w:rPr>
          <w:rFonts w:hint="eastAsia" w:ascii="仿宋_GB2312" w:hAnsi="仿宋_GB2312" w:cs="仿宋_GB2312"/>
          <w:b w:val="0"/>
          <w:bCs w:val="0"/>
          <w:color w:val="auto"/>
          <w:spacing w:val="0"/>
          <w:kern w:val="0"/>
          <w:sz w:val="32"/>
          <w:szCs w:val="32"/>
          <w:lang w:val="en-US" w:eastAsia="zh-CN" w:bidi="ar-SA"/>
        </w:rPr>
        <w:t>100%</w:t>
      </w:r>
      <w:r>
        <w:rPr>
          <w:rFonts w:hint="eastAsia" w:ascii="仿宋_GB2312" w:hAnsi="仿宋_GB2312" w:eastAsia="仿宋_GB2312" w:cs="仿宋_GB2312"/>
          <w:b w:val="0"/>
          <w:bCs w:val="0"/>
          <w:color w:val="auto"/>
          <w:spacing w:val="0"/>
          <w:kern w:val="0"/>
          <w:sz w:val="32"/>
          <w:szCs w:val="32"/>
          <w:lang w:val="en-US" w:eastAsia="zh-CN" w:bidi="ar-SA"/>
        </w:rPr>
        <w:t>。截止2023年12月31日，</w:t>
      </w:r>
      <w:r>
        <w:rPr>
          <w:rFonts w:hint="eastAsia" w:ascii="仿宋" w:hAnsi="仿宋" w:eastAsia="仿宋" w:cs="仿宋"/>
          <w:kern w:val="2"/>
          <w:sz w:val="32"/>
          <w:szCs w:val="32"/>
          <w:highlight w:val="none"/>
          <w:lang w:val="en-US" w:eastAsia="zh-CN" w:bidi="ar-SA"/>
        </w:rPr>
        <w:t>全年实际支出1889.56万元，项目支出预算资金执行率为98%。</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4、</w:t>
      </w:r>
      <w:r>
        <w:rPr>
          <w:rFonts w:hint="eastAsia" w:ascii="仿宋_GB2312" w:hAnsi="仿宋_GB2312" w:eastAsia="仿宋_GB2312" w:cs="仿宋_GB2312"/>
          <w:b w:val="0"/>
          <w:bCs w:val="0"/>
          <w:color w:val="auto"/>
          <w:spacing w:val="0"/>
          <w:kern w:val="0"/>
          <w:sz w:val="32"/>
          <w:szCs w:val="32"/>
          <w:lang w:val="en-US" w:eastAsia="zh-CN" w:bidi="ar-SA"/>
        </w:rPr>
        <w:t>嘉定镇2023年新农村建设省级村点第二批资金项目预算资金</w:t>
      </w:r>
      <w:r>
        <w:rPr>
          <w:rFonts w:hint="eastAsia" w:ascii="仿宋_GB2312" w:hAnsi="仿宋_GB2312" w:cs="仿宋_GB2312"/>
          <w:b w:val="0"/>
          <w:bCs w:val="0"/>
          <w:color w:val="auto"/>
          <w:spacing w:val="0"/>
          <w:kern w:val="0"/>
          <w:sz w:val="32"/>
          <w:szCs w:val="32"/>
          <w:lang w:val="en-US" w:eastAsia="zh-CN" w:bidi="ar-SA"/>
        </w:rPr>
        <w:t>总额为</w:t>
      </w:r>
      <w:r>
        <w:rPr>
          <w:rFonts w:hint="eastAsia" w:ascii="仿宋_GB2312" w:hAnsi="仿宋_GB2312" w:eastAsia="仿宋_GB2312" w:cs="仿宋_GB2312"/>
          <w:b w:val="0"/>
          <w:bCs w:val="0"/>
          <w:color w:val="auto"/>
          <w:spacing w:val="0"/>
          <w:kern w:val="0"/>
          <w:sz w:val="32"/>
          <w:szCs w:val="32"/>
          <w:lang w:val="en-US" w:eastAsia="zh-CN" w:bidi="ar-SA"/>
        </w:rPr>
        <w:t>129.77万元</w:t>
      </w:r>
      <w:r>
        <w:rPr>
          <w:rFonts w:hint="eastAsia" w:ascii="仿宋_GB2312" w:hAnsi="仿宋_GB2312" w:cs="仿宋_GB2312"/>
          <w:b w:val="0"/>
          <w:bCs w:val="0"/>
          <w:color w:val="auto"/>
          <w:spacing w:val="0"/>
          <w:kern w:val="0"/>
          <w:sz w:val="32"/>
          <w:szCs w:val="32"/>
          <w:lang w:val="en-US" w:eastAsia="zh-CN" w:bidi="ar-SA"/>
        </w:rPr>
        <w:t>，</w:t>
      </w:r>
      <w:r>
        <w:rPr>
          <w:rFonts w:hint="eastAsia" w:ascii="仿宋_GB2312" w:hAnsi="仿宋_GB2312" w:eastAsia="仿宋_GB2312" w:cs="仿宋_GB2312"/>
          <w:b w:val="0"/>
          <w:bCs w:val="0"/>
          <w:color w:val="auto"/>
          <w:spacing w:val="0"/>
          <w:kern w:val="0"/>
          <w:sz w:val="32"/>
          <w:szCs w:val="32"/>
          <w:lang w:val="en-US" w:eastAsia="zh-CN" w:bidi="ar-SA"/>
        </w:rPr>
        <w:t>到位资金129.77万元，资金到位率100%。截止2023年12月31</w:t>
      </w:r>
      <w:r>
        <w:rPr>
          <w:rFonts w:hint="eastAsia" w:ascii="仿宋" w:hAnsi="仿宋" w:eastAsia="仿宋" w:cs="仿宋"/>
          <w:kern w:val="2"/>
          <w:sz w:val="32"/>
          <w:szCs w:val="32"/>
          <w:highlight w:val="none"/>
          <w:lang w:val="en-US" w:eastAsia="zh-CN" w:bidi="ar-SA"/>
        </w:rPr>
        <w:t>日，全年实际支出123.32万元，项目支出预算资金执行率为100%。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highlight w:val="none"/>
          <w:lang w:val="en-US" w:eastAsia="zh-CN" w:bidi="ar-SA"/>
        </w:rPr>
      </w:pPr>
      <w:r>
        <w:rPr>
          <w:rFonts w:hint="eastAsia" w:ascii="仿宋_GB2312" w:hAnsi="仿宋_GB2312" w:eastAsia="仿宋_GB2312" w:cs="仿宋_GB2312"/>
          <w:b w:val="0"/>
          <w:bCs w:val="0"/>
          <w:sz w:val="32"/>
          <w:szCs w:val="32"/>
          <w:lang w:val="en-US" w:eastAsia="zh-CN"/>
        </w:rPr>
        <w:t>5、</w:t>
      </w: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3年省级衔接推进乡村振兴补助资金项目预算资金总额为</w:t>
      </w:r>
      <w:r>
        <w:rPr>
          <w:rFonts w:hint="eastAsia" w:ascii="仿宋_GB2312" w:hAnsi="仿宋_GB2312" w:cs="仿宋_GB2312"/>
          <w:b w:val="0"/>
          <w:bCs w:val="0"/>
          <w:color w:val="auto"/>
          <w:spacing w:val="0"/>
          <w:kern w:val="0"/>
          <w:sz w:val="32"/>
          <w:szCs w:val="32"/>
          <w:lang w:val="en-US" w:eastAsia="zh-CN" w:bidi="ar-SA"/>
        </w:rPr>
        <w:t>81</w:t>
      </w:r>
      <w:r>
        <w:rPr>
          <w:rFonts w:hint="eastAsia" w:ascii="仿宋_GB2312" w:hAnsi="仿宋_GB2312" w:eastAsia="仿宋_GB2312" w:cs="仿宋_GB2312"/>
          <w:b w:val="0"/>
          <w:bCs w:val="0"/>
          <w:color w:val="auto"/>
          <w:spacing w:val="0"/>
          <w:kern w:val="0"/>
          <w:sz w:val="32"/>
          <w:szCs w:val="32"/>
          <w:lang w:val="en-US" w:eastAsia="zh-CN" w:bidi="ar-SA"/>
        </w:rPr>
        <w:t>万元，到位资金</w:t>
      </w:r>
      <w:r>
        <w:rPr>
          <w:rFonts w:hint="eastAsia" w:ascii="仿宋_GB2312" w:hAnsi="仿宋_GB2312" w:cs="仿宋_GB2312"/>
          <w:b w:val="0"/>
          <w:bCs w:val="0"/>
          <w:color w:val="auto"/>
          <w:spacing w:val="0"/>
          <w:kern w:val="0"/>
          <w:sz w:val="32"/>
          <w:szCs w:val="32"/>
          <w:lang w:val="en-US" w:eastAsia="zh-CN" w:bidi="ar-SA"/>
        </w:rPr>
        <w:t>81</w:t>
      </w:r>
      <w:r>
        <w:rPr>
          <w:rFonts w:hint="eastAsia" w:ascii="仿宋_GB2312" w:hAnsi="仿宋_GB2312" w:eastAsia="仿宋_GB2312" w:cs="仿宋_GB2312"/>
          <w:b w:val="0"/>
          <w:bCs w:val="0"/>
          <w:color w:val="auto"/>
          <w:spacing w:val="0"/>
          <w:kern w:val="0"/>
          <w:sz w:val="32"/>
          <w:szCs w:val="32"/>
          <w:lang w:val="en-US" w:eastAsia="zh-CN" w:bidi="ar-SA"/>
        </w:rPr>
        <w:t>万元，资金到位率100%。截止2023年12月31</w:t>
      </w:r>
      <w:r>
        <w:rPr>
          <w:rFonts w:hint="eastAsia" w:ascii="仿宋" w:hAnsi="仿宋" w:eastAsia="仿宋" w:cs="仿宋"/>
          <w:kern w:val="2"/>
          <w:sz w:val="32"/>
          <w:szCs w:val="32"/>
          <w:highlight w:val="none"/>
          <w:lang w:val="en-US" w:eastAsia="zh-CN" w:bidi="ar-SA"/>
        </w:rPr>
        <w:t>日，全年实际支出</w:t>
      </w:r>
      <w:r>
        <w:rPr>
          <w:rFonts w:hint="eastAsia" w:ascii="仿宋_GB2312" w:hAnsi="仿宋_GB2312" w:cs="仿宋_GB2312"/>
          <w:b w:val="0"/>
          <w:bCs w:val="0"/>
          <w:color w:val="auto"/>
          <w:spacing w:val="0"/>
          <w:kern w:val="0"/>
          <w:sz w:val="32"/>
          <w:szCs w:val="32"/>
          <w:lang w:val="en-US" w:eastAsia="zh-CN" w:bidi="ar-SA"/>
        </w:rPr>
        <w:t>81</w:t>
      </w:r>
      <w:r>
        <w:rPr>
          <w:rFonts w:hint="eastAsia" w:ascii="仿宋" w:hAnsi="仿宋" w:eastAsia="仿宋" w:cs="仿宋"/>
          <w:kern w:val="2"/>
          <w:sz w:val="32"/>
          <w:szCs w:val="32"/>
          <w:highlight w:val="none"/>
          <w:lang w:val="en-US" w:eastAsia="zh-CN" w:bidi="ar-SA"/>
        </w:rPr>
        <w:t>万元，项目支出预算资金执行率为100%。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highlight w:val="none"/>
          <w:lang w:val="en-US" w:eastAsia="zh-CN" w:bidi="ar-SA"/>
        </w:rPr>
      </w:pPr>
      <w:r>
        <w:rPr>
          <w:rFonts w:hint="eastAsia" w:ascii="仿宋_GB2312" w:hAnsi="仿宋_GB2312" w:eastAsia="仿宋_GB2312" w:cs="仿宋_GB2312"/>
          <w:b w:val="0"/>
          <w:bCs w:val="0"/>
          <w:sz w:val="32"/>
          <w:szCs w:val="32"/>
          <w:lang w:val="en-US" w:eastAsia="zh-CN"/>
        </w:rPr>
        <w:t>6、</w:t>
      </w: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土地出让金返还</w:t>
      </w:r>
      <w:r>
        <w:rPr>
          <w:rFonts w:hint="eastAsia" w:ascii="仿宋_GB2312" w:hAnsi="仿宋_GB2312" w:eastAsia="仿宋_GB2312" w:cs="仿宋_GB2312"/>
          <w:b w:val="0"/>
          <w:bCs w:val="0"/>
          <w:color w:val="auto"/>
          <w:spacing w:val="0"/>
          <w:kern w:val="0"/>
          <w:sz w:val="32"/>
          <w:szCs w:val="32"/>
          <w:lang w:val="en-US" w:eastAsia="zh-CN" w:bidi="ar-SA"/>
        </w:rPr>
        <w:t>项目预算资金总额为</w:t>
      </w:r>
      <w:r>
        <w:rPr>
          <w:rFonts w:hint="eastAsia" w:ascii="仿宋_GB2312" w:hAnsi="仿宋_GB2312" w:cs="仿宋_GB2312"/>
          <w:b w:val="0"/>
          <w:bCs w:val="0"/>
          <w:color w:val="auto"/>
          <w:spacing w:val="0"/>
          <w:kern w:val="0"/>
          <w:sz w:val="32"/>
          <w:szCs w:val="32"/>
          <w:lang w:val="en-US" w:eastAsia="zh-CN" w:bidi="ar-SA"/>
        </w:rPr>
        <w:t>2253.1</w:t>
      </w:r>
      <w:r>
        <w:rPr>
          <w:rFonts w:hint="eastAsia" w:ascii="仿宋_GB2312" w:hAnsi="仿宋_GB2312" w:eastAsia="仿宋_GB2312" w:cs="仿宋_GB2312"/>
          <w:b w:val="0"/>
          <w:bCs w:val="0"/>
          <w:color w:val="auto"/>
          <w:spacing w:val="0"/>
          <w:kern w:val="0"/>
          <w:sz w:val="32"/>
          <w:szCs w:val="32"/>
          <w:lang w:val="en-US" w:eastAsia="zh-CN" w:bidi="ar-SA"/>
        </w:rPr>
        <w:t>万元，到位资金</w:t>
      </w:r>
      <w:r>
        <w:rPr>
          <w:rFonts w:hint="eastAsia" w:ascii="仿宋_GB2312" w:hAnsi="仿宋_GB2312" w:cs="仿宋_GB2312"/>
          <w:b w:val="0"/>
          <w:bCs w:val="0"/>
          <w:color w:val="auto"/>
          <w:spacing w:val="0"/>
          <w:kern w:val="0"/>
          <w:sz w:val="32"/>
          <w:szCs w:val="32"/>
          <w:lang w:val="en-US" w:eastAsia="zh-CN" w:bidi="ar-SA"/>
        </w:rPr>
        <w:t>2253.1</w:t>
      </w:r>
      <w:r>
        <w:rPr>
          <w:rFonts w:hint="eastAsia" w:ascii="仿宋_GB2312" w:hAnsi="仿宋_GB2312" w:eastAsia="仿宋_GB2312" w:cs="仿宋_GB2312"/>
          <w:b w:val="0"/>
          <w:bCs w:val="0"/>
          <w:color w:val="auto"/>
          <w:spacing w:val="0"/>
          <w:kern w:val="0"/>
          <w:sz w:val="32"/>
          <w:szCs w:val="32"/>
          <w:lang w:val="en-US" w:eastAsia="zh-CN" w:bidi="ar-SA"/>
        </w:rPr>
        <w:t>万元，资金到位率100%。截止2023年12月31</w:t>
      </w:r>
      <w:r>
        <w:rPr>
          <w:rFonts w:hint="eastAsia" w:ascii="仿宋" w:hAnsi="仿宋" w:eastAsia="仿宋" w:cs="仿宋"/>
          <w:kern w:val="2"/>
          <w:sz w:val="32"/>
          <w:szCs w:val="32"/>
          <w:highlight w:val="none"/>
          <w:lang w:val="en-US" w:eastAsia="zh-CN" w:bidi="ar-SA"/>
        </w:rPr>
        <w:t>日，全年实际支出</w:t>
      </w:r>
      <w:r>
        <w:rPr>
          <w:rFonts w:hint="eastAsia" w:ascii="仿宋_GB2312" w:hAnsi="仿宋_GB2312" w:cs="仿宋_GB2312"/>
          <w:b w:val="0"/>
          <w:bCs w:val="0"/>
          <w:color w:val="auto"/>
          <w:spacing w:val="0"/>
          <w:kern w:val="0"/>
          <w:sz w:val="32"/>
          <w:szCs w:val="32"/>
          <w:lang w:val="en-US" w:eastAsia="zh-CN" w:bidi="ar-SA"/>
        </w:rPr>
        <w:t>2253.1</w:t>
      </w:r>
      <w:r>
        <w:rPr>
          <w:rFonts w:hint="eastAsia" w:ascii="仿宋" w:hAnsi="仿宋" w:eastAsia="仿宋" w:cs="仿宋"/>
          <w:kern w:val="2"/>
          <w:sz w:val="32"/>
          <w:szCs w:val="32"/>
          <w:highlight w:val="none"/>
          <w:lang w:val="en-US" w:eastAsia="zh-CN" w:bidi="ar-SA"/>
        </w:rPr>
        <w:t>万元，项目支出预算资金执行率为100%。</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 xml:space="preserve">    7、嘉定镇2023年乡村示范点补助资金项目预算资金总额为150万元，到位资金</w:t>
      </w:r>
      <w:r>
        <w:rPr>
          <w:rFonts w:hint="eastAsia" w:ascii="仿宋_GB2312" w:hAnsi="仿宋_GB2312" w:cs="仿宋_GB2312"/>
          <w:b w:val="0"/>
          <w:bCs w:val="0"/>
          <w:color w:val="auto"/>
          <w:spacing w:val="0"/>
          <w:kern w:val="0"/>
          <w:sz w:val="32"/>
          <w:szCs w:val="32"/>
          <w:lang w:val="en-US" w:eastAsia="zh-CN" w:bidi="ar-SA"/>
        </w:rPr>
        <w:t>150</w:t>
      </w:r>
      <w:r>
        <w:rPr>
          <w:rFonts w:hint="eastAsia" w:ascii="仿宋_GB2312" w:hAnsi="仿宋_GB2312" w:eastAsia="仿宋_GB2312" w:cs="仿宋_GB2312"/>
          <w:b w:val="0"/>
          <w:bCs w:val="0"/>
          <w:color w:val="auto"/>
          <w:spacing w:val="0"/>
          <w:kern w:val="0"/>
          <w:sz w:val="32"/>
          <w:szCs w:val="32"/>
          <w:lang w:val="en-US" w:eastAsia="zh-CN" w:bidi="ar-SA"/>
        </w:rPr>
        <w:t>万元，资金到位率100%。截止2023年12月31日，全年实际支出150万元，项目支出预算资金执行率为100%。</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8、嘉定镇2023年农田水利设施建设项目预算资金总额为119.37万元，到位资金119.37万元，资金到位率100%。截止2023年12月31日，全年实际支出118.32万元，项目支出预算资金执行率为99%。</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楷体" w:hAnsi="楷体" w:eastAsia="楷体" w:cs="楷体"/>
          <w:color w:val="FF0000"/>
          <w:sz w:val="32"/>
          <w:szCs w:val="32"/>
        </w:rPr>
      </w:pPr>
      <w:r>
        <w:rPr>
          <w:rFonts w:hint="eastAsia" w:ascii="楷体" w:hAnsi="楷体" w:eastAsia="楷体" w:cs="楷体"/>
          <w:sz w:val="32"/>
          <w:szCs w:val="32"/>
        </w:rPr>
        <w:t>（二）项目绩效情况分析</w:t>
      </w:r>
      <w:bookmarkEnd w:id="51"/>
      <w:bookmarkEnd w:id="52"/>
      <w:bookmarkEnd w:id="53"/>
      <w:r>
        <w:rPr>
          <w:rFonts w:hint="eastAsia" w:ascii="楷体" w:hAnsi="楷体" w:eastAsia="楷体" w:cs="楷体"/>
          <w:sz w:val="32"/>
          <w:szCs w:val="32"/>
        </w:rPr>
        <w:t xml:space="preserve"> </w:t>
      </w:r>
    </w:p>
    <w:p>
      <w:pPr>
        <w:pStyle w:val="6"/>
        <w:keepNext w:val="0"/>
        <w:keepLines/>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color w:val="FF0000"/>
          <w:lang w:val="en-US"/>
        </w:rPr>
      </w:pPr>
      <w:bookmarkStart w:id="54" w:name="_Toc9373"/>
      <w:bookmarkStart w:id="55" w:name="_Toc6255"/>
      <w:r>
        <w:rPr>
          <w:rFonts w:hint="eastAsia" w:ascii="仿宋" w:hAnsi="仿宋" w:eastAsia="仿宋" w:cs="仿宋"/>
          <w:b/>
        </w:rPr>
        <w:t>1.项目</w:t>
      </w:r>
      <w:r>
        <w:rPr>
          <w:rFonts w:hint="eastAsia" w:ascii="仿宋" w:hAnsi="仿宋" w:eastAsia="仿宋" w:cs="仿宋"/>
          <w:b/>
          <w:lang w:val="en-US" w:eastAsia="zh-CN"/>
        </w:rPr>
        <w:t>成本</w:t>
      </w:r>
      <w:bookmarkEnd w:id="54"/>
      <w:bookmarkEnd w:id="5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Cs w:val="32"/>
        </w:rPr>
      </w:pPr>
      <w:r>
        <w:rPr>
          <w:rFonts w:hint="eastAsia" w:ascii="仿宋" w:hAnsi="仿宋" w:eastAsia="仿宋" w:cs="仿宋"/>
          <w:szCs w:val="32"/>
        </w:rPr>
        <w:t>在成本指标上，对项目成本控制严格、合理，各项支出依法依规。</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（1）嘉定镇23年乡镇转移支付项目经济成本指标为199.49万元，实际完成值为193.8万元；</w:t>
      </w:r>
    </w:p>
    <w:p>
      <w:pPr>
        <w:pStyle w:val="3"/>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（2）嘉定镇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征地拆迁报批专项</w:t>
      </w:r>
      <w:r>
        <w:rPr>
          <w:rFonts w:hint="eastAsia" w:ascii="仿宋_GB2312" w:hAnsi="仿宋_GB2312" w:eastAsia="仿宋_GB2312" w:cs="仿宋_GB2312"/>
          <w:b w:val="0"/>
          <w:bCs w:val="0"/>
          <w:color w:val="auto"/>
          <w:spacing w:val="0"/>
          <w:kern w:val="0"/>
          <w:sz w:val="32"/>
          <w:szCs w:val="32"/>
          <w:lang w:val="en-US" w:eastAsia="zh-CN" w:bidi="ar-SA"/>
        </w:rPr>
        <w:t>项目</w:t>
      </w:r>
      <w:r>
        <w:rPr>
          <w:rFonts w:hint="eastAsia" w:ascii="仿宋_GB2312" w:hAnsi="仿宋_GB2312" w:cs="仿宋_GB2312"/>
          <w:b w:val="0"/>
          <w:bCs w:val="0"/>
          <w:color w:val="auto"/>
          <w:spacing w:val="0"/>
          <w:kern w:val="0"/>
          <w:sz w:val="32"/>
          <w:szCs w:val="32"/>
          <w:lang w:val="en-US" w:eastAsia="zh-CN" w:bidi="ar-SA"/>
        </w:rPr>
        <w:t>经济成本指标为小于等于950</w:t>
      </w:r>
      <w:r>
        <w:rPr>
          <w:rFonts w:hint="eastAsia" w:ascii="仿宋_GB2312" w:hAnsi="仿宋_GB2312" w:eastAsia="仿宋_GB2312" w:cs="仿宋_GB2312"/>
          <w:b w:val="0"/>
          <w:bCs w:val="0"/>
          <w:color w:val="auto"/>
          <w:spacing w:val="0"/>
          <w:kern w:val="0"/>
          <w:sz w:val="32"/>
          <w:szCs w:val="32"/>
          <w:lang w:val="en-US" w:eastAsia="zh-CN" w:bidi="ar-SA"/>
        </w:rPr>
        <w:t>万元</w:t>
      </w:r>
      <w:r>
        <w:rPr>
          <w:rFonts w:hint="eastAsia" w:ascii="仿宋_GB2312" w:hAnsi="仿宋_GB2312" w:cs="仿宋_GB2312"/>
          <w:b w:val="0"/>
          <w:bCs w:val="0"/>
          <w:color w:val="auto"/>
          <w:spacing w:val="0"/>
          <w:kern w:val="0"/>
          <w:sz w:val="32"/>
          <w:szCs w:val="32"/>
          <w:lang w:val="en-US" w:eastAsia="zh-CN" w:bidi="ar-SA"/>
        </w:rPr>
        <w:t>，实际完成值950万元；</w:t>
      </w:r>
    </w:p>
    <w:p>
      <w:pPr>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（3）嘉定镇</w:t>
      </w:r>
      <w:r>
        <w:rPr>
          <w:rFonts w:hint="eastAsia" w:ascii="仿宋_GB2312" w:hAnsi="仿宋_GB2312" w:eastAsia="仿宋_GB2312" w:cs="仿宋_GB2312"/>
          <w:b w:val="0"/>
          <w:bCs w:val="0"/>
          <w:color w:val="auto"/>
          <w:spacing w:val="0"/>
          <w:kern w:val="0"/>
          <w:sz w:val="32"/>
          <w:szCs w:val="32"/>
          <w:lang w:val="en-US" w:eastAsia="zh-CN" w:bidi="ar-SA"/>
        </w:rPr>
        <w:t>2023年乡镇一般性工程项目</w:t>
      </w:r>
      <w:r>
        <w:rPr>
          <w:rFonts w:hint="eastAsia" w:ascii="仿宋_GB2312" w:hAnsi="仿宋_GB2312" w:cs="仿宋_GB2312"/>
          <w:b w:val="0"/>
          <w:bCs w:val="0"/>
          <w:color w:val="auto"/>
          <w:spacing w:val="0"/>
          <w:kern w:val="0"/>
          <w:sz w:val="32"/>
          <w:szCs w:val="32"/>
          <w:lang w:val="en-US" w:eastAsia="zh-CN" w:bidi="ar-SA"/>
        </w:rPr>
        <w:t>经济成本指标为小于等于1923.58</w:t>
      </w:r>
      <w:r>
        <w:rPr>
          <w:rFonts w:hint="eastAsia" w:ascii="仿宋_GB2312" w:hAnsi="仿宋_GB2312" w:eastAsia="仿宋_GB2312" w:cs="仿宋_GB2312"/>
          <w:b w:val="0"/>
          <w:bCs w:val="0"/>
          <w:color w:val="auto"/>
          <w:spacing w:val="0"/>
          <w:kern w:val="0"/>
          <w:sz w:val="32"/>
          <w:szCs w:val="32"/>
          <w:lang w:val="en-US" w:eastAsia="zh-CN" w:bidi="ar-SA"/>
        </w:rPr>
        <w:t>万元</w:t>
      </w:r>
      <w:r>
        <w:rPr>
          <w:rFonts w:hint="eastAsia" w:ascii="仿宋_GB2312" w:hAnsi="仿宋_GB2312" w:cs="仿宋_GB2312"/>
          <w:b w:val="0"/>
          <w:bCs w:val="0"/>
          <w:color w:val="auto"/>
          <w:spacing w:val="0"/>
          <w:kern w:val="0"/>
          <w:sz w:val="32"/>
          <w:szCs w:val="32"/>
          <w:lang w:val="en-US" w:eastAsia="zh-CN" w:bidi="ar-SA"/>
        </w:rPr>
        <w:t>，实际完成值为</w:t>
      </w:r>
      <w:r>
        <w:rPr>
          <w:rFonts w:hint="eastAsia" w:ascii="仿宋" w:hAnsi="仿宋" w:eastAsia="仿宋" w:cs="仿宋"/>
          <w:kern w:val="2"/>
          <w:sz w:val="32"/>
          <w:szCs w:val="32"/>
          <w:highlight w:val="none"/>
          <w:lang w:val="en-US" w:eastAsia="zh-CN" w:bidi="ar-SA"/>
        </w:rPr>
        <w:t>1889.56</w:t>
      </w:r>
      <w:r>
        <w:rPr>
          <w:rFonts w:hint="eastAsia" w:ascii="仿宋_GB2312" w:hAnsi="仿宋_GB2312" w:cs="仿宋_GB2312"/>
          <w:b w:val="0"/>
          <w:bCs w:val="0"/>
          <w:color w:val="auto"/>
          <w:spacing w:val="0"/>
          <w:kern w:val="0"/>
          <w:sz w:val="32"/>
          <w:szCs w:val="32"/>
          <w:lang w:val="en-US" w:eastAsia="zh-CN" w:bidi="ar-SA"/>
        </w:rPr>
        <w:t>万元；</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（4）嘉定镇2023年新农村建设省级村点第二批资金项目经济成本指标为</w:t>
      </w:r>
      <w:r>
        <w:rPr>
          <w:rFonts w:hint="eastAsia" w:ascii="仿宋_GB2312" w:hAnsi="仿宋_GB2312" w:cs="仿宋_GB2312"/>
          <w:b w:val="0"/>
          <w:bCs w:val="0"/>
          <w:color w:val="auto"/>
          <w:spacing w:val="0"/>
          <w:kern w:val="0"/>
          <w:sz w:val="32"/>
          <w:szCs w:val="32"/>
          <w:lang w:val="en-US" w:eastAsia="zh-CN" w:bidi="ar-SA"/>
        </w:rPr>
        <w:t>小于等于</w:t>
      </w:r>
      <w:r>
        <w:rPr>
          <w:rFonts w:hint="eastAsia" w:ascii="仿宋_GB2312" w:hAnsi="仿宋_GB2312" w:eastAsia="仿宋_GB2312" w:cs="仿宋_GB2312"/>
          <w:b w:val="0"/>
          <w:bCs w:val="0"/>
          <w:color w:val="auto"/>
          <w:spacing w:val="0"/>
          <w:kern w:val="0"/>
          <w:sz w:val="32"/>
          <w:szCs w:val="32"/>
          <w:lang w:val="en-US" w:eastAsia="zh-CN" w:bidi="ar-SA"/>
        </w:rPr>
        <w:t>129.77万元，实际完成值为</w:t>
      </w:r>
      <w:r>
        <w:rPr>
          <w:rFonts w:hint="eastAsia" w:ascii="仿宋" w:hAnsi="仿宋" w:eastAsia="仿宋" w:cs="仿宋"/>
          <w:kern w:val="2"/>
          <w:sz w:val="32"/>
          <w:szCs w:val="32"/>
          <w:highlight w:val="none"/>
          <w:lang w:val="en-US" w:eastAsia="zh-CN" w:bidi="ar-SA"/>
        </w:rPr>
        <w:t>123.32</w:t>
      </w:r>
      <w:r>
        <w:rPr>
          <w:rFonts w:hint="eastAsia" w:ascii="仿宋_GB2312" w:hAnsi="仿宋_GB2312" w:eastAsia="仿宋_GB2312" w:cs="仿宋_GB2312"/>
          <w:b w:val="0"/>
          <w:bCs w:val="0"/>
          <w:color w:val="auto"/>
          <w:spacing w:val="0"/>
          <w:kern w:val="0"/>
          <w:sz w:val="32"/>
          <w:szCs w:val="32"/>
          <w:lang w:val="en-US" w:eastAsia="zh-CN" w:bidi="ar-SA"/>
        </w:rPr>
        <w:t>万元；</w:t>
      </w:r>
    </w:p>
    <w:p>
      <w:pPr>
        <w:pStyle w:val="3"/>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（5）嘉定镇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3年省级衔接推进乡村振兴补助资金项目</w:t>
      </w:r>
      <w:r>
        <w:rPr>
          <w:rFonts w:hint="eastAsia" w:ascii="仿宋_GB2312" w:hAnsi="仿宋_GB2312" w:cs="仿宋_GB2312"/>
          <w:b w:val="0"/>
          <w:bCs w:val="0"/>
          <w:color w:val="auto"/>
          <w:spacing w:val="0"/>
          <w:kern w:val="0"/>
          <w:sz w:val="32"/>
          <w:szCs w:val="32"/>
          <w:lang w:val="en-US" w:eastAsia="zh-CN" w:bidi="ar-SA"/>
        </w:rPr>
        <w:t>经济成本指标为小于等于81</w:t>
      </w:r>
      <w:r>
        <w:rPr>
          <w:rFonts w:hint="eastAsia" w:ascii="仿宋_GB2312" w:hAnsi="仿宋_GB2312" w:eastAsia="仿宋_GB2312" w:cs="仿宋_GB2312"/>
          <w:b w:val="0"/>
          <w:bCs w:val="0"/>
          <w:color w:val="auto"/>
          <w:spacing w:val="0"/>
          <w:kern w:val="0"/>
          <w:sz w:val="32"/>
          <w:szCs w:val="32"/>
          <w:lang w:val="en-US" w:eastAsia="zh-CN" w:bidi="ar-SA"/>
        </w:rPr>
        <w:t>万元</w:t>
      </w:r>
      <w:r>
        <w:rPr>
          <w:rFonts w:hint="eastAsia" w:ascii="仿宋_GB2312" w:hAnsi="仿宋_GB2312" w:cs="仿宋_GB2312"/>
          <w:b w:val="0"/>
          <w:bCs w:val="0"/>
          <w:color w:val="auto"/>
          <w:spacing w:val="0"/>
          <w:kern w:val="0"/>
          <w:sz w:val="32"/>
          <w:szCs w:val="32"/>
          <w:lang w:val="en-US" w:eastAsia="zh-CN" w:bidi="ar-SA"/>
        </w:rPr>
        <w:t>，实际完成值为81万元；</w:t>
      </w:r>
    </w:p>
    <w:p>
      <w:pPr>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（6）嘉定镇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土地出让金返还</w:t>
      </w:r>
      <w:r>
        <w:rPr>
          <w:rFonts w:hint="eastAsia" w:ascii="仿宋_GB2312" w:hAnsi="仿宋_GB2312" w:eastAsia="仿宋_GB2312" w:cs="仿宋_GB2312"/>
          <w:b w:val="0"/>
          <w:bCs w:val="0"/>
          <w:color w:val="auto"/>
          <w:spacing w:val="0"/>
          <w:kern w:val="0"/>
          <w:sz w:val="32"/>
          <w:szCs w:val="32"/>
          <w:lang w:val="en-US" w:eastAsia="zh-CN" w:bidi="ar-SA"/>
        </w:rPr>
        <w:t>项目</w:t>
      </w:r>
      <w:r>
        <w:rPr>
          <w:rFonts w:hint="eastAsia" w:ascii="仿宋_GB2312" w:hAnsi="仿宋_GB2312" w:cs="仿宋_GB2312"/>
          <w:b w:val="0"/>
          <w:bCs w:val="0"/>
          <w:color w:val="auto"/>
          <w:spacing w:val="0"/>
          <w:kern w:val="0"/>
          <w:sz w:val="32"/>
          <w:szCs w:val="32"/>
          <w:lang w:val="en-US" w:eastAsia="zh-CN" w:bidi="ar-SA"/>
        </w:rPr>
        <w:t>经济成本指标为小于等于2253.1</w:t>
      </w:r>
      <w:r>
        <w:rPr>
          <w:rFonts w:hint="eastAsia" w:ascii="仿宋_GB2312" w:hAnsi="仿宋_GB2312" w:eastAsia="仿宋_GB2312" w:cs="仿宋_GB2312"/>
          <w:b w:val="0"/>
          <w:bCs w:val="0"/>
          <w:color w:val="auto"/>
          <w:spacing w:val="0"/>
          <w:kern w:val="0"/>
          <w:sz w:val="32"/>
          <w:szCs w:val="32"/>
          <w:lang w:val="en-US" w:eastAsia="zh-CN" w:bidi="ar-SA"/>
        </w:rPr>
        <w:t>万元</w:t>
      </w:r>
      <w:r>
        <w:rPr>
          <w:rFonts w:hint="eastAsia" w:ascii="仿宋_GB2312" w:hAnsi="仿宋_GB2312" w:cs="仿宋_GB2312"/>
          <w:b w:val="0"/>
          <w:bCs w:val="0"/>
          <w:color w:val="auto"/>
          <w:spacing w:val="0"/>
          <w:kern w:val="0"/>
          <w:sz w:val="32"/>
          <w:szCs w:val="32"/>
          <w:lang w:val="en-US" w:eastAsia="zh-CN" w:bidi="ar-SA"/>
        </w:rPr>
        <w:t>，实际完成值为2253.1万元；</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（7）嘉定镇2023年乡村示范点补助资金项目经济成本指标为小于等于150万元，实际完成值为150万元。</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（8）嘉定镇2023年农田水利设施建设项目经济成本指标为小于等于119.37万元，实际完成值为118.32万元。</w:t>
      </w:r>
      <w:bookmarkStart w:id="56" w:name="_Toc27710"/>
      <w:bookmarkStart w:id="57" w:name="_Toc25769"/>
    </w:p>
    <w:p>
      <w:pPr>
        <w:pStyle w:val="6"/>
        <w:keepNext w:val="0"/>
        <w:keepLines/>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lang w:val="en-US" w:eastAsia="zh-CN"/>
        </w:rPr>
      </w:pPr>
      <w:r>
        <w:rPr>
          <w:rFonts w:hint="eastAsia" w:ascii="仿宋" w:hAnsi="仿宋" w:eastAsia="仿宋" w:cs="仿宋"/>
          <w:b/>
          <w:lang w:val="en-US" w:eastAsia="zh-CN"/>
        </w:rPr>
        <w:t>2.项目产出情况</w:t>
      </w:r>
      <w:bookmarkEnd w:id="56"/>
      <w:bookmarkEnd w:id="57"/>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（1）嘉定镇2023年乡镇转移支付项目：已保障政府干部131人支出，资金使用合规率为100%，资金保障年限为1年；</w:t>
      </w:r>
    </w:p>
    <w:p>
      <w:pPr>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（2）嘉定镇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征地拆迁报批专项</w:t>
      </w:r>
      <w:r>
        <w:rPr>
          <w:rFonts w:hint="eastAsia" w:ascii="仿宋_GB2312" w:hAnsi="仿宋_GB2312" w:eastAsia="仿宋_GB2312" w:cs="仿宋_GB2312"/>
          <w:b w:val="0"/>
          <w:bCs w:val="0"/>
          <w:color w:val="auto"/>
          <w:spacing w:val="0"/>
          <w:kern w:val="0"/>
          <w:sz w:val="32"/>
          <w:szCs w:val="32"/>
          <w:lang w:val="en-US" w:eastAsia="zh-CN" w:bidi="ar-SA"/>
        </w:rPr>
        <w:t>项目</w:t>
      </w:r>
      <w:r>
        <w:rPr>
          <w:rFonts w:hint="eastAsia" w:ascii="仿宋_GB2312" w:hAnsi="仿宋_GB2312" w:cs="仿宋_GB2312"/>
          <w:b w:val="0"/>
          <w:bCs w:val="0"/>
          <w:color w:val="auto"/>
          <w:spacing w:val="0"/>
          <w:kern w:val="0"/>
          <w:sz w:val="32"/>
          <w:szCs w:val="32"/>
          <w:lang w:val="en-US" w:eastAsia="zh-CN" w:bidi="ar-SA"/>
        </w:rPr>
        <w:t>：已保障信丰县重点工程顺利推进建设点（信丰八中），项目验收合格率92%，项目按计划完工率90%；</w:t>
      </w:r>
    </w:p>
    <w:p>
      <w:pPr>
        <w:keepNext w:val="0"/>
        <w:keepLines w:val="0"/>
        <w:pageBreakBefore w:val="0"/>
        <w:widowControl w:val="0"/>
        <w:numPr>
          <w:ilvl w:val="0"/>
          <w:numId w:val="0"/>
        </w:numPr>
        <w:kinsoku/>
        <w:wordWrap/>
        <w:overflowPunct/>
        <w:topLinePunct w:val="0"/>
        <w:autoSpaceDE/>
        <w:autoSpaceDN/>
        <w:bidi w:val="0"/>
        <w:snapToGrid/>
        <w:spacing w:line="560" w:lineRule="exact"/>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 xml:space="preserve">    （3）嘉定镇</w:t>
      </w:r>
      <w:r>
        <w:rPr>
          <w:rFonts w:hint="eastAsia" w:ascii="仿宋_GB2312" w:hAnsi="仿宋_GB2312" w:eastAsia="仿宋_GB2312" w:cs="仿宋_GB2312"/>
          <w:b w:val="0"/>
          <w:bCs w:val="0"/>
          <w:color w:val="auto"/>
          <w:spacing w:val="0"/>
          <w:kern w:val="0"/>
          <w:sz w:val="32"/>
          <w:szCs w:val="32"/>
          <w:lang w:val="en-US" w:eastAsia="zh-CN" w:bidi="ar-SA"/>
        </w:rPr>
        <w:t>2023年乡镇一般性工程项目</w:t>
      </w:r>
      <w:r>
        <w:rPr>
          <w:rFonts w:hint="eastAsia" w:ascii="仿宋_GB2312" w:hAnsi="仿宋_GB2312" w:cs="仿宋_GB2312"/>
          <w:b w:val="0"/>
          <w:bCs w:val="0"/>
          <w:color w:val="auto"/>
          <w:spacing w:val="0"/>
          <w:kern w:val="0"/>
          <w:sz w:val="32"/>
          <w:szCs w:val="32"/>
          <w:lang w:val="en-US" w:eastAsia="zh-CN" w:bidi="ar-SA"/>
        </w:rPr>
        <w:t>：已完成一般性工程项目数量1个，项目验收合格率100%，项目按计划完工率95%；</w:t>
      </w:r>
    </w:p>
    <w:p>
      <w:pPr>
        <w:keepNext w:val="0"/>
        <w:keepLines w:val="0"/>
        <w:pageBreakBefore w:val="0"/>
        <w:widowControl w:val="0"/>
        <w:numPr>
          <w:ilvl w:val="0"/>
          <w:numId w:val="0"/>
        </w:numPr>
        <w:kinsoku/>
        <w:wordWrap/>
        <w:overflowPunct/>
        <w:topLinePunct w:val="0"/>
        <w:autoSpaceDE/>
        <w:autoSpaceDN/>
        <w:bidi w:val="0"/>
        <w:snapToGrid/>
        <w:spacing w:line="560" w:lineRule="exact"/>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（4）嘉定镇2023年新农村建设省级村点第二批资金项目：已完成新农村建设点1个（桥下小组人居环境整治项目）</w:t>
      </w:r>
      <w:r>
        <w:rPr>
          <w:rFonts w:hint="eastAsia" w:ascii="仿宋_GB2312" w:hAnsi="仿宋_GB2312" w:cs="仿宋_GB2312"/>
          <w:b w:val="0"/>
          <w:bCs w:val="0"/>
          <w:color w:val="auto"/>
          <w:spacing w:val="0"/>
          <w:kern w:val="0"/>
          <w:sz w:val="32"/>
          <w:szCs w:val="32"/>
          <w:lang w:val="en-US" w:eastAsia="zh-CN" w:bidi="ar-SA"/>
        </w:rPr>
        <w:t>项目验收合格率100%，项目按计划完工率98%；</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color w:val="auto"/>
          <w:spacing w:val="0"/>
          <w:kern w:val="0"/>
          <w:sz w:val="32"/>
          <w:szCs w:val="32"/>
          <w:lang w:val="en-US" w:eastAsia="zh-CN" w:bidi="ar-SA"/>
        </w:rPr>
      </w:pPr>
    </w:p>
    <w:p>
      <w:pPr>
        <w:pStyle w:val="3"/>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Fonts w:hint="eastAsia" w:ascii="仿宋_GB2312" w:hAnsi="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（5）嘉定镇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3年省级衔接推进乡村振兴补助资金项目</w:t>
      </w:r>
      <w:r>
        <w:rPr>
          <w:rFonts w:hint="eastAsia" w:ascii="仿宋_GB2312" w:hAnsi="仿宋_GB2312" w:cs="仿宋_GB2312"/>
          <w:b w:val="0"/>
          <w:bCs w:val="0"/>
          <w:color w:val="auto"/>
          <w:spacing w:val="0"/>
          <w:kern w:val="0"/>
          <w:sz w:val="32"/>
          <w:szCs w:val="32"/>
          <w:lang w:val="en-US" w:eastAsia="zh-CN" w:bidi="ar-SA"/>
        </w:rPr>
        <w:t>：项目受益脱贫户数量达585户，脱贫工作合格率100%，脱贫攻坚考核工作完成及时率95%；</w:t>
      </w:r>
    </w:p>
    <w:p>
      <w:pPr>
        <w:keepNext w:val="0"/>
        <w:keepLines w:val="0"/>
        <w:pageBreakBefore w:val="0"/>
        <w:widowControl w:val="0"/>
        <w:numPr>
          <w:ilvl w:val="0"/>
          <w:numId w:val="0"/>
        </w:numPr>
        <w:kinsoku/>
        <w:wordWrap/>
        <w:overflowPunct/>
        <w:topLinePunct w:val="0"/>
        <w:autoSpaceDE/>
        <w:autoSpaceDN/>
        <w:bidi w:val="0"/>
        <w:snapToGrid/>
        <w:spacing w:line="560" w:lineRule="exact"/>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（6）嘉定镇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土地出让金返还</w:t>
      </w:r>
      <w:r>
        <w:rPr>
          <w:rFonts w:hint="eastAsia" w:ascii="仿宋_GB2312" w:hAnsi="仿宋_GB2312" w:eastAsia="仿宋_GB2312" w:cs="仿宋_GB2312"/>
          <w:b w:val="0"/>
          <w:bCs w:val="0"/>
          <w:color w:val="auto"/>
          <w:spacing w:val="0"/>
          <w:kern w:val="0"/>
          <w:sz w:val="32"/>
          <w:szCs w:val="32"/>
          <w:lang w:val="en-US" w:eastAsia="zh-CN" w:bidi="ar-SA"/>
        </w:rPr>
        <w:t>项目</w:t>
      </w:r>
      <w:r>
        <w:rPr>
          <w:rFonts w:hint="eastAsia" w:ascii="仿宋_GB2312" w:hAnsi="仿宋_GB2312" w:cs="仿宋_GB2312"/>
          <w:b w:val="0"/>
          <w:bCs w:val="0"/>
          <w:color w:val="auto"/>
          <w:spacing w:val="0"/>
          <w:kern w:val="0"/>
          <w:sz w:val="32"/>
          <w:szCs w:val="32"/>
          <w:lang w:val="en-US" w:eastAsia="zh-CN" w:bidi="ar-SA"/>
        </w:rPr>
        <w:t>：已完成金莲塘地块的出让工作，该地块已进行市场交易，已完善城区规划，促进信丰县的经济发展，项目验收合格率100%，项目按计划完工率98%；</w:t>
      </w:r>
    </w:p>
    <w:p>
      <w:pPr>
        <w:keepNext w:val="0"/>
        <w:keepLines w:val="0"/>
        <w:pageBreakBefore w:val="0"/>
        <w:widowControl w:val="0"/>
        <w:numPr>
          <w:ilvl w:val="0"/>
          <w:numId w:val="0"/>
        </w:numPr>
        <w:kinsoku/>
        <w:wordWrap/>
        <w:overflowPunct/>
        <w:topLinePunct w:val="0"/>
        <w:autoSpaceDE/>
        <w:autoSpaceDN/>
        <w:bidi w:val="0"/>
        <w:snapToGrid/>
        <w:spacing w:line="560" w:lineRule="exact"/>
        <w:textAlignment w:val="auto"/>
        <w:rPr>
          <w:rFonts w:hint="eastAsia"/>
          <w:lang w:val="en-US" w:eastAsia="zh-CN"/>
        </w:rPr>
      </w:pPr>
      <w:r>
        <w:rPr>
          <w:rFonts w:hint="eastAsia" w:ascii="仿宋_GB2312" w:hAnsi="仿宋_GB2312" w:cs="仿宋_GB2312"/>
          <w:b w:val="0"/>
          <w:bCs w:val="0"/>
          <w:color w:val="auto"/>
          <w:spacing w:val="0"/>
          <w:kern w:val="0"/>
          <w:sz w:val="32"/>
          <w:szCs w:val="32"/>
          <w:lang w:val="en-US" w:eastAsia="zh-CN" w:bidi="ar-SA"/>
        </w:rPr>
        <w:t xml:space="preserve">   （7）</w:t>
      </w:r>
      <w:r>
        <w:rPr>
          <w:rFonts w:hint="eastAsia" w:ascii="仿宋_GB2312" w:hAnsi="仿宋_GB2312" w:eastAsia="仿宋_GB2312" w:cs="仿宋_GB2312"/>
          <w:b w:val="0"/>
          <w:bCs w:val="0"/>
          <w:color w:val="auto"/>
          <w:spacing w:val="0"/>
          <w:kern w:val="0"/>
          <w:sz w:val="32"/>
          <w:szCs w:val="32"/>
          <w:lang w:val="en-US" w:eastAsia="zh-CN" w:bidi="ar-SA"/>
        </w:rPr>
        <w:t>嘉定镇2023年乡村示范点补助资金项目：</w:t>
      </w:r>
      <w:r>
        <w:rPr>
          <w:rFonts w:hint="eastAsia" w:ascii="仿宋_GB2312" w:hAnsi="仿宋_GB2312" w:cs="仿宋_GB2312"/>
          <w:b w:val="0"/>
          <w:bCs w:val="0"/>
          <w:color w:val="auto"/>
          <w:spacing w:val="0"/>
          <w:kern w:val="0"/>
          <w:sz w:val="32"/>
          <w:szCs w:val="32"/>
          <w:lang w:val="en-US" w:eastAsia="zh-CN" w:bidi="ar-SA"/>
        </w:rPr>
        <w:t>打造乡村振兴点1个（水西村乡村振兴示范点），乡村振兴点验收合格率95%，乡村振兴点项目完工及时率95%；</w:t>
      </w:r>
    </w:p>
    <w:p>
      <w:pPr>
        <w:keepNext w:val="0"/>
        <w:keepLines w:val="0"/>
        <w:pageBreakBefore w:val="0"/>
        <w:widowControl w:val="0"/>
        <w:numPr>
          <w:ilvl w:val="0"/>
          <w:numId w:val="0"/>
        </w:numPr>
        <w:kinsoku/>
        <w:wordWrap/>
        <w:overflowPunct/>
        <w:topLinePunct w:val="0"/>
        <w:autoSpaceDE/>
        <w:autoSpaceDN/>
        <w:bidi w:val="0"/>
        <w:snapToGrid/>
        <w:spacing w:line="560" w:lineRule="exact"/>
        <w:textAlignment w:val="auto"/>
        <w:rPr>
          <w:rFonts w:hint="eastAsia" w:ascii="仿宋_GB2312" w:hAnsi="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 xml:space="preserve">   （8）</w:t>
      </w:r>
      <w:r>
        <w:rPr>
          <w:rFonts w:hint="eastAsia" w:ascii="仿宋_GB2312" w:hAnsi="仿宋_GB2312" w:eastAsia="仿宋_GB2312" w:cs="仿宋_GB2312"/>
          <w:b w:val="0"/>
          <w:bCs w:val="0"/>
          <w:color w:val="auto"/>
          <w:spacing w:val="0"/>
          <w:kern w:val="0"/>
          <w:sz w:val="32"/>
          <w:szCs w:val="32"/>
          <w:lang w:val="en-US" w:eastAsia="zh-CN" w:bidi="ar-SA"/>
        </w:rPr>
        <w:t>嘉定镇2023年农田水利设施建设项目</w:t>
      </w:r>
      <w:r>
        <w:rPr>
          <w:rFonts w:hint="eastAsia" w:ascii="仿宋_GB2312" w:hAnsi="仿宋_GB2312" w:cs="仿宋_GB2312"/>
          <w:b w:val="0"/>
          <w:bCs w:val="0"/>
          <w:color w:val="auto"/>
          <w:spacing w:val="0"/>
          <w:kern w:val="0"/>
          <w:sz w:val="32"/>
          <w:szCs w:val="32"/>
          <w:lang w:val="en-US" w:eastAsia="zh-CN" w:bidi="ar-SA"/>
        </w:rPr>
        <w:t>：</w:t>
      </w:r>
      <w:bookmarkStart w:id="58" w:name="_Toc17432"/>
      <w:bookmarkStart w:id="59" w:name="_Toc14464"/>
      <w:r>
        <w:rPr>
          <w:rFonts w:hint="eastAsia" w:ascii="仿宋_GB2312" w:hAnsi="仿宋_GB2312" w:cs="仿宋_GB2312"/>
          <w:b w:val="0"/>
          <w:bCs w:val="0"/>
          <w:color w:val="auto"/>
          <w:spacing w:val="0"/>
          <w:kern w:val="0"/>
          <w:sz w:val="32"/>
          <w:szCs w:val="32"/>
          <w:lang w:val="en-US" w:eastAsia="zh-CN" w:bidi="ar-SA"/>
        </w:rPr>
        <w:t>已</w:t>
      </w:r>
      <w:r>
        <w:rPr>
          <w:rFonts w:hint="eastAsia" w:ascii="宋体" w:hAnsi="宋体" w:eastAsia="宋体" w:cs="宋体"/>
          <w:color w:val="auto"/>
          <w:kern w:val="2"/>
          <w:sz w:val="28"/>
          <w:szCs w:val="28"/>
          <w:lang w:val="en-US" w:eastAsia="zh-CN" w:bidi="ar-SA"/>
        </w:rPr>
        <w:t>按时按量完成了农田水利项目19个，</w:t>
      </w:r>
      <w:r>
        <w:rPr>
          <w:rFonts w:hint="eastAsia" w:ascii="仿宋_GB2312" w:hAnsi="仿宋_GB2312" w:cs="仿宋_GB2312"/>
          <w:b w:val="0"/>
          <w:bCs w:val="0"/>
          <w:color w:val="auto"/>
          <w:spacing w:val="0"/>
          <w:kern w:val="0"/>
          <w:sz w:val="32"/>
          <w:szCs w:val="32"/>
          <w:lang w:val="en-US" w:eastAsia="zh-CN" w:bidi="ar-SA"/>
        </w:rPr>
        <w:t>项目验收合格率100%，项目按计划完工率98%；</w:t>
      </w:r>
    </w:p>
    <w:p>
      <w:pPr>
        <w:keepNext w:val="0"/>
        <w:keepLines w:val="0"/>
        <w:pageBreakBefore w:val="0"/>
        <w:widowControl w:val="0"/>
        <w:numPr>
          <w:ilvl w:val="0"/>
          <w:numId w:val="0"/>
        </w:numPr>
        <w:kinsoku/>
        <w:wordWrap/>
        <w:overflowPunct/>
        <w:topLinePunct w:val="0"/>
        <w:autoSpaceDE/>
        <w:autoSpaceDN/>
        <w:bidi w:val="0"/>
        <w:snapToGrid/>
        <w:spacing w:line="560" w:lineRule="exact"/>
        <w:textAlignment w:val="auto"/>
        <w:rPr>
          <w:rFonts w:hint="eastAsia" w:ascii="仿宋" w:hAnsi="仿宋" w:eastAsia="仿宋" w:cs="仿宋"/>
          <w:b/>
          <w:lang w:val="en-US" w:eastAsia="zh-CN"/>
        </w:rPr>
      </w:pPr>
      <w:r>
        <w:rPr>
          <w:rFonts w:hint="eastAsia" w:ascii="仿宋_GB2312" w:hAnsi="仿宋_GB2312" w:cs="仿宋_GB2312"/>
          <w:b w:val="0"/>
          <w:bCs w:val="0"/>
          <w:color w:val="auto"/>
          <w:spacing w:val="0"/>
          <w:kern w:val="0"/>
          <w:sz w:val="32"/>
          <w:szCs w:val="32"/>
          <w:lang w:val="en-US" w:eastAsia="zh-CN" w:bidi="ar-SA"/>
        </w:rPr>
        <w:t xml:space="preserve">     </w:t>
      </w:r>
      <w:r>
        <w:rPr>
          <w:rFonts w:hint="eastAsia" w:ascii="仿宋" w:hAnsi="仿宋" w:eastAsia="仿宋" w:cs="仿宋"/>
          <w:b/>
          <w:lang w:val="en-US" w:eastAsia="zh-CN"/>
        </w:rPr>
        <w:t>3.项目效益情况</w:t>
      </w:r>
      <w:bookmarkEnd w:id="58"/>
      <w:bookmarkEnd w:id="5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Cs w:val="32"/>
          <w:lang w:val="en-US" w:eastAsia="zh-CN"/>
        </w:rPr>
      </w:pPr>
      <w:r>
        <w:rPr>
          <w:rFonts w:hint="eastAsia" w:ascii="仿宋" w:hAnsi="仿宋" w:eastAsia="仿宋" w:cs="仿宋"/>
          <w:color w:val="auto"/>
          <w:szCs w:val="32"/>
          <w:lang w:val="en-US" w:eastAsia="zh-CN"/>
        </w:rPr>
        <w:t>（1）保障2023年度嘉定镇政府稳健运行。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Cs w:val="32"/>
          <w:lang w:val="en-US" w:eastAsia="zh-CN"/>
        </w:rPr>
      </w:pPr>
      <w:r>
        <w:rPr>
          <w:rFonts w:hint="eastAsia" w:ascii="仿宋" w:hAnsi="仿宋" w:eastAsia="仿宋" w:cs="仿宋"/>
          <w:color w:val="auto"/>
          <w:szCs w:val="32"/>
          <w:lang w:val="en-US" w:eastAsia="zh-CN"/>
        </w:rPr>
        <w:t>（2）促进政府各项工作高效运转。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Cs w:val="32"/>
          <w:lang w:val="en-US" w:eastAsia="zh-CN"/>
        </w:rPr>
      </w:pPr>
      <w:r>
        <w:rPr>
          <w:rFonts w:hint="eastAsia" w:ascii="仿宋" w:hAnsi="仿宋" w:eastAsia="仿宋" w:cs="仿宋"/>
          <w:color w:val="auto"/>
          <w:szCs w:val="32"/>
          <w:lang w:val="en-US" w:eastAsia="zh-CN"/>
        </w:rPr>
        <w:t>（3）进一步推动乡镇经济发展。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Cs w:val="32"/>
          <w:lang w:val="en-US" w:eastAsia="zh-CN"/>
        </w:rPr>
      </w:pPr>
      <w:r>
        <w:rPr>
          <w:rFonts w:hint="eastAsia" w:ascii="仿宋" w:hAnsi="仿宋" w:eastAsia="仿宋" w:cs="仿宋"/>
          <w:color w:val="auto"/>
          <w:szCs w:val="32"/>
          <w:lang w:val="en-US" w:eastAsia="zh-CN"/>
        </w:rPr>
        <w:t>（4）带动脱贫群众就业增收，壮大村集体经济收入。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Cs w:val="32"/>
          <w:lang w:val="en-US" w:eastAsia="zh-CN"/>
        </w:rPr>
      </w:pPr>
      <w:r>
        <w:rPr>
          <w:rFonts w:hint="eastAsia" w:ascii="仿宋" w:hAnsi="仿宋" w:eastAsia="仿宋" w:cs="仿宋"/>
          <w:color w:val="auto"/>
          <w:szCs w:val="32"/>
          <w:lang w:val="en-US" w:eastAsia="zh-CN"/>
        </w:rPr>
        <w:t>（5）保障脱贫攻坚工作顺利进行。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auto"/>
          <w:szCs w:val="32"/>
          <w:lang w:val="en-US" w:eastAsia="zh-CN"/>
        </w:rPr>
      </w:pPr>
      <w:r>
        <w:rPr>
          <w:rFonts w:hint="eastAsia" w:ascii="仿宋" w:hAnsi="仿宋" w:eastAsia="仿宋" w:cs="仿宋"/>
          <w:color w:val="auto"/>
          <w:szCs w:val="32"/>
          <w:lang w:val="en-US" w:eastAsia="zh-CN"/>
        </w:rPr>
        <w:t>（6）改善农村人居环境及群众生产生活水平。</w:t>
      </w:r>
    </w:p>
    <w:p>
      <w:pPr>
        <w:pStyle w:val="6"/>
        <w:keepNext w:val="0"/>
        <w:keepLines/>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lang w:val="en-US" w:eastAsia="zh-CN"/>
        </w:rPr>
      </w:pPr>
      <w:bookmarkStart w:id="60" w:name="_Toc25279"/>
      <w:bookmarkStart w:id="61" w:name="_Toc4074"/>
      <w:r>
        <w:rPr>
          <w:rFonts w:hint="eastAsia" w:ascii="仿宋" w:hAnsi="仿宋" w:eastAsia="仿宋" w:cs="仿宋"/>
          <w:b/>
          <w:lang w:val="en-US" w:eastAsia="zh-CN"/>
        </w:rPr>
        <w:t>4.满意度</w:t>
      </w:r>
      <w:bookmarkEnd w:id="60"/>
      <w:bookmarkEnd w:id="6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
          <w:color w:val="auto"/>
          <w:lang w:eastAsia="zh-CN"/>
        </w:rPr>
      </w:pPr>
      <w:r>
        <w:rPr>
          <w:rFonts w:hint="eastAsia" w:ascii="仿宋" w:hAnsi="仿宋" w:eastAsia="仿宋"/>
          <w:color w:val="auto"/>
          <w:szCs w:val="32"/>
          <w:lang w:val="en-US" w:eastAsia="zh-CN"/>
        </w:rPr>
        <w:t>嘉定镇人民政府</w:t>
      </w:r>
      <w:r>
        <w:rPr>
          <w:rFonts w:hint="eastAsia" w:ascii="仿宋" w:hAnsi="仿宋" w:eastAsia="仿宋"/>
          <w:color w:val="auto"/>
          <w:szCs w:val="32"/>
        </w:rPr>
        <w:t>持续推进落实各项有关工作，社会公众的满意度达</w:t>
      </w:r>
      <w:r>
        <w:rPr>
          <w:rFonts w:hint="eastAsia" w:ascii="仿宋" w:hAnsi="仿宋" w:eastAsia="仿宋"/>
          <w:color w:val="auto"/>
          <w:szCs w:val="32"/>
          <w:lang w:val="en-US" w:eastAsia="zh-CN"/>
        </w:rPr>
        <w:t>95%</w:t>
      </w:r>
      <w:r>
        <w:rPr>
          <w:rFonts w:hint="eastAsia" w:ascii="仿宋" w:hAnsi="仿宋" w:eastAsia="仿宋"/>
          <w:color w:val="auto"/>
          <w:szCs w:val="32"/>
        </w:rPr>
        <w:t>以上</w:t>
      </w:r>
      <w:r>
        <w:rPr>
          <w:rFonts w:hint="eastAsia" w:ascii="仿宋" w:hAnsi="仿宋" w:eastAsia="仿宋"/>
          <w:color w:val="auto"/>
          <w:szCs w:val="32"/>
          <w:lang w:eastAsia="zh-CN"/>
        </w:rPr>
        <w:t>。</w:t>
      </w:r>
    </w:p>
    <w:p>
      <w:pPr>
        <w:pStyle w:val="6"/>
        <w:keepNext w:val="0"/>
        <w:keepLines/>
        <w:pageBreakBefore w:val="0"/>
        <w:widowControl w:val="0"/>
        <w:kinsoku/>
        <w:wordWrap/>
        <w:overflowPunct/>
        <w:topLinePunct w:val="0"/>
        <w:autoSpaceDE/>
        <w:autoSpaceDN/>
        <w:bidi w:val="0"/>
        <w:adjustRightInd/>
        <w:snapToGrid/>
        <w:spacing w:line="560" w:lineRule="exact"/>
        <w:ind w:firstLine="723" w:firstLineChars="200"/>
        <w:textAlignment w:val="auto"/>
        <w:rPr>
          <w:rFonts w:hint="eastAsia" w:ascii="黑体" w:hAnsi="黑体" w:eastAsia="黑体" w:cs="黑体"/>
          <w:b/>
          <w:kern w:val="44"/>
          <w:sz w:val="36"/>
          <w:szCs w:val="36"/>
          <w:lang w:val="en-US" w:eastAsia="zh-CN" w:bidi="ar-SA"/>
        </w:rPr>
      </w:pPr>
      <w:bookmarkStart w:id="62" w:name="_Toc18281"/>
      <w:bookmarkStart w:id="63" w:name="_Toc2759"/>
      <w:bookmarkStart w:id="64" w:name="_Toc3488"/>
      <w:r>
        <w:rPr>
          <w:rFonts w:hint="eastAsia" w:ascii="黑体" w:hAnsi="黑体" w:eastAsia="黑体" w:cs="黑体"/>
          <w:b/>
          <w:kern w:val="44"/>
          <w:sz w:val="36"/>
          <w:szCs w:val="36"/>
          <w:lang w:val="en-US" w:eastAsia="zh-CN" w:bidi="ar-SA"/>
        </w:rPr>
        <w:t>五、</w:t>
      </w:r>
      <w:bookmarkEnd w:id="62"/>
      <w:bookmarkEnd w:id="63"/>
      <w:bookmarkEnd w:id="64"/>
      <w:bookmarkStart w:id="65" w:name="_Toc24493"/>
      <w:bookmarkStart w:id="66" w:name="_Toc25407"/>
      <w:r>
        <w:rPr>
          <w:rFonts w:hint="eastAsia" w:ascii="黑体" w:hAnsi="黑体" w:eastAsia="黑体" w:cs="黑体"/>
          <w:b/>
          <w:kern w:val="44"/>
          <w:sz w:val="36"/>
          <w:szCs w:val="36"/>
          <w:lang w:val="en-US" w:eastAsia="zh-CN" w:bidi="ar-SA"/>
        </w:rPr>
        <w:t>主要经验及做法、存在的问题及原因分析</w:t>
      </w:r>
    </w:p>
    <w:p>
      <w:pPr>
        <w:pStyle w:val="6"/>
        <w:keepNext w:val="0"/>
        <w:keepLines/>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lang w:val="en-US" w:eastAsia="zh-CN"/>
        </w:rPr>
      </w:pPr>
      <w:r>
        <w:rPr>
          <w:rFonts w:hint="eastAsia" w:ascii="仿宋" w:hAnsi="仿宋" w:eastAsia="仿宋" w:cs="仿宋"/>
          <w:b/>
          <w:lang w:val="en-US" w:eastAsia="zh-CN"/>
        </w:rPr>
        <w:t>（一）主要经验及做法</w:t>
      </w:r>
    </w:p>
    <w:p>
      <w:pPr>
        <w:pStyle w:val="2"/>
        <w:keepNext w:val="0"/>
        <w:keepLines w:val="0"/>
        <w:pageBreakBefore w:val="0"/>
        <w:widowControl w:val="0"/>
        <w:kinsoku/>
        <w:wordWrap/>
        <w:overflowPunct/>
        <w:topLinePunct w:val="0"/>
        <w:autoSpaceDE/>
        <w:autoSpaceDN/>
        <w:bidi w:val="0"/>
        <w:adjustRightInd/>
        <w:snapToGrid/>
        <w:spacing w:after="120" w:line="240" w:lineRule="auto"/>
        <w:ind w:left="0" w:leftChars="0" w:right="0" w:rightChars="0" w:firstLine="640" w:firstLineChars="200"/>
        <w:jc w:val="both"/>
        <w:textAlignment w:val="auto"/>
        <w:outlineLvl w:val="9"/>
        <w:rPr>
          <w:rFonts w:hint="eastAsia" w:ascii="仿宋" w:hAnsi="仿宋" w:eastAsia="仿宋" w:cs="Times New Roman"/>
          <w:b w:val="0"/>
          <w:bCs w:val="0"/>
          <w:color w:val="auto"/>
          <w:spacing w:val="0"/>
          <w:kern w:val="2"/>
          <w:sz w:val="32"/>
          <w:szCs w:val="32"/>
          <w:lang w:val="en-US" w:eastAsia="zh-CN" w:bidi="ar-SA"/>
        </w:rPr>
      </w:pPr>
      <w:r>
        <w:rPr>
          <w:rFonts w:hint="eastAsia" w:ascii="仿宋" w:hAnsi="仿宋" w:eastAsia="仿宋" w:cs="Times New Roman"/>
          <w:b w:val="0"/>
          <w:bCs w:val="0"/>
          <w:color w:val="auto"/>
          <w:spacing w:val="0"/>
          <w:kern w:val="2"/>
          <w:sz w:val="32"/>
          <w:szCs w:val="32"/>
          <w:lang w:val="en-US" w:eastAsia="zh-CN" w:bidi="ar-SA"/>
        </w:rPr>
        <w:t>1、领导重视，高规格推动。</w:t>
      </w:r>
    </w:p>
    <w:p>
      <w:pPr>
        <w:pStyle w:val="2"/>
        <w:keepNext w:val="0"/>
        <w:keepLines w:val="0"/>
        <w:pageBreakBefore w:val="0"/>
        <w:widowControl w:val="0"/>
        <w:kinsoku/>
        <w:wordWrap/>
        <w:overflowPunct/>
        <w:topLinePunct w:val="0"/>
        <w:autoSpaceDE/>
        <w:autoSpaceDN/>
        <w:bidi w:val="0"/>
        <w:adjustRightInd/>
        <w:snapToGrid/>
        <w:spacing w:after="120" w:line="240" w:lineRule="auto"/>
        <w:ind w:left="0" w:leftChars="0" w:right="0" w:rightChars="0" w:firstLine="640" w:firstLineChars="200"/>
        <w:jc w:val="both"/>
        <w:textAlignment w:val="auto"/>
        <w:outlineLvl w:val="9"/>
        <w:rPr>
          <w:rFonts w:hint="eastAsia" w:ascii="仿宋" w:hAnsi="仿宋" w:eastAsia="仿宋" w:cs="Times New Roman"/>
          <w:b w:val="0"/>
          <w:bCs w:val="0"/>
          <w:color w:val="auto"/>
          <w:spacing w:val="0"/>
          <w:kern w:val="2"/>
          <w:sz w:val="32"/>
          <w:szCs w:val="32"/>
          <w:lang w:val="en-US" w:eastAsia="zh-CN" w:bidi="ar-SA"/>
        </w:rPr>
      </w:pPr>
      <w:r>
        <w:rPr>
          <w:rFonts w:hint="eastAsia" w:ascii="仿宋" w:hAnsi="仿宋" w:eastAsia="仿宋" w:cs="Times New Roman"/>
          <w:b w:val="0"/>
          <w:bCs w:val="0"/>
          <w:color w:val="auto"/>
          <w:spacing w:val="0"/>
          <w:kern w:val="2"/>
          <w:sz w:val="32"/>
          <w:szCs w:val="32"/>
          <w:lang w:val="en-US" w:eastAsia="zh-CN" w:bidi="ar-SA"/>
        </w:rPr>
        <w:t>2、以人为本，融合发展。</w:t>
      </w:r>
    </w:p>
    <w:p>
      <w:pPr>
        <w:pStyle w:val="2"/>
        <w:keepNext w:val="0"/>
        <w:keepLines w:val="0"/>
        <w:pageBreakBefore w:val="0"/>
        <w:widowControl w:val="0"/>
        <w:kinsoku/>
        <w:wordWrap/>
        <w:overflowPunct/>
        <w:topLinePunct w:val="0"/>
        <w:autoSpaceDE/>
        <w:autoSpaceDN/>
        <w:bidi w:val="0"/>
        <w:adjustRightInd/>
        <w:snapToGrid/>
        <w:spacing w:after="120" w:line="240" w:lineRule="auto"/>
        <w:ind w:left="0" w:leftChars="0" w:right="0" w:rightChars="0" w:firstLine="640" w:firstLineChars="200"/>
        <w:jc w:val="both"/>
        <w:textAlignment w:val="auto"/>
        <w:outlineLvl w:val="9"/>
        <w:rPr>
          <w:rFonts w:hint="eastAsia" w:ascii="仿宋" w:hAnsi="仿宋" w:eastAsia="仿宋" w:cs="Times New Roman"/>
          <w:b w:val="0"/>
          <w:bCs w:val="0"/>
          <w:color w:val="auto"/>
          <w:spacing w:val="0"/>
          <w:kern w:val="2"/>
          <w:sz w:val="32"/>
          <w:szCs w:val="32"/>
          <w:lang w:val="en-US" w:eastAsia="zh-CN" w:bidi="ar-SA"/>
        </w:rPr>
      </w:pPr>
      <w:r>
        <w:rPr>
          <w:rFonts w:hint="eastAsia" w:ascii="仿宋" w:hAnsi="仿宋" w:eastAsia="仿宋" w:cs="Times New Roman"/>
          <w:b w:val="0"/>
          <w:bCs w:val="0"/>
          <w:color w:val="auto"/>
          <w:spacing w:val="0"/>
          <w:kern w:val="2"/>
          <w:sz w:val="32"/>
          <w:szCs w:val="32"/>
          <w:lang w:val="en-US" w:eastAsia="zh-CN" w:bidi="ar-SA"/>
        </w:rPr>
        <w:t>3、项目立项规范，指标明确。</w:t>
      </w:r>
    </w:p>
    <w:p>
      <w:pPr>
        <w:pStyle w:val="2"/>
        <w:keepNext w:val="0"/>
        <w:keepLines w:val="0"/>
        <w:pageBreakBefore w:val="0"/>
        <w:widowControl w:val="0"/>
        <w:kinsoku/>
        <w:wordWrap/>
        <w:overflowPunct/>
        <w:topLinePunct w:val="0"/>
        <w:autoSpaceDE/>
        <w:autoSpaceDN/>
        <w:bidi w:val="0"/>
        <w:adjustRightInd/>
        <w:snapToGrid/>
        <w:spacing w:after="120" w:line="240" w:lineRule="auto"/>
        <w:ind w:left="0" w:leftChars="0" w:right="0" w:rightChars="0" w:firstLine="640" w:firstLineChars="200"/>
        <w:jc w:val="both"/>
        <w:textAlignment w:val="auto"/>
        <w:outlineLvl w:val="9"/>
        <w:rPr>
          <w:rFonts w:hint="eastAsia" w:ascii="仿宋" w:hAnsi="仿宋" w:eastAsia="仿宋" w:cs="Times New Roman"/>
          <w:b w:val="0"/>
          <w:bCs w:val="0"/>
          <w:color w:val="auto"/>
          <w:spacing w:val="0"/>
          <w:kern w:val="2"/>
          <w:sz w:val="32"/>
          <w:szCs w:val="32"/>
          <w:lang w:val="en-US" w:eastAsia="zh-CN" w:bidi="ar-SA"/>
        </w:rPr>
      </w:pPr>
      <w:r>
        <w:rPr>
          <w:rFonts w:hint="eastAsia" w:ascii="仿宋" w:hAnsi="仿宋" w:eastAsia="仿宋" w:cs="Times New Roman"/>
          <w:b w:val="0"/>
          <w:bCs w:val="0"/>
          <w:color w:val="auto"/>
          <w:spacing w:val="0"/>
          <w:kern w:val="2"/>
          <w:sz w:val="32"/>
          <w:szCs w:val="32"/>
          <w:lang w:val="en-US" w:eastAsia="zh-CN" w:bidi="ar-SA"/>
        </w:rPr>
        <w:t>4、坚持小处着手，确保落实落细。</w:t>
      </w:r>
    </w:p>
    <w:p>
      <w:pPr>
        <w:pStyle w:val="2"/>
        <w:keepNext w:val="0"/>
        <w:keepLines w:val="0"/>
        <w:pageBreakBefore w:val="0"/>
        <w:widowControl w:val="0"/>
        <w:kinsoku/>
        <w:wordWrap/>
        <w:overflowPunct/>
        <w:topLinePunct w:val="0"/>
        <w:autoSpaceDE/>
        <w:autoSpaceDN/>
        <w:bidi w:val="0"/>
        <w:adjustRightInd/>
        <w:snapToGrid/>
        <w:spacing w:after="120" w:line="240" w:lineRule="auto"/>
        <w:ind w:left="0" w:leftChars="0" w:right="0" w:rightChars="0" w:firstLine="640" w:firstLineChars="200"/>
        <w:jc w:val="both"/>
        <w:textAlignment w:val="auto"/>
        <w:outlineLvl w:val="9"/>
        <w:rPr>
          <w:rFonts w:hint="eastAsia" w:ascii="仿宋" w:hAnsi="仿宋" w:eastAsia="仿宋" w:cs="Times New Roman"/>
          <w:b w:val="0"/>
          <w:bCs w:val="0"/>
          <w:color w:val="auto"/>
          <w:spacing w:val="0"/>
          <w:kern w:val="2"/>
          <w:sz w:val="32"/>
          <w:szCs w:val="32"/>
          <w:lang w:val="en-US" w:eastAsia="zh-CN" w:bidi="ar-SA"/>
        </w:rPr>
      </w:pPr>
      <w:r>
        <w:rPr>
          <w:rFonts w:hint="eastAsia" w:ascii="仿宋" w:hAnsi="仿宋" w:eastAsia="仿宋" w:cs="Times New Roman"/>
          <w:b w:val="0"/>
          <w:bCs w:val="0"/>
          <w:color w:val="auto"/>
          <w:spacing w:val="0"/>
          <w:kern w:val="2"/>
          <w:sz w:val="32"/>
          <w:szCs w:val="32"/>
          <w:lang w:val="en-US" w:eastAsia="zh-CN" w:bidi="ar-SA"/>
        </w:rPr>
        <w:t>5、狠抓关键节点，持续发力。</w:t>
      </w:r>
    </w:p>
    <w:p>
      <w:pPr>
        <w:pStyle w:val="6"/>
        <w:keepNext w:val="0"/>
        <w:keepLines/>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lang w:val="en-US" w:eastAsia="zh-CN"/>
        </w:rPr>
      </w:pPr>
      <w:r>
        <w:rPr>
          <w:rFonts w:hint="eastAsia" w:ascii="仿宋" w:hAnsi="仿宋" w:eastAsia="仿宋" w:cs="仿宋"/>
          <w:b/>
          <w:lang w:val="en-US" w:eastAsia="zh-CN"/>
        </w:rPr>
        <w:t>（二）存在的问题及原因分析</w:t>
      </w:r>
    </w:p>
    <w:p>
      <w:pPr>
        <w:pStyle w:val="2"/>
        <w:keepNext w:val="0"/>
        <w:keepLines w:val="0"/>
        <w:pageBreakBefore w:val="0"/>
        <w:widowControl w:val="0"/>
        <w:numPr>
          <w:ilvl w:val="0"/>
          <w:numId w:val="6"/>
        </w:numPr>
        <w:kinsoku/>
        <w:wordWrap/>
        <w:overflowPunct/>
        <w:topLinePunct w:val="0"/>
        <w:autoSpaceDE/>
        <w:autoSpaceDN/>
        <w:bidi w:val="0"/>
        <w:adjustRightInd/>
        <w:snapToGrid/>
        <w:spacing w:after="120" w:line="240" w:lineRule="auto"/>
        <w:ind w:left="0" w:leftChars="0" w:right="0" w:rightChars="0" w:firstLine="640" w:firstLineChars="200"/>
        <w:jc w:val="both"/>
        <w:textAlignment w:val="auto"/>
        <w:outlineLvl w:val="9"/>
        <w:rPr>
          <w:rFonts w:hint="eastAsia" w:ascii="仿宋" w:hAnsi="仿宋" w:eastAsia="仿宋" w:cs="Times New Roman"/>
          <w:b w:val="0"/>
          <w:bCs w:val="0"/>
          <w:color w:val="auto"/>
          <w:spacing w:val="0"/>
          <w:kern w:val="2"/>
          <w:sz w:val="32"/>
          <w:szCs w:val="32"/>
          <w:lang w:val="en-US" w:eastAsia="zh-CN" w:bidi="ar-SA"/>
        </w:rPr>
      </w:pPr>
      <w:r>
        <w:rPr>
          <w:rFonts w:hint="eastAsia" w:ascii="仿宋" w:hAnsi="仿宋" w:eastAsia="仿宋" w:cs="Times New Roman"/>
          <w:b w:val="0"/>
          <w:bCs w:val="0"/>
          <w:color w:val="auto"/>
          <w:spacing w:val="0"/>
          <w:kern w:val="2"/>
          <w:sz w:val="32"/>
          <w:szCs w:val="32"/>
          <w:lang w:val="en-US" w:eastAsia="zh-CN" w:bidi="ar-SA"/>
        </w:rPr>
        <w:t>群众参与度不高。由于部分村民急功近利和本位主义，对眼前利益和局部利益看得比较重，对自己有利的事情就支持，反之则反对，加之宣传动员不足，导致群众参与度不高。</w:t>
      </w:r>
    </w:p>
    <w:p>
      <w:pPr>
        <w:pStyle w:val="2"/>
        <w:keepNext w:val="0"/>
        <w:keepLines w:val="0"/>
        <w:pageBreakBefore w:val="0"/>
        <w:widowControl w:val="0"/>
        <w:numPr>
          <w:ilvl w:val="0"/>
          <w:numId w:val="6"/>
        </w:numPr>
        <w:kinsoku/>
        <w:wordWrap/>
        <w:overflowPunct/>
        <w:topLinePunct w:val="0"/>
        <w:autoSpaceDE/>
        <w:autoSpaceDN/>
        <w:bidi w:val="0"/>
        <w:adjustRightInd/>
        <w:snapToGrid/>
        <w:spacing w:after="120" w:line="240" w:lineRule="auto"/>
        <w:ind w:left="0" w:leftChars="0" w:right="0" w:rightChars="0" w:firstLine="640" w:firstLineChars="200"/>
        <w:jc w:val="both"/>
        <w:textAlignment w:val="auto"/>
        <w:outlineLvl w:val="9"/>
        <w:rPr>
          <w:rFonts w:hint="default" w:ascii="仿宋" w:hAnsi="仿宋" w:eastAsia="仿宋" w:cs="Times New Roman"/>
          <w:b w:val="0"/>
          <w:bCs w:val="0"/>
          <w:color w:val="auto"/>
          <w:spacing w:val="0"/>
          <w:kern w:val="2"/>
          <w:sz w:val="32"/>
          <w:szCs w:val="32"/>
          <w:lang w:val="en-US" w:eastAsia="zh-CN" w:bidi="ar-SA"/>
        </w:rPr>
      </w:pPr>
      <w:r>
        <w:rPr>
          <w:rFonts w:hint="eastAsia" w:ascii="仿宋" w:hAnsi="仿宋" w:eastAsia="仿宋" w:cs="Times New Roman"/>
          <w:b w:val="0"/>
          <w:bCs w:val="0"/>
          <w:color w:val="auto"/>
          <w:spacing w:val="0"/>
          <w:kern w:val="2"/>
          <w:sz w:val="32"/>
          <w:szCs w:val="32"/>
          <w:lang w:val="en-US" w:eastAsia="zh-CN" w:bidi="ar-SA"/>
        </w:rPr>
        <w:t>乡村振兴、乡镇环境卫生整治等刚性支出资金需求大，专项资金不足。“巧妇难为无米之炊”，专项资金投入不足，导致工作推进难，后续管理与服务跟不上。</w:t>
      </w:r>
    </w:p>
    <w:bookmarkEnd w:id="65"/>
    <w:bookmarkEnd w:id="66"/>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kern w:val="2"/>
          <w:sz w:val="32"/>
          <w:lang w:val="en-US" w:eastAsia="zh-CN" w:bidi="ar-SA"/>
        </w:rPr>
      </w:pPr>
      <w:bookmarkStart w:id="67" w:name="_Toc27200"/>
      <w:bookmarkStart w:id="68" w:name="_Toc7712"/>
      <w:bookmarkStart w:id="69" w:name="_Toc18950"/>
    </w:p>
    <w:p>
      <w:pPr>
        <w:pStyle w:val="6"/>
        <w:keepNext w:val="0"/>
        <w:keepLines/>
        <w:pageBreakBefore w:val="0"/>
        <w:widowControl w:val="0"/>
        <w:kinsoku/>
        <w:wordWrap/>
        <w:overflowPunct/>
        <w:topLinePunct w:val="0"/>
        <w:autoSpaceDE/>
        <w:autoSpaceDN/>
        <w:bidi w:val="0"/>
        <w:adjustRightInd/>
        <w:snapToGrid/>
        <w:spacing w:line="560" w:lineRule="exact"/>
        <w:ind w:firstLine="723" w:firstLineChars="200"/>
        <w:textAlignment w:val="auto"/>
        <w:rPr>
          <w:rFonts w:hint="eastAsia" w:ascii="黑体" w:hAnsi="黑体" w:eastAsia="黑体" w:cs="黑体"/>
          <w:b/>
          <w:kern w:val="44"/>
          <w:sz w:val="36"/>
          <w:szCs w:val="36"/>
          <w:lang w:val="en-US" w:eastAsia="zh-CN" w:bidi="ar-SA"/>
        </w:rPr>
      </w:pPr>
      <w:r>
        <w:rPr>
          <w:rFonts w:hint="eastAsia" w:ascii="黑体" w:hAnsi="黑体" w:eastAsia="黑体" w:cs="黑体"/>
          <w:b/>
          <w:kern w:val="44"/>
          <w:sz w:val="36"/>
          <w:szCs w:val="36"/>
          <w:lang w:val="en-US" w:eastAsia="zh-CN" w:bidi="ar-SA"/>
        </w:rPr>
        <w:t>六、绩效自评结果应用和公开情况</w:t>
      </w:r>
      <w:bookmarkEnd w:id="67"/>
      <w:bookmarkEnd w:id="68"/>
      <w:bookmarkEnd w:id="6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000000"/>
          <w:szCs w:val="32"/>
        </w:rPr>
      </w:pPr>
      <w:r>
        <w:rPr>
          <w:rFonts w:hint="eastAsia" w:ascii="仿宋" w:hAnsi="仿宋" w:eastAsia="仿宋"/>
          <w:color w:val="000000"/>
          <w:szCs w:val="32"/>
        </w:rPr>
        <w:t>绩效自评结束后，</w:t>
      </w:r>
      <w:r>
        <w:rPr>
          <w:rFonts w:hint="eastAsia" w:ascii="仿宋" w:hAnsi="仿宋" w:eastAsia="仿宋"/>
          <w:color w:val="000000"/>
          <w:szCs w:val="32"/>
          <w:lang w:val="en-US" w:eastAsia="zh-CN"/>
        </w:rPr>
        <w:t>嘉定镇人民政府</w:t>
      </w:r>
      <w:r>
        <w:rPr>
          <w:rFonts w:hint="eastAsia" w:ascii="仿宋" w:hAnsi="仿宋" w:eastAsia="仿宋"/>
          <w:color w:val="000000"/>
          <w:szCs w:val="32"/>
        </w:rPr>
        <w:t>将绩效自评结果充分运用到实际工作当中，不断提高资金使用绩效管理水平。</w:t>
      </w:r>
      <w:r>
        <w:rPr>
          <w:rFonts w:hint="eastAsia" w:ascii="仿宋" w:hAnsi="仿宋" w:eastAsia="仿宋"/>
          <w:b/>
          <w:bCs/>
          <w:color w:val="000000"/>
          <w:szCs w:val="32"/>
        </w:rPr>
        <w:t>一是</w:t>
      </w:r>
      <w:r>
        <w:rPr>
          <w:rFonts w:hint="eastAsia" w:ascii="仿宋" w:hAnsi="仿宋" w:eastAsia="仿宋"/>
          <w:color w:val="000000"/>
          <w:szCs w:val="32"/>
        </w:rPr>
        <w:t>及时将绩效评价结果反馈给项目单位，提出整改方案，落实整改措施，所有问题全部整改到位；</w:t>
      </w:r>
      <w:r>
        <w:rPr>
          <w:rFonts w:hint="eastAsia" w:ascii="仿宋" w:hAnsi="仿宋" w:eastAsia="仿宋" w:cs="Times New Roman"/>
          <w:b/>
          <w:bCs/>
          <w:color w:val="000000"/>
          <w:szCs w:val="32"/>
        </w:rPr>
        <w:t>二是</w:t>
      </w:r>
      <w:r>
        <w:rPr>
          <w:rFonts w:hint="eastAsia" w:ascii="仿宋" w:hAnsi="仿宋" w:eastAsia="仿宋"/>
          <w:color w:val="000000"/>
          <w:szCs w:val="32"/>
        </w:rPr>
        <w:t>将绩效评价结果应用于预算安排、完善政策和改进管理；</w:t>
      </w:r>
      <w:r>
        <w:rPr>
          <w:rFonts w:hint="eastAsia" w:ascii="仿宋" w:hAnsi="仿宋" w:eastAsia="仿宋" w:cs="Times New Roman"/>
          <w:b/>
          <w:bCs/>
          <w:color w:val="000000"/>
          <w:szCs w:val="32"/>
        </w:rPr>
        <w:t>三是</w:t>
      </w:r>
      <w:r>
        <w:rPr>
          <w:rFonts w:hint="eastAsia" w:ascii="仿宋" w:hAnsi="仿宋" w:eastAsia="仿宋"/>
          <w:color w:val="000000"/>
          <w:szCs w:val="32"/>
        </w:rPr>
        <w:t>将绩效目标和绩效评价结果按照政府信息公开要求进行公示，加强社会公众对财政资金使用效益的监督。</w:t>
      </w:r>
    </w:p>
    <w:p>
      <w:pPr>
        <w:pageBreakBefore w:val="0"/>
        <w:widowControl w:val="0"/>
        <w:kinsoku/>
        <w:wordWrap/>
        <w:overflowPunct/>
        <w:topLinePunct w:val="0"/>
        <w:bidi w:val="0"/>
        <w:spacing w:line="560" w:lineRule="exact"/>
        <w:ind w:firstLine="0" w:firstLineChars="0"/>
        <w:textAlignment w:val="auto"/>
        <w:outlineLvl w:val="0"/>
        <w:rPr>
          <w:rFonts w:hint="default" w:ascii="仿宋" w:hAnsi="仿宋" w:eastAsia="仿宋" w:cs="仿宋"/>
          <w:sz w:val="32"/>
          <w:szCs w:val="32"/>
          <w:lang w:val="en-US" w:eastAsia="zh-CN"/>
        </w:rPr>
      </w:pPr>
    </w:p>
    <w:sectPr>
      <w:footerReference r:id="rId10" w:type="default"/>
      <w:pgSz w:w="11906" w:h="16838"/>
      <w:pgMar w:top="2098" w:right="1587" w:bottom="2098" w:left="1587" w:header="851" w:footer="992" w:gutter="0"/>
      <w:pgNumType w:fmt="decimal"/>
      <w:cols w:space="720" w:num="1"/>
      <w:rtlGutter w:val="0"/>
      <w:docGrid w:type="lines" w:linePitch="44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00007A87" w:usb1="80000000" w:usb2="00000008" w:usb3="00000000" w:csb0="400001FF" w:csb1="FFFF0000"/>
  </w:font>
  <w:font w:name="宋体">
    <w:panose1 w:val="02010600030101010101"/>
    <w:charset w:val="34"/>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59264" behindDoc="0" locked="0" layoutInCell="1" allowOverlap="1">
              <wp:simplePos x="0" y="0"/>
              <wp:positionH relativeFrom="margin">
                <wp:posOffset>2277110</wp:posOffset>
              </wp:positionH>
              <wp:positionV relativeFrom="paragraph">
                <wp:posOffset>-317500</wp:posOffset>
              </wp:positionV>
              <wp:extent cx="1828800" cy="1828800"/>
              <wp:effectExtent l="0" t="0" r="0" b="0"/>
              <wp:wrapNone/>
              <wp:docPr id="1"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rPr>
                              <w:rFonts w:hint="eastAsia" w:ascii="仿宋" w:hAnsi="仿宋" w:eastAsia="仿宋" w:cs="仿宋"/>
                              <w:sz w:val="28"/>
                              <w:szCs w:val="28"/>
                            </w:rPr>
                          </w:pPr>
                          <w:r>
                            <w:rPr>
                              <w:rFonts w:hint="eastAsia" w:ascii="仿宋" w:hAnsi="仿宋" w:eastAsia="仿宋" w:cs="仿宋"/>
                              <w:sz w:val="28"/>
                              <w:szCs w:val="28"/>
                            </w:rPr>
                            <w:t xml:space="preserve">第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页</w:t>
                          </w:r>
                          <w:r>
                            <w:rPr>
                              <w:rFonts w:hint="eastAsia" w:ascii="仿宋" w:hAnsi="仿宋" w:eastAsia="仿宋" w:cs="仿宋"/>
                              <w:sz w:val="28"/>
                              <w:szCs w:val="28"/>
                              <w:lang w:val="en-US" w:eastAsia="zh-CN"/>
                            </w:rPr>
                            <w:t>/</w:t>
                          </w:r>
                          <w:r>
                            <w:rPr>
                              <w:rFonts w:hint="eastAsia" w:ascii="仿宋" w:hAnsi="仿宋" w:eastAsia="仿宋" w:cs="仿宋"/>
                              <w:sz w:val="28"/>
                              <w:szCs w:val="28"/>
                            </w:rPr>
                            <w:t>共</w:t>
                          </w:r>
                          <w:r>
                            <w:rPr>
                              <w:rFonts w:hint="eastAsia" w:ascii="仿宋" w:hAnsi="仿宋" w:eastAsia="仿宋" w:cs="仿宋"/>
                              <w:sz w:val="28"/>
                              <w:szCs w:val="28"/>
                              <w:lang w:val="en-US" w:eastAsia="zh-CN"/>
                            </w:rPr>
                            <w:t>18</w:t>
                          </w:r>
                          <w:r>
                            <w:rPr>
                              <w:rFonts w:hint="eastAsia" w:ascii="仿宋" w:hAnsi="仿宋" w:eastAsia="仿宋" w:cs="仿宋"/>
                              <w:sz w:val="28"/>
                              <w:szCs w:val="28"/>
                            </w:rPr>
                            <w:t>页</w:t>
                          </w:r>
                        </w:p>
                      </w:txbxContent>
                    </wps:txbx>
                    <wps:bodyPr wrap="none" lIns="0" tIns="0" rIns="0" bIns="0" upright="0">
                      <a:spAutoFit/>
                    </wps:bodyPr>
                  </wps:wsp>
                </a:graphicData>
              </a:graphic>
            </wp:anchor>
          </w:drawing>
        </mc:Choice>
        <mc:Fallback>
          <w:pict>
            <v:shape id="文本框 17" o:spid="_x0000_s1026" o:spt="202" type="#_x0000_t202" style="position:absolute;left:0pt;margin-left:179.3pt;margin-top:-25pt;height:144pt;width:144pt;mso-position-horizontal-relative:margin;mso-wrap-style:none;z-index:251659264;mso-width-relative:page;mso-height-relative:page;" filled="f" stroked="f" coordsize="21600,21600" o:gfxdata="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bNL9kNcAAAALAQAADwAAAAAAAAABACAAAAAiAAAAZHJzL2Rv&#10;d25yZXYueG1sUEsBAhQAFAAAAAgAh07iQO3J8JnJAQAAmgMAAA4AAAAAAAAAAQAgAAAAJgEAAGRy&#10;cy9lMm9Eb2MueG1sUEsFBgAAAAAGAAYAWQEAAGEFAAAAAA==&#10;">
              <v:fill on="f" focussize="0,0"/>
              <v:stroke on="f"/>
              <v:imagedata o:title=""/>
              <o:lock v:ext="edit" aspectratio="f"/>
              <v:textbox inset="0mm,0mm,0mm,0mm" style="mso-fit-shape-to-text:t;">
                <w:txbxContent>
                  <w:p>
                    <w:pPr>
                      <w:pStyle w:val="12"/>
                      <w:rPr>
                        <w:rFonts w:hint="eastAsia" w:ascii="仿宋" w:hAnsi="仿宋" w:eastAsia="仿宋" w:cs="仿宋"/>
                        <w:sz w:val="28"/>
                        <w:szCs w:val="28"/>
                      </w:rPr>
                    </w:pPr>
                    <w:r>
                      <w:rPr>
                        <w:rFonts w:hint="eastAsia" w:ascii="仿宋" w:hAnsi="仿宋" w:eastAsia="仿宋" w:cs="仿宋"/>
                        <w:sz w:val="28"/>
                        <w:szCs w:val="28"/>
                      </w:rPr>
                      <w:t xml:space="preserve">第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页</w:t>
                    </w:r>
                    <w:r>
                      <w:rPr>
                        <w:rFonts w:hint="eastAsia" w:ascii="仿宋" w:hAnsi="仿宋" w:eastAsia="仿宋" w:cs="仿宋"/>
                        <w:sz w:val="28"/>
                        <w:szCs w:val="28"/>
                        <w:lang w:val="en-US" w:eastAsia="zh-CN"/>
                      </w:rPr>
                      <w:t>/</w:t>
                    </w:r>
                    <w:r>
                      <w:rPr>
                        <w:rFonts w:hint="eastAsia" w:ascii="仿宋" w:hAnsi="仿宋" w:eastAsia="仿宋" w:cs="仿宋"/>
                        <w:sz w:val="28"/>
                        <w:szCs w:val="28"/>
                      </w:rPr>
                      <w:t>共</w:t>
                    </w:r>
                    <w:r>
                      <w:rPr>
                        <w:rFonts w:hint="eastAsia" w:ascii="仿宋" w:hAnsi="仿宋" w:eastAsia="仿宋" w:cs="仿宋"/>
                        <w:sz w:val="28"/>
                        <w:szCs w:val="28"/>
                        <w:lang w:val="en-US" w:eastAsia="zh-CN"/>
                      </w:rPr>
                      <w:t>18</w:t>
                    </w:r>
                    <w:r>
                      <w:rPr>
                        <w:rFonts w:hint="eastAsia" w:ascii="仿宋" w:hAnsi="仿宋" w:eastAsia="仿宋" w:cs="仿宋"/>
                        <w:sz w:val="28"/>
                        <w:szCs w:val="28"/>
                      </w:rPr>
                      <w:t>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DD4B7E"/>
    <w:multiLevelType w:val="singleLevel"/>
    <w:tmpl w:val="9ADD4B7E"/>
    <w:lvl w:ilvl="0" w:tentative="0">
      <w:start w:val="1"/>
      <w:numFmt w:val="decimal"/>
      <w:suff w:val="nothing"/>
      <w:lvlText w:val="%1、"/>
      <w:lvlJc w:val="left"/>
      <w:rPr>
        <w:rFonts w:hint="default" w:ascii="仿宋_GB2312" w:hAnsi="仿宋_GB2312" w:eastAsia="仿宋_GB2312" w:cs="仿宋_GB2312"/>
        <w:b w:val="0"/>
        <w:bCs w:val="0"/>
        <w:sz w:val="32"/>
        <w:szCs w:val="32"/>
      </w:rPr>
    </w:lvl>
  </w:abstractNum>
  <w:abstractNum w:abstractNumId="1">
    <w:nsid w:val="AA52C4AD"/>
    <w:multiLevelType w:val="singleLevel"/>
    <w:tmpl w:val="AA52C4AD"/>
    <w:lvl w:ilvl="0" w:tentative="0">
      <w:start w:val="1"/>
      <w:numFmt w:val="chineseCounting"/>
      <w:suff w:val="nothing"/>
      <w:lvlText w:val="%1、"/>
      <w:lvlJc w:val="left"/>
      <w:rPr>
        <w:rFonts w:hint="eastAsia"/>
      </w:rPr>
    </w:lvl>
  </w:abstractNum>
  <w:abstractNum w:abstractNumId="2">
    <w:nsid w:val="1AE2DAD0"/>
    <w:multiLevelType w:val="singleLevel"/>
    <w:tmpl w:val="1AE2DAD0"/>
    <w:lvl w:ilvl="0" w:tentative="0">
      <w:start w:val="3"/>
      <w:numFmt w:val="decimal"/>
      <w:suff w:val="nothing"/>
      <w:lvlText w:val="%1、"/>
      <w:lvlJc w:val="left"/>
    </w:lvl>
  </w:abstractNum>
  <w:abstractNum w:abstractNumId="3">
    <w:nsid w:val="641A8B8A"/>
    <w:multiLevelType w:val="singleLevel"/>
    <w:tmpl w:val="641A8B8A"/>
    <w:lvl w:ilvl="0" w:tentative="0">
      <w:start w:val="1"/>
      <w:numFmt w:val="decimal"/>
      <w:suff w:val="nothing"/>
      <w:lvlText w:val="%1、"/>
      <w:lvlJc w:val="left"/>
    </w:lvl>
  </w:abstractNum>
  <w:abstractNum w:abstractNumId="4">
    <w:nsid w:val="663D8125"/>
    <w:multiLevelType w:val="singleLevel"/>
    <w:tmpl w:val="663D8125"/>
    <w:lvl w:ilvl="0" w:tentative="0">
      <w:start w:val="7"/>
      <w:numFmt w:val="decimal"/>
      <w:suff w:val="nothing"/>
      <w:lvlText w:val="（%1）"/>
      <w:lvlJc w:val="left"/>
    </w:lvl>
  </w:abstractNum>
  <w:abstractNum w:abstractNumId="5">
    <w:nsid w:val="6857A2D0"/>
    <w:multiLevelType w:val="singleLevel"/>
    <w:tmpl w:val="6857A2D0"/>
    <w:lvl w:ilvl="0" w:tentative="0">
      <w:start w:val="1"/>
      <w:numFmt w:val="decimal"/>
      <w:suff w:val="nothing"/>
      <w:lvlText w:val="%1、"/>
      <w:lvlJc w:val="left"/>
      <w:pPr>
        <w:ind w:left="24"/>
      </w:pPr>
      <w:rPr>
        <w:rFonts w:hint="default" w:ascii="仿宋_GB2312" w:hAnsi="仿宋_GB2312" w:eastAsia="仿宋_GB2312" w:cs="仿宋_GB2312"/>
        <w:b w:val="0"/>
        <w:bCs w:val="0"/>
      </w:r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224"/>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kZmNkOWE4MzM2ZjhlY2Q0YTA4MzIwZTYxZjI2ZjEifQ=="/>
  </w:docVars>
  <w:rsids>
    <w:rsidRoot w:val="281B3999"/>
    <w:rsid w:val="00876724"/>
    <w:rsid w:val="00B5414E"/>
    <w:rsid w:val="00CE6EC9"/>
    <w:rsid w:val="01214EA6"/>
    <w:rsid w:val="01325CC8"/>
    <w:rsid w:val="01C0753F"/>
    <w:rsid w:val="01F114A6"/>
    <w:rsid w:val="02647ECA"/>
    <w:rsid w:val="02693733"/>
    <w:rsid w:val="02A76DC8"/>
    <w:rsid w:val="03011BBD"/>
    <w:rsid w:val="032558AB"/>
    <w:rsid w:val="03634626"/>
    <w:rsid w:val="036E6DD2"/>
    <w:rsid w:val="04367644"/>
    <w:rsid w:val="043D732C"/>
    <w:rsid w:val="04FF7741"/>
    <w:rsid w:val="0508764E"/>
    <w:rsid w:val="054C6BA7"/>
    <w:rsid w:val="05A46F13"/>
    <w:rsid w:val="05CC64B2"/>
    <w:rsid w:val="06E936A7"/>
    <w:rsid w:val="0730315E"/>
    <w:rsid w:val="07732736"/>
    <w:rsid w:val="083B6CA7"/>
    <w:rsid w:val="0870481F"/>
    <w:rsid w:val="0A0D7099"/>
    <w:rsid w:val="0A922957"/>
    <w:rsid w:val="0AD73B3D"/>
    <w:rsid w:val="0B742F8D"/>
    <w:rsid w:val="0B941820"/>
    <w:rsid w:val="0BA92DF2"/>
    <w:rsid w:val="0CD76AB5"/>
    <w:rsid w:val="0D7506A0"/>
    <w:rsid w:val="0D782A7C"/>
    <w:rsid w:val="0DE83CBE"/>
    <w:rsid w:val="0EC8358F"/>
    <w:rsid w:val="10580391"/>
    <w:rsid w:val="113A689F"/>
    <w:rsid w:val="119606C0"/>
    <w:rsid w:val="11CD5E8E"/>
    <w:rsid w:val="1228160C"/>
    <w:rsid w:val="126C0135"/>
    <w:rsid w:val="12A87C13"/>
    <w:rsid w:val="12F708E7"/>
    <w:rsid w:val="13181581"/>
    <w:rsid w:val="134B30CA"/>
    <w:rsid w:val="13BB117F"/>
    <w:rsid w:val="14056FFE"/>
    <w:rsid w:val="14B94CFC"/>
    <w:rsid w:val="15044A79"/>
    <w:rsid w:val="15837E99"/>
    <w:rsid w:val="158B40E0"/>
    <w:rsid w:val="16D0666A"/>
    <w:rsid w:val="16EF3DAF"/>
    <w:rsid w:val="176A282E"/>
    <w:rsid w:val="17CE1006"/>
    <w:rsid w:val="17CF598E"/>
    <w:rsid w:val="18904816"/>
    <w:rsid w:val="18AE7C99"/>
    <w:rsid w:val="18D70F9E"/>
    <w:rsid w:val="18ED1723"/>
    <w:rsid w:val="1901682E"/>
    <w:rsid w:val="19A13BF8"/>
    <w:rsid w:val="19B337B9"/>
    <w:rsid w:val="19FA13E8"/>
    <w:rsid w:val="1A0A0EFF"/>
    <w:rsid w:val="1A0F29BA"/>
    <w:rsid w:val="1A25590D"/>
    <w:rsid w:val="1AD75285"/>
    <w:rsid w:val="1B120345"/>
    <w:rsid w:val="1B39579E"/>
    <w:rsid w:val="1C463D67"/>
    <w:rsid w:val="1C7B60E4"/>
    <w:rsid w:val="1DE06110"/>
    <w:rsid w:val="1E124827"/>
    <w:rsid w:val="1EE37210"/>
    <w:rsid w:val="20256A93"/>
    <w:rsid w:val="209A4BD1"/>
    <w:rsid w:val="20D44015"/>
    <w:rsid w:val="211E3870"/>
    <w:rsid w:val="21593455"/>
    <w:rsid w:val="217429A6"/>
    <w:rsid w:val="21B52099"/>
    <w:rsid w:val="2205092A"/>
    <w:rsid w:val="22D14CB0"/>
    <w:rsid w:val="23082CB9"/>
    <w:rsid w:val="237327CB"/>
    <w:rsid w:val="23C1283B"/>
    <w:rsid w:val="2494720A"/>
    <w:rsid w:val="24F14E8D"/>
    <w:rsid w:val="25C74149"/>
    <w:rsid w:val="265B51B2"/>
    <w:rsid w:val="26966262"/>
    <w:rsid w:val="271138CD"/>
    <w:rsid w:val="27CC1EEA"/>
    <w:rsid w:val="281B3999"/>
    <w:rsid w:val="28994712"/>
    <w:rsid w:val="28C20686"/>
    <w:rsid w:val="28ED036A"/>
    <w:rsid w:val="29E3783C"/>
    <w:rsid w:val="2A924E16"/>
    <w:rsid w:val="2BC76C50"/>
    <w:rsid w:val="2BD003AE"/>
    <w:rsid w:val="2BFC1F33"/>
    <w:rsid w:val="2C0E487F"/>
    <w:rsid w:val="2D2D342B"/>
    <w:rsid w:val="2DC4304B"/>
    <w:rsid w:val="2DD72522"/>
    <w:rsid w:val="2E1924CC"/>
    <w:rsid w:val="2EBC1C75"/>
    <w:rsid w:val="2F092B39"/>
    <w:rsid w:val="2F904430"/>
    <w:rsid w:val="30804957"/>
    <w:rsid w:val="30907F59"/>
    <w:rsid w:val="30A07FAB"/>
    <w:rsid w:val="31BD562D"/>
    <w:rsid w:val="321E4F41"/>
    <w:rsid w:val="32951856"/>
    <w:rsid w:val="337601C2"/>
    <w:rsid w:val="34FA3BF3"/>
    <w:rsid w:val="35357321"/>
    <w:rsid w:val="36872229"/>
    <w:rsid w:val="376D10B6"/>
    <w:rsid w:val="37C46419"/>
    <w:rsid w:val="37EF65FB"/>
    <w:rsid w:val="380D6336"/>
    <w:rsid w:val="383D19E2"/>
    <w:rsid w:val="38B10580"/>
    <w:rsid w:val="38E36885"/>
    <w:rsid w:val="39033292"/>
    <w:rsid w:val="396B5BB0"/>
    <w:rsid w:val="39971A3A"/>
    <w:rsid w:val="39B347EF"/>
    <w:rsid w:val="3A0032E7"/>
    <w:rsid w:val="3A176FF5"/>
    <w:rsid w:val="3A22223D"/>
    <w:rsid w:val="3A8C79E3"/>
    <w:rsid w:val="3AEF2E86"/>
    <w:rsid w:val="3B337603"/>
    <w:rsid w:val="3C522566"/>
    <w:rsid w:val="3C6C14D7"/>
    <w:rsid w:val="3D105FF0"/>
    <w:rsid w:val="3D714C6E"/>
    <w:rsid w:val="3DEA7172"/>
    <w:rsid w:val="3E3C34CE"/>
    <w:rsid w:val="3EA370A9"/>
    <w:rsid w:val="3F2F101C"/>
    <w:rsid w:val="3F6820A1"/>
    <w:rsid w:val="3FBD0C4E"/>
    <w:rsid w:val="3FF17E2E"/>
    <w:rsid w:val="3FF658FE"/>
    <w:rsid w:val="401F3597"/>
    <w:rsid w:val="404228F2"/>
    <w:rsid w:val="406A460B"/>
    <w:rsid w:val="40D07B63"/>
    <w:rsid w:val="40D71530"/>
    <w:rsid w:val="41146FA2"/>
    <w:rsid w:val="411B4114"/>
    <w:rsid w:val="4130768C"/>
    <w:rsid w:val="41B2151B"/>
    <w:rsid w:val="429206F3"/>
    <w:rsid w:val="42B25611"/>
    <w:rsid w:val="437E6337"/>
    <w:rsid w:val="443D03B6"/>
    <w:rsid w:val="45682D36"/>
    <w:rsid w:val="45777C5A"/>
    <w:rsid w:val="45C2535E"/>
    <w:rsid w:val="465D66D7"/>
    <w:rsid w:val="46F103B9"/>
    <w:rsid w:val="473C2D1D"/>
    <w:rsid w:val="47904A7E"/>
    <w:rsid w:val="4812704D"/>
    <w:rsid w:val="489E7CC0"/>
    <w:rsid w:val="4A1277D9"/>
    <w:rsid w:val="4ABE526B"/>
    <w:rsid w:val="4B137533"/>
    <w:rsid w:val="4BBF2EAA"/>
    <w:rsid w:val="4BEA7E5D"/>
    <w:rsid w:val="4C1C2959"/>
    <w:rsid w:val="4C2832E3"/>
    <w:rsid w:val="4DDD3C5A"/>
    <w:rsid w:val="4E597784"/>
    <w:rsid w:val="4EF70C61"/>
    <w:rsid w:val="4F14226C"/>
    <w:rsid w:val="4F805B0C"/>
    <w:rsid w:val="4FD95020"/>
    <w:rsid w:val="4FFA5A94"/>
    <w:rsid w:val="501871CB"/>
    <w:rsid w:val="51B57B2D"/>
    <w:rsid w:val="51B8179F"/>
    <w:rsid w:val="51D86A7A"/>
    <w:rsid w:val="52350508"/>
    <w:rsid w:val="526B4238"/>
    <w:rsid w:val="526D7CA2"/>
    <w:rsid w:val="53813A0F"/>
    <w:rsid w:val="53917769"/>
    <w:rsid w:val="54034C0C"/>
    <w:rsid w:val="5442418D"/>
    <w:rsid w:val="548C0D5C"/>
    <w:rsid w:val="5492579E"/>
    <w:rsid w:val="54987BAD"/>
    <w:rsid w:val="551652CD"/>
    <w:rsid w:val="55B93057"/>
    <w:rsid w:val="571903F8"/>
    <w:rsid w:val="571B5157"/>
    <w:rsid w:val="571BA4E6"/>
    <w:rsid w:val="57896268"/>
    <w:rsid w:val="57EA58F1"/>
    <w:rsid w:val="595B4BE6"/>
    <w:rsid w:val="5A8C0EE1"/>
    <w:rsid w:val="5BB66216"/>
    <w:rsid w:val="5BB846DB"/>
    <w:rsid w:val="5C4370C5"/>
    <w:rsid w:val="5CD81D91"/>
    <w:rsid w:val="5D3F152D"/>
    <w:rsid w:val="5D5558FF"/>
    <w:rsid w:val="5D5F468B"/>
    <w:rsid w:val="5D8F1DB6"/>
    <w:rsid w:val="5DF03535"/>
    <w:rsid w:val="5EA253D6"/>
    <w:rsid w:val="5F1C33E5"/>
    <w:rsid w:val="5F297930"/>
    <w:rsid w:val="5F365960"/>
    <w:rsid w:val="5F96009B"/>
    <w:rsid w:val="601D35EF"/>
    <w:rsid w:val="60955259"/>
    <w:rsid w:val="617A7CE6"/>
    <w:rsid w:val="622639C9"/>
    <w:rsid w:val="63381B35"/>
    <w:rsid w:val="636835F3"/>
    <w:rsid w:val="673F5DE9"/>
    <w:rsid w:val="67550301"/>
    <w:rsid w:val="681328E3"/>
    <w:rsid w:val="68307350"/>
    <w:rsid w:val="683D62C8"/>
    <w:rsid w:val="68C06926"/>
    <w:rsid w:val="691D1D9B"/>
    <w:rsid w:val="69245D61"/>
    <w:rsid w:val="6A3D3FA6"/>
    <w:rsid w:val="6A6F6242"/>
    <w:rsid w:val="6A8D1C3E"/>
    <w:rsid w:val="6ABC7641"/>
    <w:rsid w:val="6B513865"/>
    <w:rsid w:val="6B560E7C"/>
    <w:rsid w:val="6BDA7ACE"/>
    <w:rsid w:val="6BDE407D"/>
    <w:rsid w:val="6BE956F9"/>
    <w:rsid w:val="6C494E84"/>
    <w:rsid w:val="6CC92975"/>
    <w:rsid w:val="6CE0584E"/>
    <w:rsid w:val="6D1E0186"/>
    <w:rsid w:val="6DC02C24"/>
    <w:rsid w:val="6DF64B98"/>
    <w:rsid w:val="6E1B77F6"/>
    <w:rsid w:val="6E4F6056"/>
    <w:rsid w:val="6EC2067C"/>
    <w:rsid w:val="6F6D3C2B"/>
    <w:rsid w:val="6F6F579F"/>
    <w:rsid w:val="70663AAE"/>
    <w:rsid w:val="70665E61"/>
    <w:rsid w:val="71FE5502"/>
    <w:rsid w:val="72A822B4"/>
    <w:rsid w:val="72BF7DD9"/>
    <w:rsid w:val="734463A5"/>
    <w:rsid w:val="73F55AB2"/>
    <w:rsid w:val="740B04F7"/>
    <w:rsid w:val="75374617"/>
    <w:rsid w:val="753C3427"/>
    <w:rsid w:val="758F1B5A"/>
    <w:rsid w:val="759F0DBC"/>
    <w:rsid w:val="75B677D2"/>
    <w:rsid w:val="75B93C76"/>
    <w:rsid w:val="7612435D"/>
    <w:rsid w:val="761B7BBF"/>
    <w:rsid w:val="7732182F"/>
    <w:rsid w:val="773B7807"/>
    <w:rsid w:val="77CA50CB"/>
    <w:rsid w:val="783B7483"/>
    <w:rsid w:val="78857244"/>
    <w:rsid w:val="78A551F0"/>
    <w:rsid w:val="792A0C87"/>
    <w:rsid w:val="793D18CD"/>
    <w:rsid w:val="7A2E1215"/>
    <w:rsid w:val="7A357521"/>
    <w:rsid w:val="7A522889"/>
    <w:rsid w:val="7A83522E"/>
    <w:rsid w:val="7A9F4612"/>
    <w:rsid w:val="7AB21E46"/>
    <w:rsid w:val="7B31720F"/>
    <w:rsid w:val="7B317795"/>
    <w:rsid w:val="7BA619AB"/>
    <w:rsid w:val="7BC567F8"/>
    <w:rsid w:val="7CBE5DD9"/>
    <w:rsid w:val="7D216948"/>
    <w:rsid w:val="7D540AC2"/>
    <w:rsid w:val="7DF02AFA"/>
    <w:rsid w:val="7EDC7492"/>
    <w:rsid w:val="7F1E08B5"/>
    <w:rsid w:val="7F49436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仿宋_GB2312" w:cs="Times New Roman"/>
      <w:kern w:val="2"/>
      <w:sz w:val="32"/>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qFormat/>
    <w:uiPriority w:val="0"/>
    <w:pPr>
      <w:keepNext/>
      <w:keepLines/>
      <w:spacing w:before="260" w:after="260"/>
      <w:ind w:firstLine="562"/>
      <w:outlineLvl w:val="1"/>
    </w:pPr>
    <w:rPr>
      <w:rFonts w:ascii="仿宋" w:hAnsi="仿宋" w:eastAsia="仿宋"/>
      <w:b/>
      <w:bCs/>
      <w:sz w:val="28"/>
      <w:szCs w:val="32"/>
    </w:rPr>
  </w:style>
  <w:style w:type="paragraph" w:styleId="6">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22">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jc w:val="center"/>
    </w:pPr>
    <w:rPr>
      <w:rFonts w:ascii="宋体" w:hAnsi="华文中宋" w:eastAsia="宋体"/>
      <w:b/>
      <w:bCs/>
      <w:spacing w:val="-6"/>
      <w:sz w:val="44"/>
    </w:rPr>
  </w:style>
  <w:style w:type="paragraph" w:styleId="3">
    <w:name w:val="index 5"/>
    <w:basedOn w:val="1"/>
    <w:next w:val="1"/>
    <w:qFormat/>
    <w:uiPriority w:val="0"/>
    <w:pPr>
      <w:ind w:left="1680"/>
    </w:pPr>
    <w:rPr>
      <w:rFonts w:ascii="宋体"/>
    </w:rPr>
  </w:style>
  <w:style w:type="paragraph" w:styleId="7">
    <w:name w:val="table of authorities"/>
    <w:basedOn w:val="1"/>
    <w:next w:val="1"/>
    <w:unhideWhenUsed/>
    <w:qFormat/>
    <w:uiPriority w:val="99"/>
    <w:pPr>
      <w:ind w:left="420" w:leftChars="200"/>
    </w:pPr>
  </w:style>
  <w:style w:type="paragraph" w:styleId="8">
    <w:name w:val="Normal Indent"/>
    <w:basedOn w:val="1"/>
    <w:next w:val="1"/>
    <w:qFormat/>
    <w:uiPriority w:val="0"/>
    <w:pPr>
      <w:ind w:firstLine="420" w:firstLineChars="200"/>
    </w:pPr>
    <w:rPr>
      <w:rFonts w:ascii="Times New Roman" w:hAnsi="Times New Roman" w:eastAsia="仿宋" w:cs="Times New Roman"/>
      <w:sz w:val="32"/>
    </w:rPr>
  </w:style>
  <w:style w:type="paragraph" w:styleId="9">
    <w:name w:val="annotation text"/>
    <w:basedOn w:val="1"/>
    <w:link w:val="25"/>
    <w:qFormat/>
    <w:uiPriority w:val="0"/>
    <w:pPr>
      <w:jc w:val="left"/>
    </w:pPr>
  </w:style>
  <w:style w:type="paragraph" w:styleId="10">
    <w:name w:val="Body Text Indent"/>
    <w:basedOn w:val="1"/>
    <w:next w:val="8"/>
    <w:qFormat/>
    <w:uiPriority w:val="99"/>
    <w:pPr>
      <w:ind w:left="420" w:leftChars="200"/>
    </w:pPr>
  </w:style>
  <w:style w:type="paragraph" w:styleId="11">
    <w:name w:val="toc 3"/>
    <w:basedOn w:val="1"/>
    <w:next w:val="1"/>
    <w:qFormat/>
    <w:uiPriority w:val="0"/>
    <w:pPr>
      <w:spacing w:line="500" w:lineRule="exact"/>
      <w:ind w:left="640" w:leftChars="200" w:firstLine="0" w:firstLineChars="0"/>
    </w:pPr>
    <w:rPr>
      <w:rFonts w:ascii="仿宋" w:hAnsi="仿宋" w:eastAsia="仿宋" w:cs="Calibri"/>
      <w:iCs/>
      <w:sz w:val="28"/>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unhideWhenUsed/>
    <w:qFormat/>
    <w:uiPriority w:val="39"/>
    <w:pPr>
      <w:spacing w:line="500" w:lineRule="exact"/>
    </w:pPr>
    <w:rPr>
      <w:rFonts w:ascii="仿宋" w:hAnsi="仿宋" w:eastAsia="仿宋" w:cs="Calibri"/>
      <w:b/>
      <w:bCs/>
      <w:caps/>
      <w:sz w:val="28"/>
    </w:rPr>
  </w:style>
  <w:style w:type="paragraph" w:styleId="15">
    <w:name w:val="toc 2"/>
    <w:basedOn w:val="1"/>
    <w:next w:val="1"/>
    <w:unhideWhenUsed/>
    <w:qFormat/>
    <w:uiPriority w:val="39"/>
    <w:pPr>
      <w:tabs>
        <w:tab w:val="right" w:leader="dot" w:pos="8517"/>
      </w:tabs>
      <w:spacing w:line="500" w:lineRule="exact"/>
      <w:ind w:left="320" w:leftChars="100" w:firstLine="0"/>
    </w:pPr>
    <w:rPr>
      <w:rFonts w:ascii="仿宋" w:hAnsi="仿宋" w:eastAsia="仿宋" w:cs="Calibri"/>
      <w:smallCaps/>
      <w:sz w:val="28"/>
    </w:rPr>
  </w:style>
  <w:style w:type="paragraph" w:styleId="16">
    <w:name w:val="Normal (Web)"/>
    <w:basedOn w:val="1"/>
    <w:qFormat/>
    <w:uiPriority w:val="0"/>
    <w:pPr>
      <w:spacing w:beforeAutospacing="1" w:afterAutospacing="1"/>
      <w:jc w:val="left"/>
    </w:pPr>
    <w:rPr>
      <w:kern w:val="0"/>
      <w:sz w:val="24"/>
    </w:rPr>
  </w:style>
  <w:style w:type="paragraph" w:styleId="17">
    <w:name w:val="annotation subject"/>
    <w:basedOn w:val="9"/>
    <w:next w:val="9"/>
    <w:link w:val="26"/>
    <w:qFormat/>
    <w:uiPriority w:val="0"/>
    <w:rPr>
      <w:b/>
      <w:bCs/>
    </w:rPr>
  </w:style>
  <w:style w:type="paragraph" w:styleId="18">
    <w:name w:val="Body Text First Indent"/>
    <w:basedOn w:val="2"/>
    <w:link w:val="27"/>
    <w:unhideWhenUsed/>
    <w:qFormat/>
    <w:uiPriority w:val="99"/>
    <w:pPr>
      <w:ind w:firstLine="420" w:firstLineChars="100"/>
    </w:pPr>
  </w:style>
  <w:style w:type="paragraph" w:styleId="19">
    <w:name w:val="Body Text First Indent 2"/>
    <w:basedOn w:val="10"/>
    <w:qFormat/>
    <w:uiPriority w:val="99"/>
    <w:pPr>
      <w:ind w:firstLine="420" w:firstLineChars="20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Hyperlink"/>
    <w:unhideWhenUsed/>
    <w:qFormat/>
    <w:uiPriority w:val="99"/>
    <w:rPr>
      <w:color w:val="0563C1"/>
      <w:u w:val="single"/>
    </w:rPr>
  </w:style>
  <w:style w:type="character" w:styleId="24">
    <w:name w:val="annotation reference"/>
    <w:qFormat/>
    <w:uiPriority w:val="0"/>
    <w:rPr>
      <w:sz w:val="21"/>
      <w:szCs w:val="21"/>
    </w:rPr>
  </w:style>
  <w:style w:type="character" w:customStyle="1" w:styleId="25">
    <w:name w:val="批注文字 字符"/>
    <w:link w:val="9"/>
    <w:qFormat/>
    <w:uiPriority w:val="0"/>
    <w:rPr>
      <w:rFonts w:eastAsia="仿宋_GB2312"/>
      <w:kern w:val="2"/>
      <w:sz w:val="32"/>
    </w:rPr>
  </w:style>
  <w:style w:type="character" w:customStyle="1" w:styleId="26">
    <w:name w:val="批注主题 字符"/>
    <w:link w:val="17"/>
    <w:qFormat/>
    <w:uiPriority w:val="0"/>
    <w:rPr>
      <w:rFonts w:eastAsia="仿宋_GB2312"/>
      <w:b/>
      <w:bCs/>
      <w:kern w:val="2"/>
      <w:sz w:val="32"/>
    </w:rPr>
  </w:style>
  <w:style w:type="character" w:customStyle="1" w:styleId="27">
    <w:name w:val="正文文本首行缩进 字符"/>
    <w:link w:val="18"/>
    <w:qFormat/>
    <w:uiPriority w:val="99"/>
  </w:style>
  <w:style w:type="paragraph" w:customStyle="1" w:styleId="28">
    <w:name w:val="WPSOffice手动目录 1"/>
    <w:qFormat/>
    <w:uiPriority w:val="0"/>
    <w:pPr>
      <w:ind w:leftChars="0"/>
    </w:pPr>
    <w:rPr>
      <w:rFonts w:ascii="Times New Roman" w:hAnsi="Times New Roman" w:eastAsia="宋体" w:cs="Times New Roman"/>
      <w:sz w:val="20"/>
      <w:szCs w:val="20"/>
    </w:rPr>
  </w:style>
  <w:style w:type="paragraph" w:customStyle="1" w:styleId="29">
    <w:name w:val="WPSOffice手动目录 2"/>
    <w:qFormat/>
    <w:uiPriority w:val="0"/>
    <w:pPr>
      <w:spacing w:line="560" w:lineRule="exact"/>
      <w:ind w:leftChars="200"/>
    </w:pPr>
    <w:rPr>
      <w:rFonts w:ascii="Times New Roman" w:hAnsi="Times New Roman" w:eastAsia="仿宋" w:cs="Times New Roman"/>
      <w:sz w:val="28"/>
      <w:szCs w:val="20"/>
    </w:rPr>
  </w:style>
  <w:style w:type="paragraph" w:customStyle="1" w:styleId="30">
    <w:name w:val="WPSOffice手动目录 3"/>
    <w:qFormat/>
    <w:uiPriority w:val="0"/>
    <w:pPr>
      <w:spacing w:line="560" w:lineRule="exact"/>
      <w:ind w:leftChars="400"/>
    </w:pPr>
    <w:rPr>
      <w:rFonts w:ascii="Times New Roman" w:hAnsi="Times New Roman" w:eastAsia="楷体" w:cs="Times New Roman"/>
      <w:sz w:val="28"/>
      <w:szCs w:val="20"/>
    </w:rPr>
  </w:style>
  <w:style w:type="paragraph" w:customStyle="1" w:styleId="31">
    <w:name w:val="正文文本缩进 31"/>
    <w:basedOn w:val="1"/>
    <w:qFormat/>
    <w:uiPriority w:val="0"/>
    <w:pPr>
      <w:ind w:left="420" w:leftChars="200"/>
    </w:pPr>
    <w:rPr>
      <w:rFonts w:ascii="Calibri" w:hAnsi="Calibri" w:eastAsia="仿宋"/>
      <w:sz w:val="16"/>
      <w:szCs w:val="16"/>
    </w:rPr>
  </w:style>
  <w:style w:type="paragraph" w:customStyle="1" w:styleId="3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3">
    <w:name w:val="正文首行缩进 21"/>
    <w:basedOn w:val="1"/>
    <w:qFormat/>
    <w:uiPriority w:val="0"/>
    <w:pPr>
      <w:ind w:left="420" w:leftChars="200" w:firstLine="210"/>
    </w:pPr>
    <w:rPr>
      <w:rFonts w:ascii="Times New Roman" w:hAnsi="Times New Roman" w:eastAsia="宋体" w:cs="Times New Roman"/>
      <w:b/>
    </w:rPr>
  </w:style>
  <w:style w:type="paragraph" w:customStyle="1" w:styleId="34">
    <w:name w:val="正文文本缩进1"/>
    <w:basedOn w:val="1"/>
    <w:qFormat/>
    <w:uiPriority w:val="0"/>
    <w:pPr>
      <w:spacing w:beforeAutospacing="0" w:after="120" w:afterAutospacing="0"/>
      <w:ind w:left="420" w:leftChars="200"/>
    </w:pPr>
  </w:style>
  <w:style w:type="paragraph" w:customStyle="1" w:styleId="35">
    <w:name w:val="正文缩进1"/>
    <w:basedOn w:val="1"/>
    <w:qFormat/>
    <w:uiPriority w:val="0"/>
    <w:pPr>
      <w:ind w:firstLine="420" w:firstLineChars="200"/>
    </w:pPr>
    <w:rPr>
      <w:rFonts w:eastAsia="仿宋"/>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1368</Words>
  <Characters>7801</Characters>
  <Lines>65</Lines>
  <Paragraphs>18</Paragraphs>
  <TotalTime>0</TotalTime>
  <ScaleCrop>false</ScaleCrop>
  <LinksUpToDate>false</LinksUpToDate>
  <CharactersWithSpaces>9151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2022-03-31T14:45:00Z</dcterms:created>
  <dc:creator>Lenovo</dc:creator>
  <cp:lastModifiedBy>中政</cp:lastModifiedBy>
  <cp:lastPrinted>2024-05-10T08:37:00Z</cp:lastPrinted>
  <dcterms:modified xsi:type="dcterms:W3CDTF">2025-02-08T07:36:20Z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02A8E5CC3EC7450A9295D3C67536BD67_13</vt:lpwstr>
  </property>
</Properties>
</file>