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FB5A2">
      <w:pPr>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170D0B6C">
      <w:pPr>
        <w:spacing w:line="600" w:lineRule="exact"/>
        <w:jc w:val="center"/>
        <w:outlineLvl w:val="0"/>
        <w:rPr>
          <w:rFonts w:hint="eastAsia" w:ascii="方正小标宋简体" w:hAnsi="方正小标宋简体" w:eastAsia="方正小标宋简体" w:cs="方正小标宋简体"/>
          <w:b w:val="0"/>
          <w:bCs w:val="0"/>
          <w:color w:val="000000"/>
          <w:sz w:val="44"/>
          <w:szCs w:val="36"/>
        </w:rPr>
      </w:pPr>
      <w:r>
        <w:rPr>
          <w:rFonts w:hint="eastAsia" w:ascii="方正小标宋简体" w:hAnsi="方正小标宋简体" w:eastAsia="方正小标宋简体" w:cs="方正小标宋简体"/>
          <w:b w:val="0"/>
          <w:bCs w:val="0"/>
          <w:color w:val="000000"/>
          <w:sz w:val="44"/>
          <w:szCs w:val="36"/>
          <w:lang w:eastAsia="zh-CN"/>
        </w:rPr>
        <w:t>古陂镇人民政府</w:t>
      </w:r>
      <w:r>
        <w:rPr>
          <w:rFonts w:hint="eastAsia" w:ascii="方正小标宋简体" w:hAnsi="方正小标宋简体" w:eastAsia="方正小标宋简体" w:cs="方正小标宋简体"/>
          <w:b w:val="0"/>
          <w:bCs w:val="0"/>
          <w:color w:val="000000"/>
          <w:sz w:val="44"/>
          <w:szCs w:val="36"/>
        </w:rPr>
        <w:t>202</w:t>
      </w:r>
      <w:r>
        <w:rPr>
          <w:rFonts w:hint="eastAsia" w:ascii="方正小标宋简体" w:hAnsi="方正小标宋简体" w:eastAsia="方正小标宋简体" w:cs="方正小标宋简体"/>
          <w:b w:val="0"/>
          <w:bCs w:val="0"/>
          <w:color w:val="000000"/>
          <w:sz w:val="44"/>
          <w:szCs w:val="36"/>
          <w:lang w:val="en-US" w:eastAsia="zh-CN"/>
        </w:rPr>
        <w:t>4</w:t>
      </w:r>
      <w:r>
        <w:rPr>
          <w:rFonts w:hint="eastAsia" w:ascii="方正小标宋简体" w:hAnsi="方正小标宋简体" w:eastAsia="方正小标宋简体" w:cs="方正小标宋简体"/>
          <w:b w:val="0"/>
          <w:bCs w:val="0"/>
          <w:color w:val="000000"/>
          <w:sz w:val="44"/>
          <w:szCs w:val="36"/>
        </w:rPr>
        <w:t>年度部门决算</w:t>
      </w:r>
    </w:p>
    <w:p w14:paraId="337098CA">
      <w:pPr>
        <w:spacing w:line="600" w:lineRule="exact"/>
        <w:jc w:val="both"/>
        <w:rPr>
          <w:rFonts w:hint="eastAsia" w:ascii="黑体" w:eastAsia="黑体"/>
          <w:color w:val="000000"/>
          <w:sz w:val="44"/>
          <w:szCs w:val="36"/>
        </w:rPr>
      </w:pPr>
    </w:p>
    <w:p w14:paraId="1D13C427">
      <w:pPr>
        <w:spacing w:line="600" w:lineRule="exact"/>
        <w:jc w:val="center"/>
        <w:outlineLvl w:val="0"/>
        <w:rPr>
          <w:rFonts w:hint="eastAsia" w:ascii="宋体" w:hAnsi="宋体" w:cs="宋体"/>
          <w:b/>
          <w:bCs/>
          <w:color w:val="000000"/>
          <w:sz w:val="36"/>
          <w:szCs w:val="36"/>
        </w:rPr>
      </w:pPr>
      <w:r>
        <w:rPr>
          <w:rFonts w:hint="eastAsia" w:ascii="宋体" w:hAnsi="宋体" w:cs="宋体"/>
          <w:b/>
          <w:bCs/>
          <w:color w:val="000000"/>
          <w:sz w:val="36"/>
          <w:szCs w:val="36"/>
        </w:rPr>
        <w:t>目    录</w:t>
      </w:r>
    </w:p>
    <w:p w14:paraId="7E069343">
      <w:pPr>
        <w:widowControl/>
        <w:spacing w:line="600" w:lineRule="exact"/>
        <w:ind w:firstLine="640"/>
        <w:jc w:val="left"/>
        <w:rPr>
          <w:rFonts w:hint="eastAsia" w:ascii="仿宋_GB2312" w:eastAsia="仿宋_GB2312"/>
          <w:color w:val="000000"/>
          <w:sz w:val="32"/>
          <w:szCs w:val="30"/>
        </w:rPr>
      </w:pPr>
    </w:p>
    <w:p w14:paraId="65425B49">
      <w:pPr>
        <w:widowControl/>
        <w:spacing w:line="600" w:lineRule="exact"/>
        <w:ind w:firstLine="640"/>
        <w:jc w:val="left"/>
        <w:outlineLvl w:val="0"/>
        <w:rPr>
          <w:rFonts w:hint="eastAsia" w:ascii="黑体" w:hAnsi="黑体" w:eastAsia="黑体" w:cs="黑体"/>
          <w:b/>
          <w:color w:val="000000"/>
          <w:sz w:val="32"/>
          <w:szCs w:val="32"/>
        </w:rPr>
      </w:pPr>
      <w:r>
        <w:rPr>
          <w:rFonts w:hint="eastAsia" w:ascii="黑体" w:hAnsi="黑体" w:eastAsia="黑体" w:cs="黑体"/>
          <w:b w:val="0"/>
          <w:bCs/>
          <w:color w:val="000000"/>
          <w:sz w:val="32"/>
          <w:szCs w:val="32"/>
        </w:rPr>
        <w:t xml:space="preserve">第一部分  </w:t>
      </w:r>
      <w:r>
        <w:rPr>
          <w:rFonts w:hint="eastAsia" w:ascii="黑体" w:hAnsi="黑体" w:eastAsia="黑体" w:cs="黑体"/>
          <w:b w:val="0"/>
          <w:bCs w:val="0"/>
          <w:color w:val="000000"/>
          <w:sz w:val="32"/>
          <w:szCs w:val="32"/>
          <w:lang w:eastAsia="zh-CN"/>
        </w:rPr>
        <w:t>古陂镇人民政府</w:t>
      </w:r>
      <w:r>
        <w:rPr>
          <w:rFonts w:hint="eastAsia" w:ascii="黑体" w:hAnsi="黑体" w:eastAsia="黑体" w:cs="黑体"/>
          <w:b w:val="0"/>
          <w:bCs/>
          <w:color w:val="000000"/>
          <w:sz w:val="32"/>
          <w:szCs w:val="32"/>
        </w:rPr>
        <w:t>概况</w:t>
      </w:r>
    </w:p>
    <w:p w14:paraId="0D3BF200">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一、部门主要职责</w:t>
      </w:r>
    </w:p>
    <w:p w14:paraId="36B18D6C">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二、机构设置及人员情况</w:t>
      </w:r>
    </w:p>
    <w:p w14:paraId="7938B54C">
      <w:pPr>
        <w:widowControl/>
        <w:spacing w:line="600" w:lineRule="exact"/>
        <w:ind w:firstLine="640"/>
        <w:jc w:val="left"/>
        <w:outlineLvl w:val="0"/>
        <w:rPr>
          <w:rFonts w:hint="eastAsia" w:ascii="黑体" w:hAnsi="黑体" w:eastAsia="黑体"/>
          <w:color w:val="000000"/>
          <w:sz w:val="32"/>
          <w:szCs w:val="32"/>
        </w:rPr>
      </w:pPr>
      <w:r>
        <w:rPr>
          <w:rFonts w:hint="eastAsia" w:ascii="黑体" w:hAnsi="黑体" w:eastAsia="黑体"/>
          <w:color w:val="000000"/>
          <w:sz w:val="32"/>
          <w:szCs w:val="32"/>
        </w:rPr>
        <w:t>第二部分  202</w:t>
      </w:r>
      <w:r>
        <w:rPr>
          <w:rFonts w:hint="eastAsia" w:ascii="黑体" w:hAnsi="黑体" w:eastAsia="黑体"/>
          <w:color w:val="000000"/>
          <w:sz w:val="32"/>
          <w:szCs w:val="32"/>
          <w:lang w:val="en-US" w:eastAsia="zh-CN"/>
        </w:rPr>
        <w:t>4</w:t>
      </w:r>
      <w:r>
        <w:rPr>
          <w:rFonts w:hint="eastAsia" w:ascii="黑体" w:hAnsi="黑体" w:eastAsia="黑体"/>
          <w:color w:val="000000"/>
          <w:sz w:val="32"/>
          <w:szCs w:val="32"/>
        </w:rPr>
        <w:t>年度部门决算表</w:t>
      </w:r>
    </w:p>
    <w:p w14:paraId="3A7DA08F">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一、收入支出决算总表</w:t>
      </w:r>
    </w:p>
    <w:p w14:paraId="3D4FF0FA">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二、收入决算表</w:t>
      </w:r>
    </w:p>
    <w:p w14:paraId="52D8C63E">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三、支出决算表</w:t>
      </w:r>
    </w:p>
    <w:p w14:paraId="3F203D06">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四、财政拨款收入支出决算总表</w:t>
      </w:r>
    </w:p>
    <w:p w14:paraId="16EAA085">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五、一般公共预算财政拨款支出决算表</w:t>
      </w:r>
    </w:p>
    <w:p w14:paraId="75CE43E3">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六、一般公共预算财政拨款基本支出决算表</w:t>
      </w:r>
    </w:p>
    <w:p w14:paraId="4666978F">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七、政府性基金预算财政拨款收入支出决算表</w:t>
      </w:r>
    </w:p>
    <w:p w14:paraId="6A295A89">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八、国有资本经营预算财政拨款支出决算表</w:t>
      </w:r>
    </w:p>
    <w:p w14:paraId="3D197703">
      <w:pPr>
        <w:widowControl/>
        <w:spacing w:line="600" w:lineRule="exact"/>
        <w:ind w:firstLine="1280" w:firstLineChars="400"/>
        <w:jc w:val="left"/>
        <w:outlineLvl w:val="1"/>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九、财政拨款“三公”经费支出决算表</w:t>
      </w:r>
    </w:p>
    <w:p w14:paraId="4E226B37">
      <w:pPr>
        <w:widowControl/>
        <w:spacing w:line="600" w:lineRule="exact"/>
        <w:ind w:firstLine="1292" w:firstLineChars="404"/>
        <w:jc w:val="left"/>
        <w:outlineLvl w:val="1"/>
        <w:rPr>
          <w:rFonts w:hint="eastAsia" w:ascii="仿宋_GB2312" w:hAnsi="仿宋_GB2312" w:eastAsia="仿宋_GB2312" w:cs="宋体"/>
          <w:color w:val="000000"/>
          <w:kern w:val="0"/>
          <w:sz w:val="32"/>
          <w:szCs w:val="32"/>
        </w:rPr>
      </w:pPr>
      <w:r>
        <w:rPr>
          <w:rFonts w:hint="eastAsia" w:ascii="仿宋_GB2312" w:hAnsi="仿宋_GB2312" w:eastAsia="仿宋_GB2312" w:cs="宋体"/>
          <w:color w:val="000000"/>
          <w:kern w:val="0"/>
          <w:sz w:val="32"/>
          <w:szCs w:val="32"/>
        </w:rPr>
        <w:t>十、国有资产占用情况表</w:t>
      </w:r>
    </w:p>
    <w:p w14:paraId="4925AEDF">
      <w:pPr>
        <w:widowControl/>
        <w:spacing w:line="600" w:lineRule="exact"/>
        <w:jc w:val="left"/>
        <w:outlineLvl w:val="0"/>
        <w:rPr>
          <w:rFonts w:hint="eastAsia" w:ascii="黑体" w:hAnsi="黑体" w:eastAsia="黑体"/>
          <w:color w:val="000000"/>
          <w:sz w:val="32"/>
          <w:szCs w:val="32"/>
        </w:rPr>
      </w:pPr>
      <w:r>
        <w:rPr>
          <w:rFonts w:hint="eastAsia" w:ascii="仿宋_GB2312" w:hAnsi="仿宋_GB2312" w:eastAsia="仿宋_GB2312" w:cs="宋体"/>
          <w:color w:val="000000"/>
          <w:kern w:val="0"/>
          <w:sz w:val="32"/>
          <w:szCs w:val="32"/>
        </w:rPr>
        <w:t xml:space="preserve">    </w:t>
      </w:r>
      <w:r>
        <w:rPr>
          <w:rFonts w:hint="eastAsia" w:ascii="黑体" w:hAnsi="黑体" w:eastAsia="黑体"/>
          <w:color w:val="000000"/>
          <w:sz w:val="32"/>
          <w:szCs w:val="32"/>
        </w:rPr>
        <w:t>第三部分  202</w:t>
      </w:r>
      <w:r>
        <w:rPr>
          <w:rFonts w:hint="eastAsia" w:ascii="黑体" w:hAnsi="黑体" w:eastAsia="黑体"/>
          <w:color w:val="000000"/>
          <w:sz w:val="32"/>
          <w:szCs w:val="32"/>
          <w:lang w:val="en-US" w:eastAsia="zh-CN"/>
        </w:rPr>
        <w:t>4</w:t>
      </w:r>
      <w:r>
        <w:rPr>
          <w:rFonts w:hint="eastAsia" w:ascii="黑体" w:hAnsi="黑体" w:eastAsia="黑体"/>
          <w:color w:val="000000"/>
          <w:sz w:val="32"/>
          <w:szCs w:val="32"/>
        </w:rPr>
        <w:t>年度部门决算情况说明</w:t>
      </w:r>
    </w:p>
    <w:p w14:paraId="339DDDF7">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一、收入决算情况说明</w:t>
      </w:r>
    </w:p>
    <w:p w14:paraId="537D0434">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二、支出决算情况说明</w:t>
      </w:r>
    </w:p>
    <w:p w14:paraId="5F1CE1B3">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三、财政拨款支出决算情况说明</w:t>
      </w:r>
    </w:p>
    <w:p w14:paraId="61AAA21B">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四、一般公共预算财政拨款基本支出决算情况说明</w:t>
      </w:r>
    </w:p>
    <w:p w14:paraId="39C94BCE">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五、财政拨款“三公”经费支出决算情况说明</w:t>
      </w:r>
    </w:p>
    <w:p w14:paraId="7FD2D8C8">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六、机关运行经费支出情况说明</w:t>
      </w:r>
    </w:p>
    <w:p w14:paraId="1937DD0B">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七、政府采购支出情况说明</w:t>
      </w:r>
    </w:p>
    <w:p w14:paraId="7366D13F">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八、国有资产占用情况说明</w:t>
      </w:r>
    </w:p>
    <w:p w14:paraId="26B6325B">
      <w:pPr>
        <w:widowControl/>
        <w:spacing w:line="600" w:lineRule="exact"/>
        <w:ind w:firstLine="1280" w:firstLineChars="400"/>
        <w:jc w:val="left"/>
        <w:outlineLvl w:val="1"/>
        <w:rPr>
          <w:rFonts w:hint="eastAsia" w:ascii="仿宋_GB2312" w:hAnsi="仿宋_GB2312" w:eastAsia="仿宋_GB2312"/>
          <w:color w:val="000000"/>
          <w:sz w:val="32"/>
          <w:szCs w:val="30"/>
        </w:rPr>
      </w:pPr>
      <w:r>
        <w:rPr>
          <w:rFonts w:hint="eastAsia" w:ascii="仿宋_GB2312" w:hAnsi="仿宋_GB2312" w:eastAsia="仿宋_GB2312"/>
          <w:color w:val="000000"/>
          <w:sz w:val="32"/>
          <w:szCs w:val="30"/>
        </w:rPr>
        <w:t>九、预算绩效情况说明</w:t>
      </w:r>
    </w:p>
    <w:p w14:paraId="546ED57A">
      <w:pPr>
        <w:widowControl/>
        <w:spacing w:line="600" w:lineRule="exact"/>
        <w:ind w:firstLine="640"/>
        <w:jc w:val="left"/>
        <w:outlineLvl w:val="0"/>
        <w:rPr>
          <w:rFonts w:hint="eastAsia" w:ascii="黑体" w:hAnsi="黑体" w:eastAsia="黑体"/>
          <w:color w:val="000000"/>
          <w:sz w:val="32"/>
          <w:szCs w:val="32"/>
        </w:rPr>
      </w:pPr>
      <w:r>
        <w:rPr>
          <w:rFonts w:hint="eastAsia" w:ascii="黑体" w:hAnsi="黑体" w:eastAsia="黑体"/>
          <w:color w:val="000000"/>
          <w:sz w:val="32"/>
          <w:szCs w:val="32"/>
        </w:rPr>
        <w:t>第四部分  名词解释</w:t>
      </w:r>
    </w:p>
    <w:p w14:paraId="4CB77B1A">
      <w:pPr>
        <w:bidi w:val="0"/>
        <w:rPr>
          <w:rFonts w:hint="eastAsia"/>
          <w:color w:val="000000"/>
        </w:rPr>
      </w:pPr>
    </w:p>
    <w:p w14:paraId="38C9F11E">
      <w:pPr>
        <w:bidi w:val="0"/>
        <w:rPr>
          <w:rFonts w:hint="eastAsia"/>
          <w:color w:val="000000"/>
        </w:rPr>
      </w:pPr>
    </w:p>
    <w:p w14:paraId="4FD50C75">
      <w:pPr>
        <w:bidi w:val="0"/>
        <w:rPr>
          <w:rFonts w:hint="eastAsia"/>
          <w:color w:val="000000"/>
        </w:rPr>
      </w:pPr>
    </w:p>
    <w:p w14:paraId="6BA4718D">
      <w:pPr>
        <w:bidi w:val="0"/>
        <w:rPr>
          <w:rFonts w:hint="eastAsia"/>
          <w:color w:val="000000"/>
        </w:rPr>
      </w:pPr>
    </w:p>
    <w:p w14:paraId="5F11944D">
      <w:pPr>
        <w:bidi w:val="0"/>
        <w:rPr>
          <w:rFonts w:hint="eastAsia"/>
          <w:color w:val="000000"/>
        </w:rPr>
      </w:pPr>
    </w:p>
    <w:p w14:paraId="7648A933">
      <w:pPr>
        <w:bidi w:val="0"/>
        <w:rPr>
          <w:rFonts w:hint="eastAsia"/>
          <w:color w:val="000000"/>
        </w:rPr>
      </w:pPr>
    </w:p>
    <w:p w14:paraId="6F7F08E9">
      <w:pPr>
        <w:bidi w:val="0"/>
        <w:rPr>
          <w:rFonts w:hint="eastAsia"/>
          <w:color w:val="000000"/>
        </w:rPr>
      </w:pPr>
    </w:p>
    <w:p w14:paraId="08C2B822">
      <w:pPr>
        <w:bidi w:val="0"/>
        <w:rPr>
          <w:rFonts w:hint="eastAsia"/>
          <w:color w:val="000000"/>
        </w:rPr>
      </w:pPr>
    </w:p>
    <w:p w14:paraId="57D082D2">
      <w:pPr>
        <w:bidi w:val="0"/>
        <w:rPr>
          <w:rFonts w:hint="eastAsia"/>
          <w:color w:val="000000"/>
        </w:rPr>
      </w:pPr>
    </w:p>
    <w:p w14:paraId="3852CC68">
      <w:pPr>
        <w:bidi w:val="0"/>
        <w:rPr>
          <w:rFonts w:hint="eastAsia"/>
          <w:color w:val="000000"/>
        </w:rPr>
      </w:pPr>
    </w:p>
    <w:p w14:paraId="34BD96F0">
      <w:pPr>
        <w:bidi w:val="0"/>
        <w:rPr>
          <w:rFonts w:hint="eastAsia"/>
          <w:color w:val="000000"/>
        </w:rPr>
      </w:pPr>
    </w:p>
    <w:p w14:paraId="2A5ACE97">
      <w:pPr>
        <w:bidi w:val="0"/>
        <w:rPr>
          <w:rFonts w:hint="eastAsia"/>
          <w:color w:val="000000"/>
        </w:rPr>
      </w:pPr>
    </w:p>
    <w:p w14:paraId="63AADC59">
      <w:pPr>
        <w:bidi w:val="0"/>
        <w:rPr>
          <w:rFonts w:hint="eastAsia"/>
          <w:color w:val="000000"/>
        </w:rPr>
      </w:pPr>
    </w:p>
    <w:p w14:paraId="7FF5D403">
      <w:pPr>
        <w:bidi w:val="0"/>
        <w:rPr>
          <w:rFonts w:hint="eastAsia"/>
          <w:color w:val="000000"/>
        </w:rPr>
      </w:pPr>
    </w:p>
    <w:p w14:paraId="5C2170E4">
      <w:pPr>
        <w:bidi w:val="0"/>
        <w:rPr>
          <w:rFonts w:hint="eastAsia"/>
          <w:color w:val="000000"/>
        </w:rPr>
      </w:pPr>
    </w:p>
    <w:p w14:paraId="1F7E9C4D">
      <w:pPr>
        <w:bidi w:val="0"/>
        <w:rPr>
          <w:rFonts w:hint="eastAsia"/>
          <w:color w:val="000000"/>
        </w:rPr>
      </w:pPr>
    </w:p>
    <w:p w14:paraId="6DA09300">
      <w:pPr>
        <w:bidi w:val="0"/>
        <w:rPr>
          <w:rFonts w:hint="eastAsia"/>
          <w:color w:val="000000"/>
        </w:rPr>
      </w:pPr>
    </w:p>
    <w:p w14:paraId="31D6B155">
      <w:pPr>
        <w:bidi w:val="0"/>
        <w:rPr>
          <w:rFonts w:hint="default" w:eastAsia="宋体"/>
          <w:color w:val="000000"/>
          <w:lang w:val="en-US" w:eastAsia="zh-CN"/>
        </w:rPr>
      </w:pPr>
      <w:r>
        <w:rPr>
          <w:rFonts w:hint="eastAsia" w:ascii="仿宋_GB2312" w:hAnsi="仿宋_GB2312" w:eastAsia="仿宋_GB2312" w:cs="Times New Roman"/>
          <w:color w:val="000000"/>
          <w:sz w:val="32"/>
          <w:szCs w:val="30"/>
          <w:lang w:val="en-US" w:eastAsia="zh-CN"/>
        </w:rPr>
        <w:t>注：本报告因金额单位转换原因可能存在尾数误差。</w:t>
      </w:r>
    </w:p>
    <w:p w14:paraId="53482982">
      <w:pPr>
        <w:keepNext w:val="0"/>
        <w:keepLines w:val="0"/>
        <w:pageBreakBefore/>
        <w:widowControl w:val="0"/>
        <w:kinsoku/>
        <w:wordWrap/>
        <w:overflowPunct/>
        <w:topLinePunct w:val="0"/>
        <w:autoSpaceDE/>
        <w:autoSpaceDN/>
        <w:bidi w:val="0"/>
        <w:adjustRightInd/>
        <w:snapToGrid/>
        <w:textAlignment w:val="auto"/>
        <w:rPr>
          <w:rFonts w:hint="eastAsia"/>
          <w:color w:val="000000"/>
          <w:sz w:val="32"/>
          <w:szCs w:val="32"/>
        </w:rPr>
      </w:pPr>
    </w:p>
    <w:p w14:paraId="37288496">
      <w:pPr>
        <w:spacing w:line="600" w:lineRule="exact"/>
        <w:jc w:val="center"/>
        <w:outlineLvl w:val="0"/>
        <w:rPr>
          <w:rFonts w:hint="eastAsia" w:ascii="方正小标宋简体" w:hAnsi="方正小标宋简体" w:eastAsia="方正小标宋简体" w:cs="方正小标宋简体"/>
          <w:b w:val="0"/>
          <w:bCs w:val="0"/>
          <w:color w:val="000000"/>
          <w:sz w:val="44"/>
          <w:szCs w:val="36"/>
        </w:rPr>
      </w:pPr>
      <w:r>
        <w:rPr>
          <w:rFonts w:hint="eastAsia" w:ascii="方正小标宋简体" w:hAnsi="方正小标宋简体" w:eastAsia="方正小标宋简体" w:cs="方正小标宋简体"/>
          <w:b w:val="0"/>
          <w:bCs w:val="0"/>
          <w:color w:val="000000"/>
          <w:sz w:val="44"/>
          <w:szCs w:val="36"/>
        </w:rPr>
        <w:t xml:space="preserve">第一部分 </w:t>
      </w:r>
      <w:r>
        <w:rPr>
          <w:rFonts w:hint="eastAsia" w:ascii="方正小标宋简体" w:hAnsi="方正小标宋简体" w:eastAsia="方正小标宋简体" w:cs="方正小标宋简体"/>
          <w:b w:val="0"/>
          <w:bCs w:val="0"/>
          <w:color w:val="000000"/>
          <w:sz w:val="44"/>
          <w:szCs w:val="36"/>
          <w:lang w:eastAsia="zh-CN"/>
        </w:rPr>
        <w:t>古陂镇人民政府</w:t>
      </w:r>
      <w:r>
        <w:rPr>
          <w:rFonts w:hint="eastAsia" w:ascii="方正小标宋简体" w:hAnsi="方正小标宋简体" w:eastAsia="方正小标宋简体" w:cs="方正小标宋简体"/>
          <w:b w:val="0"/>
          <w:bCs w:val="0"/>
          <w:color w:val="000000"/>
          <w:sz w:val="44"/>
          <w:szCs w:val="36"/>
        </w:rPr>
        <w:t>概况</w:t>
      </w:r>
    </w:p>
    <w:p w14:paraId="299ADD73">
      <w:pPr>
        <w:ind w:firstLine="630"/>
        <w:jc w:val="center"/>
        <w:rPr>
          <w:rFonts w:hint="eastAsia"/>
          <w:color w:val="000000"/>
          <w:sz w:val="32"/>
          <w:szCs w:val="32"/>
        </w:rPr>
      </w:pPr>
    </w:p>
    <w:p w14:paraId="40291431">
      <w:pPr>
        <w:ind w:firstLine="630"/>
        <w:jc w:val="left"/>
        <w:outlineLvl w:val="1"/>
        <w:rPr>
          <w:rFonts w:hint="eastAsia" w:ascii="黑体" w:hAnsi="黑体" w:eastAsia="黑体"/>
          <w:color w:val="000000"/>
          <w:sz w:val="32"/>
          <w:szCs w:val="32"/>
        </w:rPr>
      </w:pPr>
      <w:r>
        <w:rPr>
          <w:rFonts w:hint="eastAsia" w:ascii="黑体" w:hAnsi="黑体" w:eastAsia="黑体"/>
          <w:color w:val="000000"/>
          <w:sz w:val="32"/>
          <w:szCs w:val="32"/>
        </w:rPr>
        <w:t>一、部门主要职责</w:t>
      </w:r>
    </w:p>
    <w:p w14:paraId="20C0AD55">
      <w:pPr>
        <w:keepNext w:val="0"/>
        <w:keepLines w:val="0"/>
        <w:widowControl/>
        <w:suppressLineNumbers w:val="0"/>
        <w:jc w:val="left"/>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sz w:val="32"/>
          <w:szCs w:val="32"/>
          <w:lang w:val="en-US" w:eastAsia="zh-CN"/>
        </w:rPr>
        <w:t xml:space="preserve"> （一）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10A83FE">
      <w:pPr>
        <w:keepNext w:val="0"/>
        <w:keepLines w:val="0"/>
        <w:widowControl/>
        <w:suppressLineNumbers w:val="0"/>
        <w:jc w:val="left"/>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 xml:space="preserve">   （二）制定并组织实施村镇建设规划，部署重点工程建设，地方道路建设及公共设施，水利设施的管理，负责土地、林木、水等自然资源和生态环境的保护，做好护林防火工作。</w:t>
      </w:r>
    </w:p>
    <w:p w14:paraId="0F4F4F64">
      <w:pPr>
        <w:keepNext w:val="0"/>
        <w:keepLines w:val="0"/>
        <w:widowControl/>
        <w:suppressLineNumbers w:val="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 xml:space="preserve">   （三）负责本行政区域内的民政、计划生育、文化教育、卫生、体育等社会公益事业的综合性工作，维护一切经济单位和个人的正当经济权益，取缔非法经济活动，调解和处理民事纠纷，打击刑事犯罪维护社会稳定。 </w:t>
      </w:r>
    </w:p>
    <w:p w14:paraId="2FA32D94">
      <w:pPr>
        <w:jc w:val="left"/>
        <w:rPr>
          <w:rFonts w:hint="eastAsia" w:ascii="仿宋_GB2312" w:hAnsi="仿宋_GB2312" w:eastAsia="仿宋_GB2312"/>
          <w:color w:val="000000"/>
          <w:sz w:val="32"/>
          <w:szCs w:val="32"/>
        </w:rPr>
      </w:pPr>
    </w:p>
    <w:p w14:paraId="15C11C2D">
      <w:pPr>
        <w:ind w:firstLine="630"/>
        <w:jc w:val="left"/>
        <w:outlineLvl w:val="1"/>
        <w:rPr>
          <w:rFonts w:hint="eastAsia" w:ascii="黑体" w:hAnsi="黑体" w:eastAsia="黑体"/>
          <w:color w:val="000000"/>
          <w:sz w:val="32"/>
          <w:szCs w:val="32"/>
        </w:rPr>
      </w:pPr>
      <w:r>
        <w:rPr>
          <w:rFonts w:hint="eastAsia" w:ascii="黑体" w:hAnsi="黑体" w:eastAsia="黑体"/>
          <w:color w:val="000000"/>
          <w:sz w:val="32"/>
          <w:szCs w:val="32"/>
        </w:rPr>
        <w:br w:type="page"/>
      </w:r>
      <w:r>
        <w:rPr>
          <w:rFonts w:hint="eastAsia" w:ascii="黑体" w:hAnsi="黑体" w:eastAsia="黑体"/>
          <w:color w:val="000000"/>
          <w:sz w:val="32"/>
          <w:szCs w:val="32"/>
        </w:rPr>
        <w:t>二、机构设置及人员情况</w:t>
      </w:r>
    </w:p>
    <w:p w14:paraId="19C651B6">
      <w:pPr>
        <w:ind w:firstLine="640" w:firstLineChars="200"/>
        <w:jc w:val="left"/>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rPr>
        <w:t>纳入本套部门决算汇编范围的单位共</w:t>
      </w:r>
      <w:r>
        <w:rPr>
          <w:rFonts w:hint="eastAsia" w:ascii="仿宋_GB2312" w:eastAsia="仿宋_GB2312" w:cs="仿宋_GB2312"/>
          <w:color w:val="000000"/>
          <w:sz w:val="32"/>
          <w:szCs w:val="32"/>
          <w:lang w:val="en-US" w:eastAsia="zh-CN" w:bidi="zh-HK"/>
        </w:rPr>
        <w:t>1</w:t>
      </w:r>
      <w:r>
        <w:rPr>
          <w:rFonts w:hint="eastAsia" w:ascii="仿宋_GB2312" w:hAnsi="仿宋_GB2312" w:eastAsia="仿宋_GB2312"/>
          <w:color w:val="000000"/>
          <w:sz w:val="32"/>
          <w:szCs w:val="32"/>
        </w:rPr>
        <w:t>个，</w:t>
      </w:r>
      <w:r>
        <w:rPr>
          <w:rFonts w:hint="eastAsia" w:ascii="仿宋_GB2312" w:hAnsi="仿宋_GB2312" w:eastAsia="仿宋_GB2312"/>
          <w:color w:val="000000"/>
          <w:sz w:val="32"/>
          <w:szCs w:val="32"/>
          <w:lang w:eastAsia="zh-CN"/>
        </w:rPr>
        <w:t>包括：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4790"/>
        <w:gridCol w:w="2982"/>
      </w:tblGrid>
      <w:tr w14:paraId="3C21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top"/>
          </w:tcPr>
          <w:p w14:paraId="6FCD42F7">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序号</w:t>
            </w:r>
          </w:p>
        </w:tc>
        <w:tc>
          <w:tcPr>
            <w:tcW w:w="4790" w:type="dxa"/>
            <w:noWrap w:val="0"/>
            <w:vAlign w:val="top"/>
          </w:tcPr>
          <w:p w14:paraId="4612D0AB">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单位名称</w:t>
            </w:r>
          </w:p>
        </w:tc>
        <w:tc>
          <w:tcPr>
            <w:tcW w:w="2982" w:type="dxa"/>
            <w:noWrap w:val="0"/>
            <w:vAlign w:val="top"/>
          </w:tcPr>
          <w:p w14:paraId="00143AFE">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预算级次</w:t>
            </w:r>
          </w:p>
        </w:tc>
      </w:tr>
      <w:tr w14:paraId="774B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top"/>
          </w:tcPr>
          <w:p w14:paraId="512F7961">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1</w:t>
            </w:r>
          </w:p>
        </w:tc>
        <w:tc>
          <w:tcPr>
            <w:tcW w:w="4790" w:type="dxa"/>
            <w:noWrap w:val="0"/>
            <w:vAlign w:val="top"/>
          </w:tcPr>
          <w:p w14:paraId="35ED1A3C">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古陂镇本级</w:t>
            </w:r>
          </w:p>
        </w:tc>
        <w:tc>
          <w:tcPr>
            <w:tcW w:w="2982" w:type="dxa"/>
            <w:noWrap w:val="0"/>
            <w:vAlign w:val="top"/>
          </w:tcPr>
          <w:p w14:paraId="11108202">
            <w:pPr>
              <w:jc w:val="center"/>
              <w:rPr>
                <w:rFonts w:hint="default" w:ascii="仿宋_GB2312" w:hAnsi="仿宋_GB2312" w:eastAsia="仿宋_GB2312"/>
                <w:color w:val="000000"/>
                <w:sz w:val="32"/>
                <w:szCs w:val="32"/>
                <w:vertAlign w:val="baseline"/>
                <w:lang w:val="en-US" w:eastAsia="zh-CN"/>
              </w:rPr>
            </w:pPr>
            <w:r>
              <w:rPr>
                <w:rFonts w:hint="eastAsia" w:ascii="仿宋_GB2312" w:hAnsi="仿宋_GB2312" w:eastAsia="仿宋_GB2312"/>
                <w:color w:val="000000"/>
                <w:sz w:val="32"/>
                <w:szCs w:val="32"/>
                <w:vertAlign w:val="baseline"/>
                <w:lang w:val="en-US" w:eastAsia="zh-CN"/>
              </w:rPr>
              <w:t>1级</w:t>
            </w:r>
          </w:p>
        </w:tc>
      </w:tr>
    </w:tbl>
    <w:p w14:paraId="4808174D">
      <w:pPr>
        <w:ind w:firstLine="640" w:firstLineChars="200"/>
        <w:jc w:val="left"/>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信丰县古陂镇人民政府（本级）设立 2 个内设机构，分 别是：古陂镇便民服务中心、古陂镇综合行政执法队。</w:t>
      </w:r>
    </w:p>
    <w:p w14:paraId="74E32FD7">
      <w:pPr>
        <w:ind w:firstLine="640" w:firstLineChars="200"/>
        <w:jc w:val="left"/>
        <w:rPr>
          <w:rFonts w:hint="eastAsia"/>
          <w:color w:val="000000"/>
        </w:rPr>
      </w:pPr>
      <w:r>
        <w:rPr>
          <w:rFonts w:hint="eastAsia" w:ascii="仿宋_GB2312" w:hAnsi="仿宋_GB2312" w:eastAsia="仿宋_GB2312"/>
          <w:color w:val="000000"/>
          <w:sz w:val="32"/>
          <w:szCs w:val="32"/>
        </w:rPr>
        <w:t>本部门年末编制内实有人员</w:t>
      </w:r>
      <w:r>
        <w:rPr>
          <w:rFonts w:hint="eastAsia" w:ascii="仿宋_GB2312" w:hAnsi="仿宋_GB2312" w:eastAsia="仿宋_GB2312"/>
          <w:color w:val="000000"/>
          <w:sz w:val="32"/>
          <w:szCs w:val="32"/>
          <w:lang w:val="en-US" w:eastAsia="zh-CN"/>
        </w:rPr>
        <w:t>63</w:t>
      </w:r>
      <w:r>
        <w:rPr>
          <w:rFonts w:hint="eastAsia" w:ascii="仿宋_GB2312" w:hAnsi="仿宋_GB2312" w:eastAsia="仿宋_GB2312"/>
          <w:color w:val="000000"/>
          <w:sz w:val="32"/>
          <w:szCs w:val="32"/>
        </w:rPr>
        <w:t>人，</w:t>
      </w:r>
      <w:r>
        <w:rPr>
          <w:rFonts w:hint="eastAsia" w:ascii="仿宋_GB2312" w:hAnsi="仿宋_GB2312" w:eastAsia="仿宋_GB2312"/>
          <w:color w:val="000000"/>
          <w:sz w:val="32"/>
          <w:szCs w:val="32"/>
          <w:lang w:eastAsia="zh-CN"/>
        </w:rPr>
        <w:t>其他人员</w:t>
      </w:r>
      <w:r>
        <w:rPr>
          <w:rFonts w:hint="eastAsia" w:ascii="仿宋_GB2312" w:hAnsi="仿宋_GB2312" w:eastAsia="仿宋_GB2312"/>
          <w:color w:val="000000"/>
          <w:sz w:val="32"/>
          <w:szCs w:val="32"/>
          <w:lang w:val="en-US" w:eastAsia="zh-CN"/>
        </w:rPr>
        <w:t>18</w:t>
      </w:r>
      <w:r>
        <w:rPr>
          <w:rFonts w:hint="eastAsia" w:ascii="仿宋_GB2312" w:hAnsi="仿宋_GB2312" w:eastAsia="仿宋_GB2312"/>
          <w:color w:val="000000"/>
          <w:sz w:val="32"/>
          <w:szCs w:val="32"/>
          <w:lang w:eastAsia="zh-CN"/>
        </w:rPr>
        <w:t>人。</w:t>
      </w:r>
      <w:r>
        <w:rPr>
          <w:rFonts w:hint="eastAsia" w:ascii="仿宋_GB2312" w:hAnsi="仿宋_GB2312" w:eastAsia="仿宋_GB2312"/>
          <w:color w:val="000000"/>
          <w:sz w:val="32"/>
          <w:szCs w:val="32"/>
        </w:rPr>
        <w:t>离退休人员</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人</w:t>
      </w:r>
      <w:r>
        <w:rPr>
          <w:rFonts w:hint="eastAsia" w:ascii="仿宋_GB2312" w:hAnsi="仿宋_GB2312" w:eastAsia="仿宋_GB2312"/>
          <w:color w:val="000000"/>
          <w:sz w:val="32"/>
          <w:szCs w:val="32"/>
          <w:lang w:eastAsia="zh-CN"/>
        </w:rPr>
        <w:t>，其中：单位发放离退休费的人员</w:t>
      </w:r>
      <w:r>
        <w:rPr>
          <w:rFonts w:hint="eastAsia" w:ascii="仿宋_GB2312" w:hAnsi="仿宋_GB2312" w:eastAsia="仿宋_GB2312"/>
          <w:color w:val="000000"/>
          <w:sz w:val="32"/>
          <w:szCs w:val="32"/>
          <w:lang w:val="en-US" w:eastAsia="zh-CN"/>
        </w:rPr>
        <w:t>1人，养老保险基金发放养老金的人员26人</w:t>
      </w:r>
      <w:r>
        <w:rPr>
          <w:rFonts w:hint="eastAsia" w:ascii="仿宋_GB2312" w:hAnsi="仿宋_GB2312" w:eastAsia="仿宋_GB2312"/>
          <w:color w:val="000000"/>
          <w:sz w:val="32"/>
          <w:szCs w:val="32"/>
        </w:rPr>
        <w:t>。</w:t>
      </w:r>
    </w:p>
    <w:p w14:paraId="6FD6ADBE">
      <w:pPr>
        <w:keepNext w:val="0"/>
        <w:keepLines w:val="0"/>
        <w:pageBreakBefore/>
        <w:widowControl/>
        <w:kinsoku/>
        <w:wordWrap/>
        <w:overflowPunct/>
        <w:topLinePunct w:val="0"/>
        <w:autoSpaceDE/>
        <w:autoSpaceDN/>
        <w:bidi w:val="0"/>
        <w:adjustRightInd/>
        <w:snapToGrid/>
        <w:spacing w:line="500" w:lineRule="exact"/>
        <w:ind w:firstLine="641"/>
        <w:jc w:val="center"/>
        <w:textAlignment w:val="auto"/>
        <w:outlineLvl w:val="0"/>
        <w:rPr>
          <w:rFonts w:hint="eastAsia" w:ascii="宋体" w:hAnsi="宋体" w:cs="宋体"/>
          <w:b/>
          <w:color w:val="000000"/>
          <w:sz w:val="44"/>
          <w:szCs w:val="44"/>
        </w:rPr>
      </w:pPr>
    </w:p>
    <w:p w14:paraId="25D6EE49">
      <w:pPr>
        <w:keepNext w:val="0"/>
        <w:keepLines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val="0"/>
          <w:bCs w:val="0"/>
          <w:color w:val="000000"/>
          <w:sz w:val="44"/>
          <w:szCs w:val="36"/>
        </w:rPr>
      </w:pPr>
      <w:r>
        <w:rPr>
          <w:rFonts w:hint="eastAsia" w:ascii="方正小标宋简体" w:hAnsi="方正小标宋简体" w:eastAsia="方正小标宋简体" w:cs="方正小标宋简体"/>
          <w:b w:val="0"/>
          <w:bCs w:val="0"/>
          <w:color w:val="000000"/>
          <w:sz w:val="44"/>
          <w:szCs w:val="36"/>
        </w:rPr>
        <w:t>第二部分  202</w:t>
      </w:r>
      <w:r>
        <w:rPr>
          <w:rFonts w:hint="eastAsia" w:ascii="方正小标宋简体" w:hAnsi="方正小标宋简体" w:eastAsia="方正小标宋简体" w:cs="方正小标宋简体"/>
          <w:b w:val="0"/>
          <w:bCs w:val="0"/>
          <w:color w:val="000000"/>
          <w:sz w:val="44"/>
          <w:szCs w:val="36"/>
          <w:lang w:val="en-US" w:eastAsia="zh-CN"/>
        </w:rPr>
        <w:t>4</w:t>
      </w:r>
      <w:r>
        <w:rPr>
          <w:rFonts w:hint="eastAsia" w:ascii="方正小标宋简体" w:hAnsi="方正小标宋简体" w:eastAsia="方正小标宋简体" w:cs="方正小标宋简体"/>
          <w:b w:val="0"/>
          <w:bCs w:val="0"/>
          <w:color w:val="000000"/>
          <w:sz w:val="44"/>
          <w:szCs w:val="36"/>
        </w:rPr>
        <w:t>年度部门决算表</w:t>
      </w:r>
    </w:p>
    <w:p w14:paraId="0D58F81A">
      <w:pPr>
        <w:keepNext w:val="0"/>
        <w:keepLines w:val="0"/>
        <w:pageBreakBefore w:val="0"/>
        <w:kinsoku/>
        <w:wordWrap/>
        <w:overflowPunct/>
        <w:topLinePunct w:val="0"/>
        <w:autoSpaceDE/>
        <w:autoSpaceDN/>
        <w:bidi w:val="0"/>
        <w:adjustRightInd/>
        <w:snapToGrid w:val="0"/>
        <w:rPr>
          <w:rFonts w:hint="eastAsia"/>
          <w:color w:val="000000"/>
        </w:rPr>
      </w:pPr>
    </w:p>
    <w:p w14:paraId="76509C88">
      <w:pPr>
        <w:keepNext w:val="0"/>
        <w:keepLines w:val="0"/>
        <w:pageBreakBefore w:val="0"/>
        <w:kinsoku/>
        <w:wordWrap/>
        <w:overflowPunct/>
        <w:topLinePunct w:val="0"/>
        <w:autoSpaceDE/>
        <w:autoSpaceDN/>
        <w:bidi w:val="0"/>
        <w:adjustRightInd/>
        <w:snapToGrid w:val="0"/>
        <w:ind w:firstLine="2880" w:firstLineChars="900"/>
        <w:jc w:val="left"/>
        <w:outlineLvl w:val="1"/>
        <w:rPr>
          <w:color w:val="000000"/>
          <w:sz w:val="8"/>
        </w:rPr>
      </w:pPr>
      <w:r>
        <w:rPr>
          <w:rFonts w:hint="eastAsia" w:ascii="黑体" w:hAnsi="宋体" w:eastAsia="黑体" w:cs="黑体"/>
          <w:color w:val="000000"/>
          <w:sz w:val="32"/>
          <w:szCs w:val="32"/>
          <w:lang w:bidi="zh-HK"/>
        </w:rPr>
        <w:t>收入支出决算总表</w:t>
      </w:r>
    </w:p>
    <w:tbl>
      <w:tblPr>
        <w:tblStyle w:val="6"/>
        <w:tblW w:w="85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48"/>
        <w:gridCol w:w="544"/>
        <w:gridCol w:w="942"/>
        <w:gridCol w:w="2491"/>
        <w:gridCol w:w="544"/>
        <w:gridCol w:w="1268"/>
      </w:tblGrid>
      <w:tr w14:paraId="58D2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exact"/>
        </w:trPr>
        <w:tc>
          <w:tcPr>
            <w:tcW w:w="2748" w:type="dxa"/>
            <w:tcBorders>
              <w:top w:val="nil"/>
              <w:left w:val="nil"/>
              <w:bottom w:val="nil"/>
              <w:right w:val="nil"/>
            </w:tcBorders>
            <w:noWrap/>
            <w:vAlign w:val="center"/>
          </w:tcPr>
          <w:p w14:paraId="243121F4">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544" w:type="dxa"/>
            <w:tcBorders>
              <w:top w:val="nil"/>
              <w:left w:val="nil"/>
              <w:bottom w:val="nil"/>
              <w:right w:val="nil"/>
            </w:tcBorders>
            <w:noWrap/>
            <w:vAlign w:val="center"/>
          </w:tcPr>
          <w:p w14:paraId="59EDD925">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noWrap/>
            <w:vAlign w:val="center"/>
          </w:tcPr>
          <w:p w14:paraId="5267B6D4">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2491" w:type="dxa"/>
            <w:tcBorders>
              <w:top w:val="nil"/>
              <w:left w:val="nil"/>
              <w:bottom w:val="nil"/>
              <w:right w:val="nil"/>
            </w:tcBorders>
            <w:noWrap/>
            <w:vAlign w:val="center"/>
          </w:tcPr>
          <w:p w14:paraId="6E5C9CF5">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544" w:type="dxa"/>
            <w:tcBorders>
              <w:top w:val="nil"/>
              <w:left w:val="nil"/>
              <w:bottom w:val="nil"/>
              <w:right w:val="nil"/>
            </w:tcBorders>
            <w:noWrap/>
            <w:vAlign w:val="center"/>
          </w:tcPr>
          <w:p w14:paraId="5974C41D">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268" w:type="dxa"/>
            <w:tcBorders>
              <w:top w:val="nil"/>
              <w:left w:val="nil"/>
              <w:bottom w:val="nil"/>
              <w:right w:val="nil"/>
            </w:tcBorders>
            <w:noWrap/>
            <w:vAlign w:val="bottom"/>
          </w:tcPr>
          <w:p w14:paraId="510D1948">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公开01表</w:t>
            </w:r>
          </w:p>
        </w:tc>
      </w:tr>
      <w:tr w14:paraId="5A48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nil"/>
              <w:left w:val="nil"/>
              <w:bottom w:val="nil"/>
              <w:right w:val="nil"/>
            </w:tcBorders>
            <w:noWrap/>
            <w:vAlign w:val="bottom"/>
          </w:tcPr>
          <w:p w14:paraId="64AAE93A">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部门：</w:t>
            </w:r>
            <w:r>
              <w:rPr>
                <w:rFonts w:hint="eastAsia" w:ascii="宋体" w:hAnsi="宋体" w:cs="宋体"/>
                <w:i w:val="0"/>
                <w:iCs w:val="0"/>
                <w:color w:val="000000"/>
                <w:kern w:val="0"/>
                <w:sz w:val="12"/>
                <w:szCs w:val="12"/>
                <w:u w:val="none"/>
                <w:lang w:val="en-US" w:eastAsia="zh-CN" w:bidi="ar"/>
              </w:rPr>
              <w:t>古陂镇人民政府</w:t>
            </w:r>
          </w:p>
        </w:tc>
        <w:tc>
          <w:tcPr>
            <w:tcW w:w="0" w:type="auto"/>
            <w:tcBorders>
              <w:top w:val="nil"/>
              <w:left w:val="nil"/>
              <w:bottom w:val="nil"/>
              <w:right w:val="nil"/>
            </w:tcBorders>
            <w:noWrap/>
            <w:vAlign w:val="center"/>
          </w:tcPr>
          <w:p w14:paraId="7D4FE3DB">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12"/>
                <w:szCs w:val="12"/>
                <w:u w:val="none"/>
              </w:rPr>
            </w:pPr>
          </w:p>
        </w:tc>
        <w:tc>
          <w:tcPr>
            <w:tcW w:w="0" w:type="auto"/>
            <w:tcBorders>
              <w:top w:val="nil"/>
              <w:left w:val="nil"/>
              <w:bottom w:val="nil"/>
              <w:right w:val="nil"/>
            </w:tcBorders>
            <w:noWrap/>
            <w:vAlign w:val="bottom"/>
          </w:tcPr>
          <w:p w14:paraId="657993A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2024年度</w:t>
            </w:r>
          </w:p>
        </w:tc>
        <w:tc>
          <w:tcPr>
            <w:tcW w:w="0" w:type="auto"/>
            <w:tcBorders>
              <w:top w:val="nil"/>
              <w:left w:val="nil"/>
              <w:bottom w:val="nil"/>
              <w:right w:val="nil"/>
            </w:tcBorders>
            <w:noWrap/>
            <w:vAlign w:val="center"/>
          </w:tcPr>
          <w:p w14:paraId="6586F843">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0" w:type="auto"/>
            <w:tcBorders>
              <w:top w:val="nil"/>
              <w:left w:val="nil"/>
              <w:bottom w:val="nil"/>
              <w:right w:val="nil"/>
            </w:tcBorders>
            <w:noWrap/>
            <w:vAlign w:val="center"/>
          </w:tcPr>
          <w:p w14:paraId="0C51CC33">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0" w:type="auto"/>
            <w:tcBorders>
              <w:top w:val="nil"/>
              <w:left w:val="nil"/>
              <w:bottom w:val="nil"/>
              <w:right w:val="nil"/>
            </w:tcBorders>
            <w:noWrap/>
            <w:vAlign w:val="bottom"/>
          </w:tcPr>
          <w:p w14:paraId="2ECA0AA3">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金额单位：万元</w:t>
            </w:r>
          </w:p>
        </w:tc>
      </w:tr>
      <w:tr w14:paraId="397F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10D693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FFD64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支出</w:t>
            </w:r>
          </w:p>
        </w:tc>
      </w:tr>
      <w:tr w14:paraId="0058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E3B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9C8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FF5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5CC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项目（按功能分类）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8E0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D9A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r>
      <w:tr w14:paraId="61D9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26A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405C9">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672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E06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E6E75">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39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r>
      <w:tr w14:paraId="5B67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1471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1D4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7CF30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2503.81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5C9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969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1CC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907.67 </w:t>
            </w:r>
          </w:p>
        </w:tc>
      </w:tr>
      <w:tr w14:paraId="5F9F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038D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B3F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47D810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28.56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59B0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0880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A00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11FB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174E1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9ED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E825B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3D67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725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20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4.00 </w:t>
            </w:r>
          </w:p>
        </w:tc>
      </w:tr>
      <w:tr w14:paraId="01EB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B5BD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F49D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82FFDB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B02F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9340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7C0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336E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09BE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73C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5A327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19F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3D0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F21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41A3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F06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4BB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D18C4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24B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72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0FF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7DEF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B84B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517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42509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5FEC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E8A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D6C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039D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472C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061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BF2D7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114.20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48E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A07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630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179.02 </w:t>
            </w:r>
          </w:p>
        </w:tc>
      </w:tr>
      <w:tr w14:paraId="155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275936">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A7B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7298A2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499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FEC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EE89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42.05 </w:t>
            </w:r>
          </w:p>
        </w:tc>
      </w:tr>
      <w:tr w14:paraId="5C76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66EA72">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FB2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833D6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173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83D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A766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46.69 </w:t>
            </w:r>
          </w:p>
        </w:tc>
      </w:tr>
      <w:tr w14:paraId="52BF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882680">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636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CE25F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1D5C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6A4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24A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28.56 </w:t>
            </w:r>
          </w:p>
        </w:tc>
      </w:tr>
      <w:tr w14:paraId="0C2F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23466E">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814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82490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FD7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1AF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ABE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1200.05 </w:t>
            </w:r>
          </w:p>
        </w:tc>
      </w:tr>
      <w:tr w14:paraId="34A1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ED784C">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261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48065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5C6D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747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B5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34.21 </w:t>
            </w:r>
          </w:p>
        </w:tc>
      </w:tr>
      <w:tr w14:paraId="5833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EAEEC3">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138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8E655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24E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265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4B4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5860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86EE0">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3A7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7E570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916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7C6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70E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4842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DC3B54">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655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4E396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AA63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62E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C48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0522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8C6925">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34E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02A89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1AC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AFC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CAA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5217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93BEA">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7CC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E77C29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87A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DA5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EB2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16.70 </w:t>
            </w:r>
          </w:p>
        </w:tc>
      </w:tr>
      <w:tr w14:paraId="73B2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13AB2D">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99C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54332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395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AED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986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73.41 </w:t>
            </w:r>
          </w:p>
        </w:tc>
      </w:tr>
      <w:tr w14:paraId="0BA2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01B013">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26E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7871F2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3F3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166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F29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7F60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1EBD4E">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AB3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11F32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A01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0CE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DD7C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111A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08FD50">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70D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29BAC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DB65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16D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2D2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5E21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E92047">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F06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50E96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C09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F1D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83B7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114.20 </w:t>
            </w:r>
          </w:p>
        </w:tc>
      </w:tr>
      <w:tr w14:paraId="2AF3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AF20B">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BD4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3CE6F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3CEB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D9D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16A78F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0B99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7562DA">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125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2B5B7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FB5C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986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7C0680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5884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7A2AF3">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A25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5B024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DE9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08A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6B6C3C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111E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5575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878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750A4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2646.57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135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A45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BAE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2646.57 </w:t>
            </w:r>
          </w:p>
        </w:tc>
      </w:tr>
      <w:tr w14:paraId="4C28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74DA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855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B66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F56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结余分配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AFB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FAC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0C79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6154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262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1D0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6A97F">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sz w:val="12"/>
                <w:szCs w:val="12"/>
                <w:u w:val="none"/>
                <w:lang w:val="en-US" w:eastAsia="zh-CN"/>
              </w:rPr>
              <w:t xml:space="preserve">  年末结转和结余   </w:t>
            </w:r>
            <w:r>
              <w:rPr>
                <w:rFonts w:hint="eastAsia" w:ascii="宋体" w:hAnsi="宋体" w:eastAsia="宋体" w:cs="宋体"/>
                <w:i w:val="0"/>
                <w:iCs w:val="0"/>
                <w:color w:val="000000"/>
                <w:kern w:val="0"/>
                <w:sz w:val="12"/>
                <w:szCs w:val="1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309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7F6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2352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45446B">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983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06E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372A4">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434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E36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0.00 </w:t>
            </w:r>
          </w:p>
        </w:tc>
      </w:tr>
      <w:tr w14:paraId="4948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B148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C0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310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2646.57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D03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404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4E3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 xml:space="preserve">2646.57 </w:t>
            </w:r>
          </w:p>
        </w:tc>
      </w:tr>
      <w:tr w14:paraId="5EEF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6"/>
            <w:tcBorders>
              <w:top w:val="nil"/>
              <w:left w:val="nil"/>
              <w:bottom w:val="nil"/>
              <w:right w:val="nil"/>
            </w:tcBorders>
            <w:noWrap/>
            <w:vAlign w:val="center"/>
          </w:tcPr>
          <w:p w14:paraId="71264F8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注：1.本表反映部门（单位）本年度的总收支和年末结转结余情况。</w:t>
            </w:r>
          </w:p>
        </w:tc>
      </w:tr>
      <w:tr w14:paraId="580A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6"/>
            <w:tcBorders>
              <w:top w:val="single" w:color="D4D4D4" w:sz="4" w:space="0"/>
              <w:left w:val="nil"/>
              <w:bottom w:val="nil"/>
              <w:right w:val="nil"/>
            </w:tcBorders>
            <w:noWrap/>
            <w:vAlign w:val="center"/>
          </w:tcPr>
          <w:p w14:paraId="039FAF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2.本套报表金额单位转换时可能存在尾数误差。</w:t>
            </w:r>
          </w:p>
        </w:tc>
      </w:tr>
    </w:tbl>
    <w:p w14:paraId="36190B7A">
      <w:pPr>
        <w:keepNext w:val="0"/>
        <w:keepLines w:val="0"/>
        <w:pageBreakBefore/>
        <w:kinsoku/>
        <w:wordWrap/>
        <w:overflowPunct/>
        <w:topLinePunct w:val="0"/>
        <w:autoSpaceDE/>
        <w:autoSpaceDN/>
        <w:bidi w:val="0"/>
        <w:adjustRightInd/>
        <w:snapToGrid w:val="0"/>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收入决算表</w:t>
      </w:r>
    </w:p>
    <w:tbl>
      <w:tblPr>
        <w:tblStyle w:val="6"/>
        <w:tblW w:w="8480"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79"/>
        <w:gridCol w:w="279"/>
        <w:gridCol w:w="281"/>
        <w:gridCol w:w="1913"/>
        <w:gridCol w:w="925"/>
        <w:gridCol w:w="863"/>
        <w:gridCol w:w="725"/>
        <w:gridCol w:w="812"/>
        <w:gridCol w:w="863"/>
        <w:gridCol w:w="850"/>
        <w:gridCol w:w="690"/>
      </w:tblGrid>
      <w:tr w14:paraId="6B3067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19" w:hRule="atLeast"/>
          <w:jc w:val="center"/>
        </w:trPr>
        <w:tc>
          <w:tcPr>
            <w:tcW w:w="8480" w:type="dxa"/>
            <w:gridSpan w:val="11"/>
            <w:noWrap w:val="0"/>
            <w:vAlign w:val="top"/>
          </w:tcPr>
          <w:p w14:paraId="60CF4DBE">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02表</w:t>
            </w:r>
          </w:p>
        </w:tc>
      </w:tr>
      <w:tr w14:paraId="3AE456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19" w:hRule="atLeast"/>
          <w:jc w:val="center"/>
        </w:trPr>
        <w:tc>
          <w:tcPr>
            <w:tcW w:w="3677" w:type="dxa"/>
            <w:gridSpan w:val="5"/>
            <w:noWrap w:val="0"/>
            <w:vAlign w:val="top"/>
          </w:tcPr>
          <w:p w14:paraId="634BBBA1">
            <w:pPr>
              <w:jc w:val="left"/>
              <w:rPr>
                <w:rFonts w:hint="eastAsia" w:eastAsia="宋体"/>
                <w:color w:val="000000"/>
                <w:lang w:eastAsia="zh-CN"/>
              </w:rPr>
            </w:pPr>
            <w:r>
              <w:rPr>
                <w:rFonts w:hint="eastAsia" w:ascii="宋体" w:hAnsi="宋体" w:eastAsia="宋体" w:cs="宋体"/>
                <w:color w:val="000000"/>
                <w:sz w:val="20"/>
              </w:rPr>
              <w:t>部门：</w:t>
            </w:r>
            <w:r>
              <w:rPr>
                <w:rFonts w:hint="eastAsia" w:ascii="宋体" w:hAnsi="宋体" w:cs="宋体"/>
                <w:color w:val="000000"/>
                <w:sz w:val="20"/>
                <w:lang w:eastAsia="zh-CN"/>
              </w:rPr>
              <w:t>古陂镇人民政府</w:t>
            </w:r>
          </w:p>
        </w:tc>
        <w:tc>
          <w:tcPr>
            <w:tcW w:w="1588" w:type="dxa"/>
            <w:gridSpan w:val="2"/>
            <w:noWrap w:val="0"/>
            <w:vAlign w:val="top"/>
          </w:tcPr>
          <w:p w14:paraId="7B8BECF0">
            <w:pPr>
              <w:jc w:val="center"/>
              <w:rPr>
                <w:color w:val="000000"/>
              </w:rPr>
            </w:pPr>
            <w:r>
              <w:rPr>
                <w:rFonts w:ascii="宋体" w:hAnsi="宋体" w:eastAsia="宋体" w:cs="宋体"/>
                <w:color w:val="000000"/>
                <w:sz w:val="20"/>
              </w:rPr>
              <w:t>202</w:t>
            </w:r>
            <w:r>
              <w:rPr>
                <w:rFonts w:hint="default" w:ascii="宋体" w:hAnsi="宋体" w:eastAsia="宋体" w:cs="宋体"/>
                <w:color w:val="000000"/>
                <w:sz w:val="20"/>
                <w:lang w:val="en-US"/>
              </w:rPr>
              <w:t>4</w:t>
            </w:r>
            <w:r>
              <w:rPr>
                <w:rFonts w:ascii="宋体" w:hAnsi="宋体" w:eastAsia="宋体" w:cs="宋体"/>
                <w:color w:val="000000"/>
                <w:sz w:val="20"/>
              </w:rPr>
              <w:t>年度</w:t>
            </w:r>
          </w:p>
        </w:tc>
        <w:tc>
          <w:tcPr>
            <w:tcW w:w="3215" w:type="dxa"/>
            <w:gridSpan w:val="4"/>
            <w:noWrap w:val="0"/>
            <w:vAlign w:val="top"/>
          </w:tcPr>
          <w:p w14:paraId="5CB006D3">
            <w:pPr>
              <w:jc w:val="right"/>
              <w:rPr>
                <w:color w:val="000000"/>
              </w:rPr>
            </w:pPr>
            <w:r>
              <w:rPr>
                <w:rFonts w:ascii="宋体" w:hAnsi="宋体" w:eastAsia="宋体" w:cs="宋体"/>
                <w:color w:val="000000"/>
                <w:sz w:val="20"/>
              </w:rPr>
              <w:t>金额单位：万元</w:t>
            </w:r>
          </w:p>
        </w:tc>
      </w:tr>
      <w:tr w14:paraId="50F7A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752" w:type="dxa"/>
            <w:gridSpan w:val="4"/>
            <w:noWrap w:val="0"/>
            <w:vAlign w:val="center"/>
          </w:tcPr>
          <w:p w14:paraId="289819CE">
            <w:pPr>
              <w:jc w:val="center"/>
              <w:rPr>
                <w:color w:val="000000"/>
                <w:sz w:val="40"/>
                <w:szCs w:val="44"/>
              </w:rPr>
            </w:pPr>
            <w:r>
              <w:rPr>
                <w:rFonts w:ascii="宋体" w:hAnsi="宋体" w:eastAsia="宋体" w:cs="宋体"/>
                <w:b w:val="0"/>
                <w:i w:val="0"/>
                <w:color w:val="000000"/>
                <w:sz w:val="18"/>
                <w:szCs w:val="44"/>
              </w:rPr>
              <w:t>项    目</w:t>
            </w:r>
          </w:p>
        </w:tc>
        <w:tc>
          <w:tcPr>
            <w:tcW w:w="925" w:type="dxa"/>
            <w:vMerge w:val="restart"/>
            <w:noWrap w:val="0"/>
            <w:vAlign w:val="center"/>
          </w:tcPr>
          <w:p w14:paraId="43ECC139">
            <w:pPr>
              <w:jc w:val="center"/>
              <w:rPr>
                <w:color w:val="000000"/>
                <w:sz w:val="40"/>
                <w:szCs w:val="44"/>
              </w:rPr>
            </w:pPr>
            <w:r>
              <w:rPr>
                <w:rFonts w:ascii="宋体" w:hAnsi="宋体" w:eastAsia="宋体" w:cs="宋体"/>
                <w:b w:val="0"/>
                <w:i w:val="0"/>
                <w:color w:val="000000"/>
                <w:sz w:val="18"/>
                <w:szCs w:val="44"/>
              </w:rPr>
              <w:t>本年收入合计</w:t>
            </w:r>
          </w:p>
        </w:tc>
        <w:tc>
          <w:tcPr>
            <w:tcW w:w="863" w:type="dxa"/>
            <w:vMerge w:val="restart"/>
            <w:noWrap w:val="0"/>
            <w:vAlign w:val="center"/>
          </w:tcPr>
          <w:p w14:paraId="69BB9314">
            <w:pPr>
              <w:jc w:val="center"/>
              <w:rPr>
                <w:color w:val="000000"/>
                <w:sz w:val="40"/>
                <w:szCs w:val="44"/>
              </w:rPr>
            </w:pPr>
            <w:r>
              <w:rPr>
                <w:rFonts w:ascii="宋体" w:hAnsi="宋体" w:eastAsia="宋体" w:cs="宋体"/>
                <w:b w:val="0"/>
                <w:i w:val="0"/>
                <w:color w:val="000000"/>
                <w:sz w:val="18"/>
                <w:szCs w:val="44"/>
              </w:rPr>
              <w:t>财政拨款收入</w:t>
            </w:r>
          </w:p>
        </w:tc>
        <w:tc>
          <w:tcPr>
            <w:tcW w:w="725" w:type="dxa"/>
            <w:vMerge w:val="restart"/>
            <w:noWrap w:val="0"/>
            <w:vAlign w:val="center"/>
          </w:tcPr>
          <w:p w14:paraId="69D5BD38">
            <w:pPr>
              <w:jc w:val="center"/>
              <w:rPr>
                <w:color w:val="000000"/>
                <w:sz w:val="40"/>
                <w:szCs w:val="44"/>
              </w:rPr>
            </w:pPr>
            <w:r>
              <w:rPr>
                <w:rFonts w:ascii="宋体" w:hAnsi="宋体" w:eastAsia="宋体" w:cs="宋体"/>
                <w:b w:val="0"/>
                <w:i w:val="0"/>
                <w:color w:val="000000"/>
                <w:sz w:val="18"/>
                <w:szCs w:val="44"/>
              </w:rPr>
              <w:t>上级补助收入</w:t>
            </w:r>
          </w:p>
        </w:tc>
        <w:tc>
          <w:tcPr>
            <w:tcW w:w="812" w:type="dxa"/>
            <w:vMerge w:val="restart"/>
            <w:noWrap w:val="0"/>
            <w:vAlign w:val="center"/>
          </w:tcPr>
          <w:p w14:paraId="469989B5">
            <w:pPr>
              <w:jc w:val="center"/>
              <w:rPr>
                <w:color w:val="000000"/>
                <w:sz w:val="40"/>
                <w:szCs w:val="44"/>
              </w:rPr>
            </w:pPr>
            <w:r>
              <w:rPr>
                <w:rFonts w:ascii="宋体" w:hAnsi="宋体" w:eastAsia="宋体" w:cs="宋体"/>
                <w:b w:val="0"/>
                <w:i w:val="0"/>
                <w:color w:val="000000"/>
                <w:sz w:val="18"/>
                <w:szCs w:val="44"/>
              </w:rPr>
              <w:t>事业收入</w:t>
            </w:r>
          </w:p>
        </w:tc>
        <w:tc>
          <w:tcPr>
            <w:tcW w:w="863" w:type="dxa"/>
            <w:vMerge w:val="restart"/>
            <w:noWrap w:val="0"/>
            <w:vAlign w:val="center"/>
          </w:tcPr>
          <w:p w14:paraId="603E6140">
            <w:pPr>
              <w:jc w:val="center"/>
              <w:rPr>
                <w:color w:val="000000"/>
                <w:sz w:val="40"/>
                <w:szCs w:val="44"/>
              </w:rPr>
            </w:pPr>
            <w:r>
              <w:rPr>
                <w:rFonts w:ascii="宋体" w:hAnsi="宋体" w:eastAsia="宋体" w:cs="宋体"/>
                <w:b w:val="0"/>
                <w:i w:val="0"/>
                <w:color w:val="000000"/>
                <w:sz w:val="18"/>
                <w:szCs w:val="44"/>
              </w:rPr>
              <w:t>经营收入</w:t>
            </w:r>
          </w:p>
        </w:tc>
        <w:tc>
          <w:tcPr>
            <w:tcW w:w="850" w:type="dxa"/>
            <w:vMerge w:val="restart"/>
            <w:noWrap w:val="0"/>
            <w:vAlign w:val="center"/>
          </w:tcPr>
          <w:p w14:paraId="61C49036">
            <w:pPr>
              <w:jc w:val="center"/>
              <w:rPr>
                <w:color w:val="000000"/>
                <w:sz w:val="40"/>
                <w:szCs w:val="44"/>
              </w:rPr>
            </w:pPr>
            <w:r>
              <w:rPr>
                <w:rFonts w:ascii="宋体" w:hAnsi="宋体" w:eastAsia="宋体" w:cs="宋体"/>
                <w:b w:val="0"/>
                <w:i w:val="0"/>
                <w:color w:val="000000"/>
                <w:sz w:val="18"/>
                <w:szCs w:val="44"/>
              </w:rPr>
              <w:t>附属单位上缴收入</w:t>
            </w:r>
          </w:p>
        </w:tc>
        <w:tc>
          <w:tcPr>
            <w:tcW w:w="690" w:type="dxa"/>
            <w:vMerge w:val="restart"/>
            <w:noWrap w:val="0"/>
            <w:vAlign w:val="center"/>
          </w:tcPr>
          <w:p w14:paraId="40673DF4">
            <w:pPr>
              <w:jc w:val="center"/>
              <w:rPr>
                <w:color w:val="000000"/>
                <w:sz w:val="40"/>
                <w:szCs w:val="44"/>
              </w:rPr>
            </w:pPr>
            <w:r>
              <w:rPr>
                <w:rFonts w:ascii="宋体" w:hAnsi="宋体" w:eastAsia="宋体" w:cs="宋体"/>
                <w:b w:val="0"/>
                <w:i w:val="0"/>
                <w:color w:val="000000"/>
                <w:sz w:val="18"/>
                <w:szCs w:val="44"/>
              </w:rPr>
              <w:t>其他收入</w:t>
            </w:r>
          </w:p>
        </w:tc>
      </w:tr>
      <w:tr w14:paraId="5A27C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839" w:type="dxa"/>
            <w:gridSpan w:val="3"/>
            <w:vMerge w:val="restart"/>
            <w:noWrap w:val="0"/>
            <w:vAlign w:val="center"/>
          </w:tcPr>
          <w:p w14:paraId="0F5DFD9F">
            <w:pPr>
              <w:jc w:val="center"/>
              <w:rPr>
                <w:color w:val="000000"/>
                <w:sz w:val="40"/>
                <w:szCs w:val="44"/>
              </w:rPr>
            </w:pPr>
            <w:r>
              <w:rPr>
                <w:rFonts w:ascii="宋体" w:hAnsi="宋体" w:eastAsia="宋体" w:cs="宋体"/>
                <w:b w:val="0"/>
                <w:i w:val="0"/>
                <w:color w:val="000000"/>
                <w:sz w:val="18"/>
                <w:szCs w:val="44"/>
              </w:rPr>
              <w:t>支出功能分类科目编码</w:t>
            </w:r>
          </w:p>
        </w:tc>
        <w:tc>
          <w:tcPr>
            <w:tcW w:w="1913" w:type="dxa"/>
            <w:vMerge w:val="restart"/>
            <w:noWrap w:val="0"/>
            <w:vAlign w:val="center"/>
          </w:tcPr>
          <w:p w14:paraId="5FCA077A">
            <w:pPr>
              <w:jc w:val="center"/>
              <w:rPr>
                <w:color w:val="000000"/>
                <w:sz w:val="40"/>
                <w:szCs w:val="44"/>
              </w:rPr>
            </w:pPr>
            <w:r>
              <w:rPr>
                <w:rFonts w:ascii="宋体" w:hAnsi="宋体" w:eastAsia="宋体" w:cs="宋体"/>
                <w:b w:val="0"/>
                <w:i w:val="0"/>
                <w:color w:val="000000"/>
                <w:sz w:val="18"/>
                <w:szCs w:val="44"/>
              </w:rPr>
              <w:t>科目名称</w:t>
            </w:r>
          </w:p>
        </w:tc>
        <w:tc>
          <w:tcPr>
            <w:tcW w:w="925" w:type="dxa"/>
            <w:vMerge w:val="continue"/>
            <w:noWrap w:val="0"/>
            <w:vAlign w:val="center"/>
          </w:tcPr>
          <w:p w14:paraId="11567A4F">
            <w:pPr>
              <w:rPr>
                <w:color w:val="000000"/>
                <w:sz w:val="40"/>
                <w:szCs w:val="44"/>
              </w:rPr>
            </w:pPr>
          </w:p>
        </w:tc>
        <w:tc>
          <w:tcPr>
            <w:tcW w:w="863" w:type="dxa"/>
            <w:vMerge w:val="continue"/>
            <w:noWrap w:val="0"/>
            <w:vAlign w:val="center"/>
          </w:tcPr>
          <w:p w14:paraId="400E3246">
            <w:pPr>
              <w:rPr>
                <w:color w:val="000000"/>
                <w:sz w:val="40"/>
                <w:szCs w:val="44"/>
              </w:rPr>
            </w:pPr>
          </w:p>
        </w:tc>
        <w:tc>
          <w:tcPr>
            <w:tcW w:w="725" w:type="dxa"/>
            <w:vMerge w:val="continue"/>
            <w:noWrap w:val="0"/>
            <w:vAlign w:val="center"/>
          </w:tcPr>
          <w:p w14:paraId="210AD075">
            <w:pPr>
              <w:rPr>
                <w:color w:val="000000"/>
                <w:sz w:val="40"/>
                <w:szCs w:val="44"/>
              </w:rPr>
            </w:pPr>
          </w:p>
        </w:tc>
        <w:tc>
          <w:tcPr>
            <w:tcW w:w="812" w:type="dxa"/>
            <w:vMerge w:val="continue"/>
            <w:noWrap w:val="0"/>
            <w:vAlign w:val="center"/>
          </w:tcPr>
          <w:p w14:paraId="2EA5A199">
            <w:pPr>
              <w:rPr>
                <w:color w:val="000000"/>
                <w:sz w:val="40"/>
                <w:szCs w:val="44"/>
              </w:rPr>
            </w:pPr>
          </w:p>
        </w:tc>
        <w:tc>
          <w:tcPr>
            <w:tcW w:w="863" w:type="dxa"/>
            <w:vMerge w:val="continue"/>
            <w:noWrap w:val="0"/>
            <w:vAlign w:val="center"/>
          </w:tcPr>
          <w:p w14:paraId="7B984A3F">
            <w:pPr>
              <w:rPr>
                <w:color w:val="000000"/>
                <w:sz w:val="40"/>
                <w:szCs w:val="44"/>
              </w:rPr>
            </w:pPr>
          </w:p>
        </w:tc>
        <w:tc>
          <w:tcPr>
            <w:tcW w:w="850" w:type="dxa"/>
            <w:vMerge w:val="continue"/>
            <w:noWrap w:val="0"/>
            <w:vAlign w:val="center"/>
          </w:tcPr>
          <w:p w14:paraId="55A21132">
            <w:pPr>
              <w:rPr>
                <w:color w:val="000000"/>
                <w:sz w:val="40"/>
                <w:szCs w:val="44"/>
              </w:rPr>
            </w:pPr>
          </w:p>
        </w:tc>
        <w:tc>
          <w:tcPr>
            <w:tcW w:w="690" w:type="dxa"/>
            <w:vMerge w:val="continue"/>
            <w:noWrap w:val="0"/>
            <w:vAlign w:val="center"/>
          </w:tcPr>
          <w:p w14:paraId="3DDA029F">
            <w:pPr>
              <w:rPr>
                <w:color w:val="000000"/>
                <w:sz w:val="40"/>
                <w:szCs w:val="44"/>
              </w:rPr>
            </w:pPr>
          </w:p>
        </w:tc>
      </w:tr>
      <w:tr w14:paraId="1432A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839" w:type="dxa"/>
            <w:gridSpan w:val="3"/>
            <w:vMerge w:val="continue"/>
            <w:noWrap w:val="0"/>
            <w:vAlign w:val="center"/>
          </w:tcPr>
          <w:p w14:paraId="40A5C775">
            <w:pPr>
              <w:rPr>
                <w:color w:val="000000"/>
                <w:sz w:val="40"/>
                <w:szCs w:val="44"/>
              </w:rPr>
            </w:pPr>
          </w:p>
        </w:tc>
        <w:tc>
          <w:tcPr>
            <w:tcW w:w="1913" w:type="dxa"/>
            <w:vMerge w:val="continue"/>
            <w:noWrap w:val="0"/>
            <w:vAlign w:val="center"/>
          </w:tcPr>
          <w:p w14:paraId="66128BB8">
            <w:pPr>
              <w:rPr>
                <w:color w:val="000000"/>
                <w:sz w:val="40"/>
                <w:szCs w:val="44"/>
              </w:rPr>
            </w:pPr>
          </w:p>
        </w:tc>
        <w:tc>
          <w:tcPr>
            <w:tcW w:w="925" w:type="dxa"/>
            <w:vMerge w:val="continue"/>
            <w:noWrap w:val="0"/>
            <w:vAlign w:val="center"/>
          </w:tcPr>
          <w:p w14:paraId="0E18C364">
            <w:pPr>
              <w:rPr>
                <w:color w:val="000000"/>
                <w:sz w:val="40"/>
                <w:szCs w:val="44"/>
              </w:rPr>
            </w:pPr>
          </w:p>
        </w:tc>
        <w:tc>
          <w:tcPr>
            <w:tcW w:w="863" w:type="dxa"/>
            <w:vMerge w:val="continue"/>
            <w:noWrap w:val="0"/>
            <w:vAlign w:val="center"/>
          </w:tcPr>
          <w:p w14:paraId="53D1E52E">
            <w:pPr>
              <w:rPr>
                <w:color w:val="000000"/>
                <w:sz w:val="40"/>
                <w:szCs w:val="44"/>
              </w:rPr>
            </w:pPr>
          </w:p>
        </w:tc>
        <w:tc>
          <w:tcPr>
            <w:tcW w:w="725" w:type="dxa"/>
            <w:vMerge w:val="continue"/>
            <w:noWrap w:val="0"/>
            <w:vAlign w:val="center"/>
          </w:tcPr>
          <w:p w14:paraId="7EB6B974">
            <w:pPr>
              <w:rPr>
                <w:color w:val="000000"/>
                <w:sz w:val="40"/>
                <w:szCs w:val="44"/>
              </w:rPr>
            </w:pPr>
          </w:p>
        </w:tc>
        <w:tc>
          <w:tcPr>
            <w:tcW w:w="812" w:type="dxa"/>
            <w:vMerge w:val="continue"/>
            <w:noWrap w:val="0"/>
            <w:vAlign w:val="center"/>
          </w:tcPr>
          <w:p w14:paraId="6FDD399E">
            <w:pPr>
              <w:rPr>
                <w:color w:val="000000"/>
                <w:sz w:val="40"/>
                <w:szCs w:val="44"/>
              </w:rPr>
            </w:pPr>
          </w:p>
        </w:tc>
        <w:tc>
          <w:tcPr>
            <w:tcW w:w="863" w:type="dxa"/>
            <w:vMerge w:val="continue"/>
            <w:noWrap w:val="0"/>
            <w:vAlign w:val="center"/>
          </w:tcPr>
          <w:p w14:paraId="45D8E90B">
            <w:pPr>
              <w:rPr>
                <w:color w:val="000000"/>
                <w:sz w:val="40"/>
                <w:szCs w:val="44"/>
              </w:rPr>
            </w:pPr>
          </w:p>
        </w:tc>
        <w:tc>
          <w:tcPr>
            <w:tcW w:w="850" w:type="dxa"/>
            <w:vMerge w:val="continue"/>
            <w:noWrap w:val="0"/>
            <w:vAlign w:val="center"/>
          </w:tcPr>
          <w:p w14:paraId="171C9D62">
            <w:pPr>
              <w:rPr>
                <w:color w:val="000000"/>
                <w:sz w:val="40"/>
                <w:szCs w:val="44"/>
              </w:rPr>
            </w:pPr>
          </w:p>
        </w:tc>
        <w:tc>
          <w:tcPr>
            <w:tcW w:w="690" w:type="dxa"/>
            <w:vMerge w:val="continue"/>
            <w:noWrap w:val="0"/>
            <w:vAlign w:val="center"/>
          </w:tcPr>
          <w:p w14:paraId="32F373D3">
            <w:pPr>
              <w:rPr>
                <w:color w:val="000000"/>
                <w:sz w:val="40"/>
                <w:szCs w:val="44"/>
              </w:rPr>
            </w:pPr>
          </w:p>
        </w:tc>
      </w:tr>
      <w:tr w14:paraId="72C6D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9" w:hRule="exact"/>
          <w:jc w:val="center"/>
        </w:trPr>
        <w:tc>
          <w:tcPr>
            <w:tcW w:w="839" w:type="dxa"/>
            <w:gridSpan w:val="3"/>
            <w:vMerge w:val="continue"/>
            <w:noWrap w:val="0"/>
            <w:vAlign w:val="center"/>
          </w:tcPr>
          <w:p w14:paraId="1CE36152">
            <w:pPr>
              <w:rPr>
                <w:color w:val="000000"/>
                <w:sz w:val="40"/>
                <w:szCs w:val="44"/>
              </w:rPr>
            </w:pPr>
          </w:p>
        </w:tc>
        <w:tc>
          <w:tcPr>
            <w:tcW w:w="1913" w:type="dxa"/>
            <w:vMerge w:val="continue"/>
            <w:noWrap w:val="0"/>
            <w:vAlign w:val="center"/>
          </w:tcPr>
          <w:p w14:paraId="71093189">
            <w:pPr>
              <w:rPr>
                <w:color w:val="000000"/>
                <w:sz w:val="40"/>
                <w:szCs w:val="44"/>
              </w:rPr>
            </w:pPr>
          </w:p>
        </w:tc>
        <w:tc>
          <w:tcPr>
            <w:tcW w:w="925" w:type="dxa"/>
            <w:vMerge w:val="continue"/>
            <w:noWrap w:val="0"/>
            <w:vAlign w:val="center"/>
          </w:tcPr>
          <w:p w14:paraId="5976135F">
            <w:pPr>
              <w:rPr>
                <w:color w:val="000000"/>
                <w:sz w:val="40"/>
                <w:szCs w:val="44"/>
              </w:rPr>
            </w:pPr>
          </w:p>
        </w:tc>
        <w:tc>
          <w:tcPr>
            <w:tcW w:w="863" w:type="dxa"/>
            <w:vMerge w:val="continue"/>
            <w:noWrap w:val="0"/>
            <w:vAlign w:val="center"/>
          </w:tcPr>
          <w:p w14:paraId="2DD51B5E">
            <w:pPr>
              <w:rPr>
                <w:color w:val="000000"/>
                <w:sz w:val="40"/>
                <w:szCs w:val="44"/>
              </w:rPr>
            </w:pPr>
          </w:p>
        </w:tc>
        <w:tc>
          <w:tcPr>
            <w:tcW w:w="725" w:type="dxa"/>
            <w:vMerge w:val="continue"/>
            <w:noWrap w:val="0"/>
            <w:vAlign w:val="center"/>
          </w:tcPr>
          <w:p w14:paraId="56EB35AB">
            <w:pPr>
              <w:rPr>
                <w:color w:val="000000"/>
                <w:sz w:val="40"/>
                <w:szCs w:val="44"/>
              </w:rPr>
            </w:pPr>
          </w:p>
        </w:tc>
        <w:tc>
          <w:tcPr>
            <w:tcW w:w="812" w:type="dxa"/>
            <w:vMerge w:val="continue"/>
            <w:noWrap w:val="0"/>
            <w:vAlign w:val="center"/>
          </w:tcPr>
          <w:p w14:paraId="709160EF">
            <w:pPr>
              <w:rPr>
                <w:color w:val="000000"/>
                <w:sz w:val="40"/>
                <w:szCs w:val="44"/>
              </w:rPr>
            </w:pPr>
          </w:p>
        </w:tc>
        <w:tc>
          <w:tcPr>
            <w:tcW w:w="863" w:type="dxa"/>
            <w:vMerge w:val="continue"/>
            <w:noWrap w:val="0"/>
            <w:vAlign w:val="center"/>
          </w:tcPr>
          <w:p w14:paraId="47DE1BAA">
            <w:pPr>
              <w:rPr>
                <w:color w:val="000000"/>
                <w:sz w:val="40"/>
                <w:szCs w:val="44"/>
              </w:rPr>
            </w:pPr>
          </w:p>
        </w:tc>
        <w:tc>
          <w:tcPr>
            <w:tcW w:w="850" w:type="dxa"/>
            <w:vMerge w:val="continue"/>
            <w:noWrap w:val="0"/>
            <w:vAlign w:val="center"/>
          </w:tcPr>
          <w:p w14:paraId="78529FDF">
            <w:pPr>
              <w:rPr>
                <w:color w:val="000000"/>
                <w:sz w:val="40"/>
                <w:szCs w:val="44"/>
              </w:rPr>
            </w:pPr>
          </w:p>
        </w:tc>
        <w:tc>
          <w:tcPr>
            <w:tcW w:w="690" w:type="dxa"/>
            <w:vMerge w:val="continue"/>
            <w:noWrap w:val="0"/>
            <w:vAlign w:val="center"/>
          </w:tcPr>
          <w:p w14:paraId="2F134A25">
            <w:pPr>
              <w:rPr>
                <w:color w:val="000000"/>
                <w:sz w:val="40"/>
                <w:szCs w:val="44"/>
              </w:rPr>
            </w:pPr>
          </w:p>
        </w:tc>
      </w:tr>
      <w:tr w14:paraId="389D8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279" w:type="dxa"/>
            <w:vMerge w:val="restart"/>
            <w:noWrap w:val="0"/>
            <w:vAlign w:val="center"/>
          </w:tcPr>
          <w:p w14:paraId="03C26E58">
            <w:pPr>
              <w:jc w:val="center"/>
              <w:rPr>
                <w:color w:val="000000"/>
                <w:sz w:val="40"/>
                <w:szCs w:val="44"/>
              </w:rPr>
            </w:pPr>
            <w:r>
              <w:rPr>
                <w:rFonts w:ascii="宋体" w:hAnsi="宋体" w:eastAsia="宋体" w:cs="宋体"/>
                <w:b w:val="0"/>
                <w:i w:val="0"/>
                <w:color w:val="000000"/>
                <w:sz w:val="18"/>
                <w:szCs w:val="44"/>
              </w:rPr>
              <w:t>类</w:t>
            </w:r>
          </w:p>
        </w:tc>
        <w:tc>
          <w:tcPr>
            <w:tcW w:w="279" w:type="dxa"/>
            <w:vMerge w:val="restart"/>
            <w:noWrap w:val="0"/>
            <w:vAlign w:val="center"/>
          </w:tcPr>
          <w:p w14:paraId="18356FE3">
            <w:pPr>
              <w:jc w:val="center"/>
              <w:rPr>
                <w:color w:val="000000"/>
                <w:sz w:val="40"/>
                <w:szCs w:val="44"/>
              </w:rPr>
            </w:pPr>
            <w:r>
              <w:rPr>
                <w:rFonts w:ascii="宋体" w:hAnsi="宋体" w:eastAsia="宋体" w:cs="宋体"/>
                <w:b w:val="0"/>
                <w:i w:val="0"/>
                <w:color w:val="000000"/>
                <w:sz w:val="18"/>
                <w:szCs w:val="44"/>
              </w:rPr>
              <w:t>款</w:t>
            </w:r>
          </w:p>
        </w:tc>
        <w:tc>
          <w:tcPr>
            <w:tcW w:w="281" w:type="dxa"/>
            <w:vMerge w:val="restart"/>
            <w:noWrap w:val="0"/>
            <w:vAlign w:val="center"/>
          </w:tcPr>
          <w:p w14:paraId="44DC6759">
            <w:pPr>
              <w:jc w:val="center"/>
              <w:rPr>
                <w:color w:val="000000"/>
                <w:sz w:val="40"/>
                <w:szCs w:val="44"/>
              </w:rPr>
            </w:pPr>
            <w:r>
              <w:rPr>
                <w:rFonts w:ascii="宋体" w:hAnsi="宋体" w:eastAsia="宋体" w:cs="宋体"/>
                <w:b w:val="0"/>
                <w:i w:val="0"/>
                <w:color w:val="000000"/>
                <w:sz w:val="18"/>
                <w:szCs w:val="44"/>
              </w:rPr>
              <w:t>项</w:t>
            </w:r>
          </w:p>
        </w:tc>
        <w:tc>
          <w:tcPr>
            <w:tcW w:w="1913" w:type="dxa"/>
            <w:noWrap w:val="0"/>
            <w:vAlign w:val="center"/>
          </w:tcPr>
          <w:p w14:paraId="7E5F8600">
            <w:pPr>
              <w:jc w:val="center"/>
              <w:rPr>
                <w:color w:val="000000"/>
                <w:sz w:val="40"/>
                <w:szCs w:val="44"/>
              </w:rPr>
            </w:pPr>
            <w:r>
              <w:rPr>
                <w:rFonts w:ascii="宋体" w:hAnsi="宋体" w:eastAsia="宋体" w:cs="宋体"/>
                <w:b w:val="0"/>
                <w:i w:val="0"/>
                <w:color w:val="000000"/>
                <w:sz w:val="18"/>
                <w:szCs w:val="44"/>
              </w:rPr>
              <w:t>栏次</w:t>
            </w:r>
          </w:p>
        </w:tc>
        <w:tc>
          <w:tcPr>
            <w:tcW w:w="925" w:type="dxa"/>
            <w:noWrap w:val="0"/>
            <w:vAlign w:val="center"/>
          </w:tcPr>
          <w:p w14:paraId="3C6032F9">
            <w:pPr>
              <w:jc w:val="center"/>
              <w:rPr>
                <w:color w:val="000000"/>
                <w:sz w:val="40"/>
                <w:szCs w:val="44"/>
              </w:rPr>
            </w:pPr>
            <w:r>
              <w:rPr>
                <w:rFonts w:ascii="宋体" w:hAnsi="宋体" w:eastAsia="宋体" w:cs="宋体"/>
                <w:b w:val="0"/>
                <w:i w:val="0"/>
                <w:color w:val="000000"/>
                <w:sz w:val="18"/>
                <w:szCs w:val="44"/>
              </w:rPr>
              <w:t>1</w:t>
            </w:r>
          </w:p>
        </w:tc>
        <w:tc>
          <w:tcPr>
            <w:tcW w:w="863" w:type="dxa"/>
            <w:noWrap w:val="0"/>
            <w:vAlign w:val="center"/>
          </w:tcPr>
          <w:p w14:paraId="75CFD1EC">
            <w:pPr>
              <w:jc w:val="center"/>
              <w:rPr>
                <w:color w:val="000000"/>
                <w:sz w:val="40"/>
                <w:szCs w:val="44"/>
              </w:rPr>
            </w:pPr>
            <w:r>
              <w:rPr>
                <w:rFonts w:ascii="宋体" w:hAnsi="宋体" w:eastAsia="宋体" w:cs="宋体"/>
                <w:b w:val="0"/>
                <w:i w:val="0"/>
                <w:color w:val="000000"/>
                <w:sz w:val="18"/>
                <w:szCs w:val="44"/>
              </w:rPr>
              <w:t>2</w:t>
            </w:r>
          </w:p>
        </w:tc>
        <w:tc>
          <w:tcPr>
            <w:tcW w:w="725" w:type="dxa"/>
            <w:noWrap w:val="0"/>
            <w:vAlign w:val="center"/>
          </w:tcPr>
          <w:p w14:paraId="3DAB5A77">
            <w:pPr>
              <w:jc w:val="center"/>
              <w:rPr>
                <w:color w:val="000000"/>
                <w:sz w:val="40"/>
                <w:szCs w:val="44"/>
              </w:rPr>
            </w:pPr>
            <w:r>
              <w:rPr>
                <w:rFonts w:ascii="宋体" w:hAnsi="宋体" w:eastAsia="宋体" w:cs="宋体"/>
                <w:b w:val="0"/>
                <w:i w:val="0"/>
                <w:color w:val="000000"/>
                <w:sz w:val="18"/>
                <w:szCs w:val="44"/>
              </w:rPr>
              <w:t>3</w:t>
            </w:r>
          </w:p>
        </w:tc>
        <w:tc>
          <w:tcPr>
            <w:tcW w:w="812" w:type="dxa"/>
            <w:noWrap w:val="0"/>
            <w:vAlign w:val="center"/>
          </w:tcPr>
          <w:p w14:paraId="15F48322">
            <w:pPr>
              <w:jc w:val="center"/>
              <w:rPr>
                <w:color w:val="000000"/>
                <w:sz w:val="40"/>
                <w:szCs w:val="44"/>
              </w:rPr>
            </w:pPr>
            <w:r>
              <w:rPr>
                <w:rFonts w:ascii="宋体" w:hAnsi="宋体" w:eastAsia="宋体" w:cs="宋体"/>
                <w:b w:val="0"/>
                <w:i w:val="0"/>
                <w:color w:val="000000"/>
                <w:sz w:val="18"/>
                <w:szCs w:val="44"/>
              </w:rPr>
              <w:t>4</w:t>
            </w:r>
          </w:p>
        </w:tc>
        <w:tc>
          <w:tcPr>
            <w:tcW w:w="863" w:type="dxa"/>
            <w:noWrap w:val="0"/>
            <w:vAlign w:val="center"/>
          </w:tcPr>
          <w:p w14:paraId="7FE85DBB">
            <w:pPr>
              <w:jc w:val="center"/>
              <w:rPr>
                <w:color w:val="000000"/>
                <w:sz w:val="40"/>
                <w:szCs w:val="44"/>
              </w:rPr>
            </w:pPr>
            <w:r>
              <w:rPr>
                <w:rFonts w:ascii="宋体" w:hAnsi="宋体" w:eastAsia="宋体" w:cs="宋体"/>
                <w:b w:val="0"/>
                <w:i w:val="0"/>
                <w:color w:val="000000"/>
                <w:sz w:val="18"/>
                <w:szCs w:val="44"/>
              </w:rPr>
              <w:t>5</w:t>
            </w:r>
          </w:p>
        </w:tc>
        <w:tc>
          <w:tcPr>
            <w:tcW w:w="850" w:type="dxa"/>
            <w:noWrap w:val="0"/>
            <w:vAlign w:val="center"/>
          </w:tcPr>
          <w:p w14:paraId="189DCC4A">
            <w:pPr>
              <w:jc w:val="center"/>
              <w:rPr>
                <w:color w:val="000000"/>
                <w:sz w:val="40"/>
                <w:szCs w:val="44"/>
              </w:rPr>
            </w:pPr>
            <w:r>
              <w:rPr>
                <w:rFonts w:ascii="宋体" w:hAnsi="宋体" w:eastAsia="宋体" w:cs="宋体"/>
                <w:b w:val="0"/>
                <w:i w:val="0"/>
                <w:color w:val="000000"/>
                <w:sz w:val="18"/>
                <w:szCs w:val="44"/>
              </w:rPr>
              <w:t>6</w:t>
            </w:r>
          </w:p>
        </w:tc>
        <w:tc>
          <w:tcPr>
            <w:tcW w:w="690" w:type="dxa"/>
            <w:noWrap w:val="0"/>
            <w:vAlign w:val="center"/>
          </w:tcPr>
          <w:p w14:paraId="05E2EB34">
            <w:pPr>
              <w:jc w:val="center"/>
              <w:rPr>
                <w:color w:val="000000"/>
                <w:sz w:val="40"/>
                <w:szCs w:val="44"/>
              </w:rPr>
            </w:pPr>
            <w:r>
              <w:rPr>
                <w:rFonts w:ascii="宋体" w:hAnsi="宋体" w:eastAsia="宋体" w:cs="宋体"/>
                <w:b w:val="0"/>
                <w:i w:val="0"/>
                <w:color w:val="000000"/>
                <w:sz w:val="18"/>
                <w:szCs w:val="44"/>
              </w:rPr>
              <w:t xml:space="preserve">7 </w:t>
            </w:r>
          </w:p>
        </w:tc>
      </w:tr>
      <w:tr w14:paraId="5A398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79" w:type="dxa"/>
            <w:vMerge w:val="continue"/>
            <w:noWrap w:val="0"/>
            <w:vAlign w:val="center"/>
          </w:tcPr>
          <w:p w14:paraId="09658191">
            <w:pPr>
              <w:rPr>
                <w:color w:val="000000"/>
                <w:sz w:val="40"/>
                <w:szCs w:val="44"/>
              </w:rPr>
            </w:pPr>
          </w:p>
        </w:tc>
        <w:tc>
          <w:tcPr>
            <w:tcW w:w="279" w:type="dxa"/>
            <w:vMerge w:val="continue"/>
            <w:noWrap w:val="0"/>
            <w:vAlign w:val="center"/>
          </w:tcPr>
          <w:p w14:paraId="0A0E746F">
            <w:pPr>
              <w:rPr>
                <w:color w:val="000000"/>
                <w:sz w:val="40"/>
                <w:szCs w:val="44"/>
              </w:rPr>
            </w:pPr>
          </w:p>
        </w:tc>
        <w:tc>
          <w:tcPr>
            <w:tcW w:w="281" w:type="dxa"/>
            <w:vMerge w:val="continue"/>
            <w:noWrap w:val="0"/>
            <w:vAlign w:val="center"/>
          </w:tcPr>
          <w:p w14:paraId="54261F9A">
            <w:pPr>
              <w:rPr>
                <w:color w:val="000000"/>
                <w:sz w:val="40"/>
                <w:szCs w:val="44"/>
              </w:rPr>
            </w:pPr>
          </w:p>
        </w:tc>
        <w:tc>
          <w:tcPr>
            <w:tcW w:w="1913" w:type="dxa"/>
            <w:noWrap w:val="0"/>
            <w:vAlign w:val="center"/>
          </w:tcPr>
          <w:p w14:paraId="7691DD88">
            <w:pPr>
              <w:jc w:val="center"/>
              <w:rPr>
                <w:color w:val="000000"/>
                <w:sz w:val="40"/>
                <w:szCs w:val="44"/>
              </w:rPr>
            </w:pPr>
            <w:r>
              <w:rPr>
                <w:rFonts w:ascii="宋体" w:hAnsi="宋体" w:eastAsia="宋体" w:cs="宋体"/>
                <w:b w:val="0"/>
                <w:i w:val="0"/>
                <w:color w:val="000000"/>
                <w:sz w:val="18"/>
                <w:szCs w:val="44"/>
              </w:rPr>
              <w:t>合计</w:t>
            </w:r>
          </w:p>
        </w:tc>
        <w:tc>
          <w:tcPr>
            <w:tcW w:w="925" w:type="dxa"/>
            <w:noWrap w:val="0"/>
            <w:vAlign w:val="center"/>
          </w:tcPr>
          <w:p w14:paraId="5F9B524D">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2,646.57</w:t>
            </w:r>
          </w:p>
        </w:tc>
        <w:tc>
          <w:tcPr>
            <w:tcW w:w="863" w:type="dxa"/>
            <w:noWrap w:val="0"/>
            <w:vAlign w:val="center"/>
          </w:tcPr>
          <w:p w14:paraId="2922BAC7">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2,532.37</w:t>
            </w:r>
          </w:p>
        </w:tc>
        <w:tc>
          <w:tcPr>
            <w:tcW w:w="725" w:type="dxa"/>
            <w:noWrap w:val="0"/>
            <w:vAlign w:val="center"/>
          </w:tcPr>
          <w:p w14:paraId="5FE3D0C6">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0.00</w:t>
            </w:r>
          </w:p>
        </w:tc>
        <w:tc>
          <w:tcPr>
            <w:tcW w:w="812" w:type="dxa"/>
            <w:noWrap w:val="0"/>
            <w:vAlign w:val="center"/>
          </w:tcPr>
          <w:p w14:paraId="487A89E1">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0.00</w:t>
            </w:r>
          </w:p>
        </w:tc>
        <w:tc>
          <w:tcPr>
            <w:tcW w:w="863" w:type="dxa"/>
            <w:noWrap w:val="0"/>
            <w:vAlign w:val="center"/>
          </w:tcPr>
          <w:p w14:paraId="2210263F">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0.00</w:t>
            </w:r>
          </w:p>
        </w:tc>
        <w:tc>
          <w:tcPr>
            <w:tcW w:w="850" w:type="dxa"/>
            <w:noWrap w:val="0"/>
            <w:vAlign w:val="center"/>
          </w:tcPr>
          <w:p w14:paraId="62B82D58">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0.00</w:t>
            </w:r>
          </w:p>
        </w:tc>
        <w:tc>
          <w:tcPr>
            <w:tcW w:w="690" w:type="dxa"/>
            <w:noWrap w:val="0"/>
            <w:vAlign w:val="center"/>
          </w:tcPr>
          <w:p w14:paraId="41EC22F4">
            <w:pPr>
              <w:jc w:val="right"/>
              <w:rPr>
                <w:rFonts w:ascii="宋体" w:hAnsi="宋体" w:eastAsia="宋体" w:cs="宋体"/>
                <w:b w:val="0"/>
                <w:i w:val="0"/>
                <w:color w:val="000000"/>
                <w:sz w:val="18"/>
                <w:szCs w:val="44"/>
              </w:rPr>
            </w:pPr>
            <w:r>
              <w:rPr>
                <w:rFonts w:hint="eastAsia" w:ascii="宋体" w:hAnsi="宋体" w:eastAsia="宋体" w:cs="宋体"/>
                <w:b w:val="0"/>
                <w:i w:val="0"/>
                <w:color w:val="000000"/>
                <w:sz w:val="18"/>
                <w:szCs w:val="44"/>
                <w:lang w:val="en-US" w:eastAsia="zh-CN"/>
              </w:rPr>
              <w:t>0.00</w:t>
            </w:r>
          </w:p>
        </w:tc>
      </w:tr>
      <w:tr w14:paraId="0931E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77719E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2010199</w:t>
            </w:r>
          </w:p>
        </w:tc>
        <w:tc>
          <w:tcPr>
            <w:tcW w:w="1913" w:type="dxa"/>
            <w:noWrap w:val="0"/>
            <w:vAlign w:val="center"/>
          </w:tcPr>
          <w:p w14:paraId="07ABEA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其他人大事务支出</w:t>
            </w:r>
          </w:p>
        </w:tc>
        <w:tc>
          <w:tcPr>
            <w:tcW w:w="925" w:type="dxa"/>
            <w:noWrap w:val="0"/>
            <w:vAlign w:val="center"/>
          </w:tcPr>
          <w:p w14:paraId="59D7170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2.40</w:t>
            </w:r>
          </w:p>
        </w:tc>
        <w:tc>
          <w:tcPr>
            <w:tcW w:w="863" w:type="dxa"/>
            <w:noWrap w:val="0"/>
            <w:vAlign w:val="center"/>
          </w:tcPr>
          <w:p w14:paraId="74C37D9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2.40</w:t>
            </w:r>
          </w:p>
        </w:tc>
        <w:tc>
          <w:tcPr>
            <w:tcW w:w="725" w:type="dxa"/>
            <w:noWrap w:val="0"/>
            <w:vAlign w:val="center"/>
          </w:tcPr>
          <w:p w14:paraId="3B13133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24FD6A1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0C60962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30C3414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8E26DD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FA3E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6F74F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2010301</w:t>
            </w:r>
          </w:p>
        </w:tc>
        <w:tc>
          <w:tcPr>
            <w:tcW w:w="1913" w:type="dxa"/>
            <w:noWrap w:val="0"/>
            <w:vAlign w:val="center"/>
          </w:tcPr>
          <w:p w14:paraId="4F7A124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行政运行</w:t>
            </w:r>
          </w:p>
        </w:tc>
        <w:tc>
          <w:tcPr>
            <w:tcW w:w="925" w:type="dxa"/>
            <w:noWrap w:val="0"/>
            <w:vAlign w:val="center"/>
          </w:tcPr>
          <w:p w14:paraId="6C3CFAA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652.51</w:t>
            </w:r>
          </w:p>
        </w:tc>
        <w:tc>
          <w:tcPr>
            <w:tcW w:w="863" w:type="dxa"/>
            <w:noWrap w:val="0"/>
            <w:vAlign w:val="center"/>
          </w:tcPr>
          <w:p w14:paraId="5721506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652.51</w:t>
            </w:r>
          </w:p>
        </w:tc>
        <w:tc>
          <w:tcPr>
            <w:tcW w:w="725" w:type="dxa"/>
            <w:noWrap w:val="0"/>
            <w:vAlign w:val="center"/>
          </w:tcPr>
          <w:p w14:paraId="57AE348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6CA0C74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7F8354E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DBB78F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06DCE39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ABCE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32BEF2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2010302</w:t>
            </w:r>
          </w:p>
        </w:tc>
        <w:tc>
          <w:tcPr>
            <w:tcW w:w="1913" w:type="dxa"/>
            <w:noWrap w:val="0"/>
            <w:vAlign w:val="center"/>
          </w:tcPr>
          <w:p w14:paraId="3D821E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925" w:type="dxa"/>
            <w:noWrap w:val="0"/>
            <w:vAlign w:val="center"/>
          </w:tcPr>
          <w:p w14:paraId="4C0628C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231.12</w:t>
            </w:r>
          </w:p>
        </w:tc>
        <w:tc>
          <w:tcPr>
            <w:tcW w:w="863" w:type="dxa"/>
            <w:noWrap w:val="0"/>
            <w:vAlign w:val="center"/>
          </w:tcPr>
          <w:p w14:paraId="0BE5C2D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231.12</w:t>
            </w:r>
          </w:p>
        </w:tc>
        <w:tc>
          <w:tcPr>
            <w:tcW w:w="725" w:type="dxa"/>
            <w:noWrap w:val="0"/>
            <w:vAlign w:val="center"/>
          </w:tcPr>
          <w:p w14:paraId="18F0945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7F9B4AD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2B90154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24B19A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6247C19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845B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A061A8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2010399</w:t>
            </w:r>
          </w:p>
        </w:tc>
        <w:tc>
          <w:tcPr>
            <w:tcW w:w="1913" w:type="dxa"/>
            <w:noWrap w:val="0"/>
            <w:vAlign w:val="center"/>
          </w:tcPr>
          <w:p w14:paraId="04C665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925" w:type="dxa"/>
            <w:noWrap w:val="0"/>
            <w:vAlign w:val="center"/>
          </w:tcPr>
          <w:p w14:paraId="43A083B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12.82</w:t>
            </w:r>
          </w:p>
        </w:tc>
        <w:tc>
          <w:tcPr>
            <w:tcW w:w="863" w:type="dxa"/>
            <w:noWrap w:val="0"/>
            <w:vAlign w:val="center"/>
          </w:tcPr>
          <w:p w14:paraId="6FF3D97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12.82</w:t>
            </w:r>
          </w:p>
        </w:tc>
        <w:tc>
          <w:tcPr>
            <w:tcW w:w="725" w:type="dxa"/>
            <w:noWrap w:val="0"/>
            <w:vAlign w:val="center"/>
          </w:tcPr>
          <w:p w14:paraId="45FB4D1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8B598E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6BAE48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4AC7487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21B72F6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7874B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3064C2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2011308</w:t>
            </w:r>
          </w:p>
        </w:tc>
        <w:tc>
          <w:tcPr>
            <w:tcW w:w="1913" w:type="dxa"/>
            <w:noWrap w:val="0"/>
            <w:vAlign w:val="center"/>
          </w:tcPr>
          <w:p w14:paraId="5E3819C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招商引资</w:t>
            </w:r>
          </w:p>
        </w:tc>
        <w:tc>
          <w:tcPr>
            <w:tcW w:w="925" w:type="dxa"/>
            <w:noWrap w:val="0"/>
            <w:vAlign w:val="center"/>
          </w:tcPr>
          <w:p w14:paraId="592647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8.82</w:t>
            </w:r>
          </w:p>
        </w:tc>
        <w:tc>
          <w:tcPr>
            <w:tcW w:w="863" w:type="dxa"/>
            <w:noWrap w:val="0"/>
            <w:vAlign w:val="center"/>
          </w:tcPr>
          <w:p w14:paraId="606CF02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8.82</w:t>
            </w:r>
          </w:p>
        </w:tc>
        <w:tc>
          <w:tcPr>
            <w:tcW w:w="725" w:type="dxa"/>
            <w:noWrap w:val="0"/>
            <w:vAlign w:val="center"/>
          </w:tcPr>
          <w:p w14:paraId="6DE2BE3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315923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0ED5F05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174554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4831C2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2C8B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25E8A5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2030699</w:t>
            </w:r>
          </w:p>
        </w:tc>
        <w:tc>
          <w:tcPr>
            <w:tcW w:w="1913" w:type="dxa"/>
            <w:noWrap w:val="0"/>
            <w:vAlign w:val="center"/>
          </w:tcPr>
          <w:p w14:paraId="2C0755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其他国防动员支出</w:t>
            </w:r>
          </w:p>
        </w:tc>
        <w:tc>
          <w:tcPr>
            <w:tcW w:w="925" w:type="dxa"/>
            <w:noWrap w:val="0"/>
            <w:vAlign w:val="center"/>
          </w:tcPr>
          <w:p w14:paraId="2E4AA9B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863" w:type="dxa"/>
            <w:noWrap w:val="0"/>
            <w:vAlign w:val="center"/>
          </w:tcPr>
          <w:p w14:paraId="12A81B1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725" w:type="dxa"/>
            <w:noWrap w:val="0"/>
            <w:vAlign w:val="center"/>
          </w:tcPr>
          <w:p w14:paraId="4A018C7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61E366C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A8F1FB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1DD886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0B9CD60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1173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20C6D8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2080208</w:t>
            </w:r>
          </w:p>
        </w:tc>
        <w:tc>
          <w:tcPr>
            <w:tcW w:w="1913" w:type="dxa"/>
            <w:noWrap w:val="0"/>
            <w:vAlign w:val="center"/>
          </w:tcPr>
          <w:p w14:paraId="48B8517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925" w:type="dxa"/>
            <w:noWrap w:val="0"/>
            <w:vAlign w:val="center"/>
          </w:tcPr>
          <w:p w14:paraId="4727486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63" w:type="dxa"/>
            <w:noWrap w:val="0"/>
            <w:vAlign w:val="center"/>
          </w:tcPr>
          <w:p w14:paraId="4182C87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725" w:type="dxa"/>
            <w:noWrap w:val="0"/>
            <w:vAlign w:val="center"/>
          </w:tcPr>
          <w:p w14:paraId="6729FA8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7EEDBA0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7E818B1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0076C5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3AE8C9F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6AC1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DE7F9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2080501</w:t>
            </w:r>
          </w:p>
        </w:tc>
        <w:tc>
          <w:tcPr>
            <w:tcW w:w="1913" w:type="dxa"/>
            <w:noWrap w:val="0"/>
            <w:vAlign w:val="center"/>
          </w:tcPr>
          <w:p w14:paraId="513C633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行政单位离退休</w:t>
            </w:r>
          </w:p>
        </w:tc>
        <w:tc>
          <w:tcPr>
            <w:tcW w:w="925" w:type="dxa"/>
            <w:noWrap w:val="0"/>
            <w:vAlign w:val="center"/>
          </w:tcPr>
          <w:p w14:paraId="23428A7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0.68</w:t>
            </w:r>
          </w:p>
        </w:tc>
        <w:tc>
          <w:tcPr>
            <w:tcW w:w="863" w:type="dxa"/>
            <w:noWrap w:val="0"/>
            <w:vAlign w:val="center"/>
          </w:tcPr>
          <w:p w14:paraId="13DEA58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0.68</w:t>
            </w:r>
          </w:p>
        </w:tc>
        <w:tc>
          <w:tcPr>
            <w:tcW w:w="725" w:type="dxa"/>
            <w:noWrap w:val="0"/>
            <w:vAlign w:val="center"/>
          </w:tcPr>
          <w:p w14:paraId="5D02232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C6360E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A3D6C6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8B985B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530169C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DE92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C819E4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2080505</w:t>
            </w:r>
          </w:p>
        </w:tc>
        <w:tc>
          <w:tcPr>
            <w:tcW w:w="1913" w:type="dxa"/>
            <w:noWrap w:val="0"/>
            <w:vAlign w:val="center"/>
          </w:tcPr>
          <w:p w14:paraId="078F04D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925" w:type="dxa"/>
            <w:noWrap w:val="0"/>
            <w:vAlign w:val="center"/>
          </w:tcPr>
          <w:p w14:paraId="72AD2FE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134.52</w:t>
            </w:r>
          </w:p>
        </w:tc>
        <w:tc>
          <w:tcPr>
            <w:tcW w:w="863" w:type="dxa"/>
            <w:noWrap w:val="0"/>
            <w:vAlign w:val="center"/>
          </w:tcPr>
          <w:p w14:paraId="6D7CA7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134.52</w:t>
            </w:r>
          </w:p>
        </w:tc>
        <w:tc>
          <w:tcPr>
            <w:tcW w:w="725" w:type="dxa"/>
            <w:noWrap w:val="0"/>
            <w:vAlign w:val="center"/>
          </w:tcPr>
          <w:p w14:paraId="6655D0B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7A2B64C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9F0C76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435C467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55A6F4B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3F546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724B144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2080506</w:t>
            </w:r>
          </w:p>
        </w:tc>
        <w:tc>
          <w:tcPr>
            <w:tcW w:w="1913" w:type="dxa"/>
            <w:noWrap w:val="0"/>
            <w:vAlign w:val="center"/>
          </w:tcPr>
          <w:p w14:paraId="7F8A4B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925" w:type="dxa"/>
            <w:noWrap w:val="0"/>
            <w:vAlign w:val="center"/>
          </w:tcPr>
          <w:p w14:paraId="42141FB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11.41</w:t>
            </w:r>
          </w:p>
        </w:tc>
        <w:tc>
          <w:tcPr>
            <w:tcW w:w="863" w:type="dxa"/>
            <w:noWrap w:val="0"/>
            <w:vAlign w:val="center"/>
          </w:tcPr>
          <w:p w14:paraId="57FF8FC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11.41</w:t>
            </w:r>
          </w:p>
        </w:tc>
        <w:tc>
          <w:tcPr>
            <w:tcW w:w="725" w:type="dxa"/>
            <w:noWrap w:val="0"/>
            <w:vAlign w:val="center"/>
          </w:tcPr>
          <w:p w14:paraId="54B8FEB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7649D8C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7546D7C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139F620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335B905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24F12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2082F1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2080701</w:t>
            </w:r>
          </w:p>
        </w:tc>
        <w:tc>
          <w:tcPr>
            <w:tcW w:w="1913" w:type="dxa"/>
            <w:noWrap w:val="0"/>
            <w:vAlign w:val="center"/>
          </w:tcPr>
          <w:p w14:paraId="41B267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就业创业服务补贴</w:t>
            </w:r>
          </w:p>
        </w:tc>
        <w:tc>
          <w:tcPr>
            <w:tcW w:w="925" w:type="dxa"/>
            <w:noWrap w:val="0"/>
            <w:vAlign w:val="center"/>
          </w:tcPr>
          <w:p w14:paraId="78D38ED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3.33</w:t>
            </w:r>
          </w:p>
        </w:tc>
        <w:tc>
          <w:tcPr>
            <w:tcW w:w="863" w:type="dxa"/>
            <w:noWrap w:val="0"/>
            <w:vAlign w:val="center"/>
          </w:tcPr>
          <w:p w14:paraId="65B3AB1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3.33</w:t>
            </w:r>
          </w:p>
        </w:tc>
        <w:tc>
          <w:tcPr>
            <w:tcW w:w="725" w:type="dxa"/>
            <w:noWrap w:val="0"/>
            <w:vAlign w:val="center"/>
          </w:tcPr>
          <w:p w14:paraId="5E628EF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8F6C3D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682BC1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E5856E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3A7393C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9A27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7134C4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2080705</w:t>
            </w:r>
          </w:p>
        </w:tc>
        <w:tc>
          <w:tcPr>
            <w:tcW w:w="1913" w:type="dxa"/>
            <w:noWrap w:val="0"/>
            <w:vAlign w:val="center"/>
          </w:tcPr>
          <w:p w14:paraId="56732AA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公益性岗位补贴</w:t>
            </w:r>
          </w:p>
        </w:tc>
        <w:tc>
          <w:tcPr>
            <w:tcW w:w="925" w:type="dxa"/>
            <w:noWrap w:val="0"/>
            <w:vAlign w:val="center"/>
          </w:tcPr>
          <w:p w14:paraId="4D0AB77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863" w:type="dxa"/>
            <w:noWrap w:val="0"/>
            <w:vAlign w:val="center"/>
          </w:tcPr>
          <w:p w14:paraId="4EF12EB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725" w:type="dxa"/>
            <w:noWrap w:val="0"/>
            <w:vAlign w:val="center"/>
          </w:tcPr>
          <w:p w14:paraId="75F0AFB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257CD86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1DA5C8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482FA0C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6F2FC5F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576E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B9ECE6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2080799</w:t>
            </w:r>
          </w:p>
        </w:tc>
        <w:tc>
          <w:tcPr>
            <w:tcW w:w="1913" w:type="dxa"/>
            <w:noWrap w:val="0"/>
            <w:vAlign w:val="center"/>
          </w:tcPr>
          <w:p w14:paraId="2C9F7A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其他就业补助支出</w:t>
            </w:r>
          </w:p>
        </w:tc>
        <w:tc>
          <w:tcPr>
            <w:tcW w:w="925" w:type="dxa"/>
            <w:noWrap w:val="0"/>
            <w:vAlign w:val="center"/>
          </w:tcPr>
          <w:p w14:paraId="50D600D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11.72</w:t>
            </w:r>
          </w:p>
        </w:tc>
        <w:tc>
          <w:tcPr>
            <w:tcW w:w="863" w:type="dxa"/>
            <w:noWrap w:val="0"/>
            <w:vAlign w:val="center"/>
          </w:tcPr>
          <w:p w14:paraId="1F0C3EC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11.72</w:t>
            </w:r>
          </w:p>
        </w:tc>
        <w:tc>
          <w:tcPr>
            <w:tcW w:w="725" w:type="dxa"/>
            <w:noWrap w:val="0"/>
            <w:vAlign w:val="center"/>
          </w:tcPr>
          <w:p w14:paraId="35A5DC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40A586D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2764116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23FFFE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9C23FB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678C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37AFDC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2080801</w:t>
            </w:r>
          </w:p>
        </w:tc>
        <w:tc>
          <w:tcPr>
            <w:tcW w:w="1913" w:type="dxa"/>
            <w:noWrap w:val="0"/>
            <w:vAlign w:val="center"/>
          </w:tcPr>
          <w:p w14:paraId="267CE9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死亡抚恤</w:t>
            </w:r>
          </w:p>
        </w:tc>
        <w:tc>
          <w:tcPr>
            <w:tcW w:w="925" w:type="dxa"/>
            <w:noWrap w:val="0"/>
            <w:vAlign w:val="center"/>
          </w:tcPr>
          <w:p w14:paraId="558D5DF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4.05</w:t>
            </w:r>
          </w:p>
        </w:tc>
        <w:tc>
          <w:tcPr>
            <w:tcW w:w="863" w:type="dxa"/>
            <w:noWrap w:val="0"/>
            <w:vAlign w:val="center"/>
          </w:tcPr>
          <w:p w14:paraId="769B511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4.05</w:t>
            </w:r>
          </w:p>
        </w:tc>
        <w:tc>
          <w:tcPr>
            <w:tcW w:w="725" w:type="dxa"/>
            <w:noWrap w:val="0"/>
            <w:vAlign w:val="center"/>
          </w:tcPr>
          <w:p w14:paraId="1197D05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6467D8E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5EC973A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1840285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394E476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CBF7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A5DF4C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2081004</w:t>
            </w:r>
          </w:p>
        </w:tc>
        <w:tc>
          <w:tcPr>
            <w:tcW w:w="1913" w:type="dxa"/>
            <w:noWrap w:val="0"/>
            <w:vAlign w:val="center"/>
          </w:tcPr>
          <w:p w14:paraId="0836E6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殡葬</w:t>
            </w:r>
          </w:p>
        </w:tc>
        <w:tc>
          <w:tcPr>
            <w:tcW w:w="925" w:type="dxa"/>
            <w:noWrap w:val="0"/>
            <w:vAlign w:val="center"/>
          </w:tcPr>
          <w:p w14:paraId="3518769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863" w:type="dxa"/>
            <w:noWrap w:val="0"/>
            <w:vAlign w:val="center"/>
          </w:tcPr>
          <w:p w14:paraId="74DAA99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725" w:type="dxa"/>
            <w:noWrap w:val="0"/>
            <w:vAlign w:val="center"/>
          </w:tcPr>
          <w:p w14:paraId="422BF60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FADDEC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0D2349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606ECF7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6792D96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002D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D7A08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2082804</w:t>
            </w:r>
          </w:p>
        </w:tc>
        <w:tc>
          <w:tcPr>
            <w:tcW w:w="1913" w:type="dxa"/>
            <w:noWrap w:val="0"/>
            <w:vAlign w:val="center"/>
          </w:tcPr>
          <w:p w14:paraId="48C00A6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拥军优属</w:t>
            </w:r>
          </w:p>
        </w:tc>
        <w:tc>
          <w:tcPr>
            <w:tcW w:w="925" w:type="dxa"/>
            <w:noWrap w:val="0"/>
            <w:vAlign w:val="center"/>
          </w:tcPr>
          <w:p w14:paraId="0F1D2E0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w:t>
            </w:r>
          </w:p>
        </w:tc>
        <w:tc>
          <w:tcPr>
            <w:tcW w:w="863" w:type="dxa"/>
            <w:noWrap w:val="0"/>
            <w:vAlign w:val="center"/>
          </w:tcPr>
          <w:p w14:paraId="38EE050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w:t>
            </w:r>
          </w:p>
        </w:tc>
        <w:tc>
          <w:tcPr>
            <w:tcW w:w="725" w:type="dxa"/>
            <w:noWrap w:val="0"/>
            <w:vAlign w:val="center"/>
          </w:tcPr>
          <w:p w14:paraId="093B3E6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7992AA1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E477E5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7832C2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415E25D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21C1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58F7184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2089999</w:t>
            </w:r>
          </w:p>
        </w:tc>
        <w:tc>
          <w:tcPr>
            <w:tcW w:w="1913" w:type="dxa"/>
            <w:noWrap w:val="0"/>
            <w:vAlign w:val="center"/>
          </w:tcPr>
          <w:p w14:paraId="162A680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925" w:type="dxa"/>
            <w:noWrap w:val="0"/>
            <w:vAlign w:val="center"/>
          </w:tcPr>
          <w:p w14:paraId="58BC403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0.50</w:t>
            </w:r>
          </w:p>
        </w:tc>
        <w:tc>
          <w:tcPr>
            <w:tcW w:w="863" w:type="dxa"/>
            <w:noWrap w:val="0"/>
            <w:vAlign w:val="center"/>
          </w:tcPr>
          <w:p w14:paraId="47DA5F3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0.50</w:t>
            </w:r>
          </w:p>
        </w:tc>
        <w:tc>
          <w:tcPr>
            <w:tcW w:w="725" w:type="dxa"/>
            <w:noWrap w:val="0"/>
            <w:vAlign w:val="center"/>
          </w:tcPr>
          <w:p w14:paraId="5DEBF36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0E3D492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5D7D17D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41CB8A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2F56BF0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749F6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7B7477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2100409</w:t>
            </w:r>
          </w:p>
        </w:tc>
        <w:tc>
          <w:tcPr>
            <w:tcW w:w="1913" w:type="dxa"/>
            <w:noWrap w:val="0"/>
            <w:vAlign w:val="center"/>
          </w:tcPr>
          <w:p w14:paraId="331A34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重大公共卫生服务</w:t>
            </w:r>
          </w:p>
        </w:tc>
        <w:tc>
          <w:tcPr>
            <w:tcW w:w="925" w:type="dxa"/>
            <w:noWrap w:val="0"/>
            <w:vAlign w:val="center"/>
          </w:tcPr>
          <w:p w14:paraId="2AC448F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863" w:type="dxa"/>
            <w:noWrap w:val="0"/>
            <w:vAlign w:val="center"/>
          </w:tcPr>
          <w:p w14:paraId="04D06CF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725" w:type="dxa"/>
            <w:noWrap w:val="0"/>
            <w:vAlign w:val="center"/>
          </w:tcPr>
          <w:p w14:paraId="6576A9C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AE3FED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4DBACE5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4D89441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6A67AED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F234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7D67C9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2101101</w:t>
            </w:r>
          </w:p>
        </w:tc>
        <w:tc>
          <w:tcPr>
            <w:tcW w:w="1913" w:type="dxa"/>
            <w:noWrap w:val="0"/>
            <w:vAlign w:val="center"/>
          </w:tcPr>
          <w:p w14:paraId="264D5F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行政单位医疗</w:t>
            </w:r>
          </w:p>
        </w:tc>
        <w:tc>
          <w:tcPr>
            <w:tcW w:w="925" w:type="dxa"/>
            <w:noWrap w:val="0"/>
            <w:vAlign w:val="center"/>
          </w:tcPr>
          <w:p w14:paraId="032CA44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40.05</w:t>
            </w:r>
          </w:p>
        </w:tc>
        <w:tc>
          <w:tcPr>
            <w:tcW w:w="863" w:type="dxa"/>
            <w:noWrap w:val="0"/>
            <w:vAlign w:val="center"/>
          </w:tcPr>
          <w:p w14:paraId="1A5924D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40.05</w:t>
            </w:r>
          </w:p>
        </w:tc>
        <w:tc>
          <w:tcPr>
            <w:tcW w:w="725" w:type="dxa"/>
            <w:noWrap w:val="0"/>
            <w:vAlign w:val="center"/>
          </w:tcPr>
          <w:p w14:paraId="4055EF7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03104C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2477017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3A9DD96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09C40F2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780C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50847B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2110302</w:t>
            </w:r>
          </w:p>
        </w:tc>
        <w:tc>
          <w:tcPr>
            <w:tcW w:w="1913" w:type="dxa"/>
            <w:noWrap w:val="0"/>
            <w:vAlign w:val="center"/>
          </w:tcPr>
          <w:p w14:paraId="68D4393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水体</w:t>
            </w:r>
          </w:p>
        </w:tc>
        <w:tc>
          <w:tcPr>
            <w:tcW w:w="925" w:type="dxa"/>
            <w:noWrap w:val="0"/>
            <w:vAlign w:val="center"/>
          </w:tcPr>
          <w:p w14:paraId="0BC391D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46.69</w:t>
            </w:r>
          </w:p>
        </w:tc>
        <w:tc>
          <w:tcPr>
            <w:tcW w:w="863" w:type="dxa"/>
            <w:noWrap w:val="0"/>
            <w:vAlign w:val="center"/>
          </w:tcPr>
          <w:p w14:paraId="041E28C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46.69</w:t>
            </w:r>
          </w:p>
        </w:tc>
        <w:tc>
          <w:tcPr>
            <w:tcW w:w="725" w:type="dxa"/>
            <w:noWrap w:val="0"/>
            <w:vAlign w:val="center"/>
          </w:tcPr>
          <w:p w14:paraId="0F40D06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494C859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03E911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18F5ACE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697617C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5FC6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EE91B9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2120801</w:t>
            </w:r>
          </w:p>
        </w:tc>
        <w:tc>
          <w:tcPr>
            <w:tcW w:w="1913" w:type="dxa"/>
            <w:noWrap w:val="0"/>
            <w:vAlign w:val="center"/>
          </w:tcPr>
          <w:p w14:paraId="3568AD62">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925" w:type="dxa"/>
            <w:noWrap w:val="0"/>
            <w:vAlign w:val="center"/>
          </w:tcPr>
          <w:p w14:paraId="72D7617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3.09</w:t>
            </w:r>
          </w:p>
        </w:tc>
        <w:tc>
          <w:tcPr>
            <w:tcW w:w="863" w:type="dxa"/>
            <w:noWrap w:val="0"/>
            <w:vAlign w:val="center"/>
          </w:tcPr>
          <w:p w14:paraId="6973833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3.09</w:t>
            </w:r>
          </w:p>
        </w:tc>
        <w:tc>
          <w:tcPr>
            <w:tcW w:w="725" w:type="dxa"/>
            <w:noWrap w:val="0"/>
            <w:vAlign w:val="center"/>
          </w:tcPr>
          <w:p w14:paraId="7CC4716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4F094B3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BBBF94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3FDD0FF4">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4E4DAEC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95F1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7A4BB05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2120815</w:t>
            </w:r>
          </w:p>
        </w:tc>
        <w:tc>
          <w:tcPr>
            <w:tcW w:w="1913" w:type="dxa"/>
            <w:noWrap w:val="0"/>
            <w:vAlign w:val="center"/>
          </w:tcPr>
          <w:p w14:paraId="1E33B1E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农村社会事业支出</w:t>
            </w:r>
          </w:p>
        </w:tc>
        <w:tc>
          <w:tcPr>
            <w:tcW w:w="925" w:type="dxa"/>
            <w:noWrap w:val="0"/>
            <w:vAlign w:val="center"/>
          </w:tcPr>
          <w:p w14:paraId="124BDB9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2.78</w:t>
            </w:r>
          </w:p>
        </w:tc>
        <w:tc>
          <w:tcPr>
            <w:tcW w:w="863" w:type="dxa"/>
            <w:noWrap w:val="0"/>
            <w:vAlign w:val="center"/>
          </w:tcPr>
          <w:p w14:paraId="78AC1E7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2.78</w:t>
            </w:r>
          </w:p>
        </w:tc>
        <w:tc>
          <w:tcPr>
            <w:tcW w:w="725" w:type="dxa"/>
            <w:noWrap w:val="0"/>
            <w:vAlign w:val="center"/>
          </w:tcPr>
          <w:p w14:paraId="0F3C39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BADB7A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30D99E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01D4C0D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5249A2B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F92A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1DE1A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2120816</w:t>
            </w:r>
          </w:p>
        </w:tc>
        <w:tc>
          <w:tcPr>
            <w:tcW w:w="1913" w:type="dxa"/>
            <w:noWrap w:val="0"/>
            <w:vAlign w:val="center"/>
          </w:tcPr>
          <w:p w14:paraId="1AA707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农业农村生态环境支出</w:t>
            </w:r>
          </w:p>
        </w:tc>
        <w:tc>
          <w:tcPr>
            <w:tcW w:w="925" w:type="dxa"/>
            <w:noWrap w:val="0"/>
            <w:vAlign w:val="center"/>
          </w:tcPr>
          <w:p w14:paraId="050E0F1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22.69</w:t>
            </w:r>
          </w:p>
        </w:tc>
        <w:tc>
          <w:tcPr>
            <w:tcW w:w="863" w:type="dxa"/>
            <w:noWrap w:val="0"/>
            <w:vAlign w:val="center"/>
          </w:tcPr>
          <w:p w14:paraId="279ECCC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22.69</w:t>
            </w:r>
          </w:p>
        </w:tc>
        <w:tc>
          <w:tcPr>
            <w:tcW w:w="725" w:type="dxa"/>
            <w:noWrap w:val="0"/>
            <w:vAlign w:val="center"/>
          </w:tcPr>
          <w:p w14:paraId="061D740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0E2B020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7098F9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E89111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5301A2B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3AFDE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C44D9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2130122</w:t>
            </w:r>
          </w:p>
        </w:tc>
        <w:tc>
          <w:tcPr>
            <w:tcW w:w="1913" w:type="dxa"/>
            <w:noWrap w:val="0"/>
            <w:vAlign w:val="center"/>
          </w:tcPr>
          <w:p w14:paraId="71DC9AF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农业生产发展</w:t>
            </w:r>
          </w:p>
        </w:tc>
        <w:tc>
          <w:tcPr>
            <w:tcW w:w="925" w:type="dxa"/>
            <w:noWrap w:val="0"/>
            <w:vAlign w:val="center"/>
          </w:tcPr>
          <w:p w14:paraId="5ACFAEF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210.38</w:t>
            </w:r>
          </w:p>
        </w:tc>
        <w:tc>
          <w:tcPr>
            <w:tcW w:w="863" w:type="dxa"/>
            <w:noWrap w:val="0"/>
            <w:vAlign w:val="center"/>
          </w:tcPr>
          <w:p w14:paraId="5B155CF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210.38</w:t>
            </w:r>
          </w:p>
        </w:tc>
        <w:tc>
          <w:tcPr>
            <w:tcW w:w="725" w:type="dxa"/>
            <w:noWrap w:val="0"/>
            <w:vAlign w:val="center"/>
          </w:tcPr>
          <w:p w14:paraId="7115790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1C77F0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23FA818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628531B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2B6049D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65DB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3225AFF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2130199</w:t>
            </w:r>
          </w:p>
        </w:tc>
        <w:tc>
          <w:tcPr>
            <w:tcW w:w="1913" w:type="dxa"/>
            <w:noWrap w:val="0"/>
            <w:vAlign w:val="center"/>
          </w:tcPr>
          <w:p w14:paraId="222BD12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其他农业农村支出</w:t>
            </w:r>
          </w:p>
        </w:tc>
        <w:tc>
          <w:tcPr>
            <w:tcW w:w="925" w:type="dxa"/>
            <w:noWrap w:val="0"/>
            <w:vAlign w:val="center"/>
          </w:tcPr>
          <w:p w14:paraId="14740F6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75.00</w:t>
            </w:r>
          </w:p>
        </w:tc>
        <w:tc>
          <w:tcPr>
            <w:tcW w:w="863" w:type="dxa"/>
            <w:noWrap w:val="0"/>
            <w:vAlign w:val="center"/>
          </w:tcPr>
          <w:p w14:paraId="04C7F58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75.00</w:t>
            </w:r>
          </w:p>
        </w:tc>
        <w:tc>
          <w:tcPr>
            <w:tcW w:w="725" w:type="dxa"/>
            <w:noWrap w:val="0"/>
            <w:vAlign w:val="center"/>
          </w:tcPr>
          <w:p w14:paraId="6299FAD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16D8C9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6026FF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DD985A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49AE78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2C011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4E00651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2130205</w:t>
            </w:r>
          </w:p>
        </w:tc>
        <w:tc>
          <w:tcPr>
            <w:tcW w:w="1913" w:type="dxa"/>
            <w:noWrap w:val="0"/>
            <w:vAlign w:val="center"/>
          </w:tcPr>
          <w:p w14:paraId="1039ED9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森林资源培育</w:t>
            </w:r>
          </w:p>
        </w:tc>
        <w:tc>
          <w:tcPr>
            <w:tcW w:w="925" w:type="dxa"/>
            <w:noWrap w:val="0"/>
            <w:vAlign w:val="center"/>
          </w:tcPr>
          <w:p w14:paraId="7A0CF8A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14.20</w:t>
            </w:r>
          </w:p>
        </w:tc>
        <w:tc>
          <w:tcPr>
            <w:tcW w:w="863" w:type="dxa"/>
            <w:noWrap w:val="0"/>
            <w:vAlign w:val="center"/>
          </w:tcPr>
          <w:p w14:paraId="63833DE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14.20</w:t>
            </w:r>
          </w:p>
        </w:tc>
        <w:tc>
          <w:tcPr>
            <w:tcW w:w="725" w:type="dxa"/>
            <w:noWrap w:val="0"/>
            <w:vAlign w:val="center"/>
          </w:tcPr>
          <w:p w14:paraId="5C5A8D8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7355D0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2514F9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366D22E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71AE145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9E98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0F28516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2130502</w:t>
            </w:r>
          </w:p>
        </w:tc>
        <w:tc>
          <w:tcPr>
            <w:tcW w:w="1913" w:type="dxa"/>
            <w:noWrap w:val="0"/>
            <w:vAlign w:val="center"/>
          </w:tcPr>
          <w:p w14:paraId="21F2D8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925" w:type="dxa"/>
            <w:noWrap w:val="0"/>
            <w:vAlign w:val="center"/>
          </w:tcPr>
          <w:p w14:paraId="29B1979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40.00</w:t>
            </w:r>
          </w:p>
        </w:tc>
        <w:tc>
          <w:tcPr>
            <w:tcW w:w="863" w:type="dxa"/>
            <w:noWrap w:val="0"/>
            <w:vAlign w:val="center"/>
          </w:tcPr>
          <w:p w14:paraId="4F7C66A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40.00</w:t>
            </w:r>
          </w:p>
        </w:tc>
        <w:tc>
          <w:tcPr>
            <w:tcW w:w="725" w:type="dxa"/>
            <w:noWrap w:val="0"/>
            <w:vAlign w:val="center"/>
          </w:tcPr>
          <w:p w14:paraId="2B1EB27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830B6A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2DBD824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0291DBA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4C95819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77795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25DFC0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2130504</w:t>
            </w:r>
          </w:p>
        </w:tc>
        <w:tc>
          <w:tcPr>
            <w:tcW w:w="1913" w:type="dxa"/>
            <w:noWrap w:val="0"/>
            <w:vAlign w:val="center"/>
          </w:tcPr>
          <w:p w14:paraId="1B6FFD6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农村基础设施建设</w:t>
            </w:r>
          </w:p>
        </w:tc>
        <w:tc>
          <w:tcPr>
            <w:tcW w:w="925" w:type="dxa"/>
            <w:noWrap w:val="0"/>
            <w:vAlign w:val="center"/>
          </w:tcPr>
          <w:p w14:paraId="569B3F3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501.60</w:t>
            </w:r>
          </w:p>
        </w:tc>
        <w:tc>
          <w:tcPr>
            <w:tcW w:w="863" w:type="dxa"/>
            <w:noWrap w:val="0"/>
            <w:vAlign w:val="center"/>
          </w:tcPr>
          <w:p w14:paraId="2C769BA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501.60</w:t>
            </w:r>
          </w:p>
        </w:tc>
        <w:tc>
          <w:tcPr>
            <w:tcW w:w="725" w:type="dxa"/>
            <w:noWrap w:val="0"/>
            <w:vAlign w:val="center"/>
          </w:tcPr>
          <w:p w14:paraId="4E8D65B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7917AB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23A759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C93930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4131A1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51E6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50610C9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2130505</w:t>
            </w:r>
          </w:p>
        </w:tc>
        <w:tc>
          <w:tcPr>
            <w:tcW w:w="1913" w:type="dxa"/>
            <w:noWrap w:val="0"/>
            <w:vAlign w:val="center"/>
          </w:tcPr>
          <w:p w14:paraId="1F6899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生产发展</w:t>
            </w:r>
          </w:p>
        </w:tc>
        <w:tc>
          <w:tcPr>
            <w:tcW w:w="925" w:type="dxa"/>
            <w:noWrap w:val="0"/>
            <w:vAlign w:val="center"/>
          </w:tcPr>
          <w:p w14:paraId="4384125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169.08</w:t>
            </w:r>
          </w:p>
        </w:tc>
        <w:tc>
          <w:tcPr>
            <w:tcW w:w="863" w:type="dxa"/>
            <w:noWrap w:val="0"/>
            <w:vAlign w:val="center"/>
          </w:tcPr>
          <w:p w14:paraId="5B1E529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169.08</w:t>
            </w:r>
          </w:p>
        </w:tc>
        <w:tc>
          <w:tcPr>
            <w:tcW w:w="725" w:type="dxa"/>
            <w:noWrap w:val="0"/>
            <w:vAlign w:val="center"/>
          </w:tcPr>
          <w:p w14:paraId="7B79E39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128978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EF7325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72072F6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56F11C8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71CF4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0CCAC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2130599</w:t>
            </w:r>
          </w:p>
        </w:tc>
        <w:tc>
          <w:tcPr>
            <w:tcW w:w="1913" w:type="dxa"/>
            <w:noWrap w:val="0"/>
            <w:vAlign w:val="center"/>
          </w:tcPr>
          <w:p w14:paraId="6722C9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bookmarkStart w:id="18" w:name="_GoBack"/>
            <w:bookmarkEnd w:id="18"/>
            <w:r>
              <w:rPr>
                <w:rFonts w:hint="eastAsia" w:ascii="宋体" w:hAnsi="宋体" w:cs="宋体"/>
                <w:i w:val="0"/>
                <w:iCs w:val="0"/>
                <w:color w:val="000000"/>
                <w:kern w:val="0"/>
                <w:sz w:val="18"/>
                <w:szCs w:val="18"/>
                <w:u w:val="none"/>
                <w:lang w:val="en-US" w:eastAsia="zh-CN" w:bidi="ar"/>
              </w:rPr>
              <w:t>巩固拓展脱贫</w:t>
            </w:r>
            <w:r>
              <w:rPr>
                <w:rFonts w:hint="eastAsia" w:ascii="宋体" w:hAnsi="宋体" w:eastAsia="宋体" w:cs="宋体"/>
                <w:i w:val="0"/>
                <w:iCs w:val="0"/>
                <w:color w:val="000000"/>
                <w:kern w:val="0"/>
                <w:sz w:val="18"/>
                <w:szCs w:val="18"/>
                <w:u w:val="none"/>
                <w:lang w:val="en-US" w:eastAsia="zh-CN" w:bidi="ar"/>
              </w:rPr>
              <w:t>攻坚成果衔接乡村振兴支出</w:t>
            </w:r>
          </w:p>
        </w:tc>
        <w:tc>
          <w:tcPr>
            <w:tcW w:w="925" w:type="dxa"/>
            <w:noWrap w:val="0"/>
            <w:vAlign w:val="center"/>
          </w:tcPr>
          <w:p w14:paraId="4AE42FB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53.72</w:t>
            </w:r>
          </w:p>
        </w:tc>
        <w:tc>
          <w:tcPr>
            <w:tcW w:w="863" w:type="dxa"/>
            <w:noWrap w:val="0"/>
            <w:vAlign w:val="center"/>
          </w:tcPr>
          <w:p w14:paraId="162253E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53.72</w:t>
            </w:r>
          </w:p>
        </w:tc>
        <w:tc>
          <w:tcPr>
            <w:tcW w:w="725" w:type="dxa"/>
            <w:noWrap w:val="0"/>
            <w:vAlign w:val="center"/>
          </w:tcPr>
          <w:p w14:paraId="5B1E96A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7C6433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73AEFBB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58A3DFF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2CC00F3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3E22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0CD7BB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2130705</w:t>
            </w:r>
          </w:p>
        </w:tc>
        <w:tc>
          <w:tcPr>
            <w:tcW w:w="1913" w:type="dxa"/>
            <w:noWrap w:val="0"/>
            <w:vAlign w:val="center"/>
          </w:tcPr>
          <w:p w14:paraId="1FB0C35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925" w:type="dxa"/>
            <w:noWrap w:val="0"/>
            <w:vAlign w:val="center"/>
          </w:tcPr>
          <w:p w14:paraId="1E9C6F3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76.08</w:t>
            </w:r>
          </w:p>
        </w:tc>
        <w:tc>
          <w:tcPr>
            <w:tcW w:w="863" w:type="dxa"/>
            <w:noWrap w:val="0"/>
            <w:vAlign w:val="center"/>
          </w:tcPr>
          <w:p w14:paraId="3101E55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76.08</w:t>
            </w:r>
          </w:p>
        </w:tc>
        <w:tc>
          <w:tcPr>
            <w:tcW w:w="725" w:type="dxa"/>
            <w:noWrap w:val="0"/>
            <w:vAlign w:val="center"/>
          </w:tcPr>
          <w:p w14:paraId="683BD6B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12073B9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F4126F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5EF8FC4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3014D1F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1317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F53538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2139999</w:t>
            </w:r>
          </w:p>
        </w:tc>
        <w:tc>
          <w:tcPr>
            <w:tcW w:w="1913" w:type="dxa"/>
            <w:noWrap w:val="0"/>
            <w:vAlign w:val="center"/>
          </w:tcPr>
          <w:p w14:paraId="4D088A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其他农林水支出</w:t>
            </w:r>
          </w:p>
        </w:tc>
        <w:tc>
          <w:tcPr>
            <w:tcW w:w="925" w:type="dxa"/>
            <w:noWrap w:val="0"/>
            <w:vAlign w:val="center"/>
          </w:tcPr>
          <w:p w14:paraId="1399512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863" w:type="dxa"/>
            <w:noWrap w:val="0"/>
            <w:vAlign w:val="center"/>
          </w:tcPr>
          <w:p w14:paraId="22C4596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725" w:type="dxa"/>
            <w:noWrap w:val="0"/>
            <w:vAlign w:val="center"/>
          </w:tcPr>
          <w:p w14:paraId="164D21E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07D4825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1564F4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6387C98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72CEB59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1705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602619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2140106</w:t>
            </w:r>
          </w:p>
        </w:tc>
        <w:tc>
          <w:tcPr>
            <w:tcW w:w="1913" w:type="dxa"/>
            <w:noWrap w:val="0"/>
            <w:vAlign w:val="center"/>
          </w:tcPr>
          <w:p w14:paraId="054E45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公路养护</w:t>
            </w:r>
          </w:p>
        </w:tc>
        <w:tc>
          <w:tcPr>
            <w:tcW w:w="925" w:type="dxa"/>
            <w:noWrap w:val="0"/>
            <w:vAlign w:val="center"/>
          </w:tcPr>
          <w:p w14:paraId="35B9D28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29.37</w:t>
            </w:r>
          </w:p>
        </w:tc>
        <w:tc>
          <w:tcPr>
            <w:tcW w:w="863" w:type="dxa"/>
            <w:noWrap w:val="0"/>
            <w:vAlign w:val="center"/>
          </w:tcPr>
          <w:p w14:paraId="218E033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29.37</w:t>
            </w:r>
          </w:p>
        </w:tc>
        <w:tc>
          <w:tcPr>
            <w:tcW w:w="725" w:type="dxa"/>
            <w:noWrap w:val="0"/>
            <w:vAlign w:val="center"/>
          </w:tcPr>
          <w:p w14:paraId="0F48011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FA9CD3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C0D691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6FC10B2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01413DB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1D58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29F4C27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2140199</w:t>
            </w:r>
          </w:p>
        </w:tc>
        <w:tc>
          <w:tcPr>
            <w:tcW w:w="1913" w:type="dxa"/>
            <w:noWrap w:val="0"/>
            <w:vAlign w:val="center"/>
          </w:tcPr>
          <w:p w14:paraId="36B424A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925" w:type="dxa"/>
            <w:noWrap w:val="0"/>
            <w:vAlign w:val="center"/>
          </w:tcPr>
          <w:p w14:paraId="38A2E1F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4.84</w:t>
            </w:r>
          </w:p>
        </w:tc>
        <w:tc>
          <w:tcPr>
            <w:tcW w:w="863" w:type="dxa"/>
            <w:noWrap w:val="0"/>
            <w:vAlign w:val="center"/>
          </w:tcPr>
          <w:p w14:paraId="12D5ADE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4.84</w:t>
            </w:r>
          </w:p>
        </w:tc>
        <w:tc>
          <w:tcPr>
            <w:tcW w:w="725" w:type="dxa"/>
            <w:noWrap w:val="0"/>
            <w:vAlign w:val="center"/>
          </w:tcPr>
          <w:p w14:paraId="6FC15DE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36D13A1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380115B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57359C9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2F4769C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728C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270C88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2200106</w:t>
            </w:r>
          </w:p>
        </w:tc>
        <w:tc>
          <w:tcPr>
            <w:tcW w:w="1913" w:type="dxa"/>
            <w:noWrap w:val="0"/>
            <w:vAlign w:val="center"/>
          </w:tcPr>
          <w:p w14:paraId="25EE2C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925" w:type="dxa"/>
            <w:noWrap w:val="0"/>
            <w:vAlign w:val="center"/>
          </w:tcPr>
          <w:p w14:paraId="185DDC1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16.70</w:t>
            </w:r>
          </w:p>
        </w:tc>
        <w:tc>
          <w:tcPr>
            <w:tcW w:w="863" w:type="dxa"/>
            <w:noWrap w:val="0"/>
            <w:vAlign w:val="center"/>
          </w:tcPr>
          <w:p w14:paraId="4D46E56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16.70</w:t>
            </w:r>
          </w:p>
        </w:tc>
        <w:tc>
          <w:tcPr>
            <w:tcW w:w="725" w:type="dxa"/>
            <w:noWrap w:val="0"/>
            <w:vAlign w:val="center"/>
          </w:tcPr>
          <w:p w14:paraId="6C4B0A5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4578512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7D7F247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16FE462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D3996C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4154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1EFFCAF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2210201</w:t>
            </w:r>
          </w:p>
        </w:tc>
        <w:tc>
          <w:tcPr>
            <w:tcW w:w="1913" w:type="dxa"/>
            <w:noWrap w:val="0"/>
            <w:vAlign w:val="center"/>
          </w:tcPr>
          <w:p w14:paraId="7338B1A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住房公积金</w:t>
            </w:r>
          </w:p>
        </w:tc>
        <w:tc>
          <w:tcPr>
            <w:tcW w:w="925" w:type="dxa"/>
            <w:noWrap w:val="0"/>
            <w:vAlign w:val="center"/>
          </w:tcPr>
          <w:p w14:paraId="5A7AE65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73.41</w:t>
            </w:r>
          </w:p>
        </w:tc>
        <w:tc>
          <w:tcPr>
            <w:tcW w:w="863" w:type="dxa"/>
            <w:noWrap w:val="0"/>
            <w:vAlign w:val="center"/>
          </w:tcPr>
          <w:p w14:paraId="295F409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73.41</w:t>
            </w:r>
          </w:p>
        </w:tc>
        <w:tc>
          <w:tcPr>
            <w:tcW w:w="725" w:type="dxa"/>
            <w:noWrap w:val="0"/>
            <w:vAlign w:val="center"/>
          </w:tcPr>
          <w:p w14:paraId="162B5EF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244B3D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1B1E781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2B778D0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1EECE78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1358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1" w:hRule="exact"/>
          <w:jc w:val="center"/>
        </w:trPr>
        <w:tc>
          <w:tcPr>
            <w:tcW w:w="839" w:type="dxa"/>
            <w:gridSpan w:val="3"/>
            <w:noWrap w:val="0"/>
            <w:vAlign w:val="center"/>
          </w:tcPr>
          <w:p w14:paraId="33E21AB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2299999</w:t>
            </w:r>
          </w:p>
        </w:tc>
        <w:tc>
          <w:tcPr>
            <w:tcW w:w="1913" w:type="dxa"/>
            <w:noWrap w:val="0"/>
            <w:vAlign w:val="center"/>
          </w:tcPr>
          <w:p w14:paraId="298F2C9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其他支出</w:t>
            </w:r>
          </w:p>
        </w:tc>
        <w:tc>
          <w:tcPr>
            <w:tcW w:w="925" w:type="dxa"/>
            <w:noWrap w:val="0"/>
            <w:vAlign w:val="center"/>
          </w:tcPr>
          <w:p w14:paraId="33FF3D4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114.20</w:t>
            </w:r>
          </w:p>
        </w:tc>
        <w:tc>
          <w:tcPr>
            <w:tcW w:w="863" w:type="dxa"/>
            <w:noWrap w:val="0"/>
            <w:vAlign w:val="center"/>
          </w:tcPr>
          <w:p w14:paraId="71FE1F5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725" w:type="dxa"/>
            <w:noWrap w:val="0"/>
            <w:vAlign w:val="center"/>
          </w:tcPr>
          <w:p w14:paraId="0BF70E7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12" w:type="dxa"/>
            <w:noWrap w:val="0"/>
            <w:vAlign w:val="center"/>
          </w:tcPr>
          <w:p w14:paraId="55625CD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63" w:type="dxa"/>
            <w:noWrap w:val="0"/>
            <w:vAlign w:val="center"/>
          </w:tcPr>
          <w:p w14:paraId="65F7686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0" w:type="dxa"/>
            <w:noWrap w:val="0"/>
            <w:vAlign w:val="center"/>
          </w:tcPr>
          <w:p w14:paraId="142E00B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0" w:type="dxa"/>
            <w:noWrap w:val="0"/>
            <w:vAlign w:val="center"/>
          </w:tcPr>
          <w:p w14:paraId="033DEBA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114.20</w:t>
            </w:r>
          </w:p>
        </w:tc>
      </w:tr>
      <w:tr w14:paraId="298AF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5" w:hRule="exact"/>
          <w:jc w:val="center"/>
        </w:trPr>
        <w:tc>
          <w:tcPr>
            <w:tcW w:w="8480" w:type="dxa"/>
            <w:gridSpan w:val="11"/>
            <w:tcBorders>
              <w:left w:val="single" w:color="FFFFFF" w:sz="4" w:space="0"/>
              <w:bottom w:val="single" w:color="FFFFFF" w:sz="4" w:space="0"/>
              <w:right w:val="single" w:color="FFFFFF" w:sz="4" w:space="0"/>
            </w:tcBorders>
            <w:noWrap w:val="0"/>
            <w:vAlign w:val="center"/>
          </w:tcPr>
          <w:p w14:paraId="175A31BC">
            <w:pPr>
              <w:jc w:val="left"/>
              <w:rPr>
                <w:color w:val="000000"/>
                <w:sz w:val="40"/>
                <w:szCs w:val="44"/>
              </w:rPr>
            </w:pPr>
            <w:r>
              <w:rPr>
                <w:rFonts w:ascii="宋体" w:hAnsi="宋体" w:eastAsia="宋体" w:cs="宋体"/>
                <w:b w:val="0"/>
                <w:i w:val="0"/>
                <w:color w:val="000000"/>
                <w:sz w:val="18"/>
                <w:szCs w:val="44"/>
              </w:rPr>
              <w:t>注：本表反映部门（单位）本年度取得的各项收入情况。</w:t>
            </w:r>
          </w:p>
        </w:tc>
      </w:tr>
    </w:tbl>
    <w:p w14:paraId="201DE73B">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黑体" w:hAnsi="宋体" w:eastAsia="黑体" w:cs="黑体"/>
          <w:color w:val="000000"/>
          <w:sz w:val="32"/>
          <w:szCs w:val="32"/>
          <w:lang w:bidi="zh-HK"/>
        </w:rPr>
      </w:pPr>
    </w:p>
    <w:p w14:paraId="09046230">
      <w:pPr>
        <w:snapToGrid w:val="0"/>
        <w:spacing w:before="200" w:after="200" w:line="200" w:lineRule="auto"/>
        <w:jc w:val="center"/>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br w:type="page"/>
      </w:r>
      <w:r>
        <w:rPr>
          <w:rFonts w:hint="eastAsia" w:ascii="黑体" w:hAnsi="宋体" w:eastAsia="黑体" w:cs="黑体"/>
          <w:color w:val="000000"/>
          <w:sz w:val="32"/>
          <w:szCs w:val="32"/>
          <w:lang w:bidi="zh-HK"/>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80"/>
        <w:gridCol w:w="260"/>
        <w:gridCol w:w="338"/>
        <w:gridCol w:w="1822"/>
        <w:gridCol w:w="453"/>
        <w:gridCol w:w="467"/>
        <w:gridCol w:w="980"/>
        <w:gridCol w:w="553"/>
        <w:gridCol w:w="407"/>
        <w:gridCol w:w="900"/>
        <w:gridCol w:w="940"/>
        <w:gridCol w:w="906"/>
      </w:tblGrid>
      <w:tr w14:paraId="43B8A1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12"/>
            <w:noWrap w:val="0"/>
            <w:vAlign w:val="top"/>
          </w:tcPr>
          <w:p w14:paraId="74D12DF5">
            <w:pPr>
              <w:jc w:val="right"/>
              <w:rPr>
                <w:color w:val="000000"/>
                <w:sz w:val="22"/>
                <w:szCs w:val="24"/>
              </w:rPr>
            </w:pPr>
            <w:r>
              <w:rPr>
                <w:rFonts w:hint="eastAsia" w:ascii="宋体" w:hAnsi="宋体" w:cs="宋体"/>
                <w:color w:val="000000"/>
                <w:sz w:val="21"/>
                <w:szCs w:val="24"/>
                <w:lang w:eastAsia="zh-CN"/>
              </w:rPr>
              <w:t>公开</w:t>
            </w:r>
            <w:r>
              <w:rPr>
                <w:rFonts w:ascii="宋体" w:hAnsi="宋体" w:eastAsia="宋体" w:cs="宋体"/>
                <w:color w:val="000000"/>
                <w:sz w:val="21"/>
                <w:szCs w:val="24"/>
              </w:rPr>
              <w:t>03表</w:t>
            </w:r>
          </w:p>
        </w:tc>
      </w:tr>
      <w:tr w14:paraId="7FC840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5"/>
            <w:noWrap w:val="0"/>
            <w:vAlign w:val="top"/>
          </w:tcPr>
          <w:p w14:paraId="453C737B">
            <w:pPr>
              <w:jc w:val="left"/>
              <w:rPr>
                <w:color w:val="000000"/>
                <w:sz w:val="22"/>
                <w:szCs w:val="24"/>
              </w:rPr>
            </w:pPr>
            <w:r>
              <w:rPr>
                <w:rFonts w:hint="eastAsia" w:ascii="宋体" w:hAnsi="宋体" w:cs="宋体"/>
                <w:color w:val="000000"/>
                <w:sz w:val="21"/>
                <w:szCs w:val="24"/>
                <w:lang w:val="en-US" w:eastAsia="zh-CN"/>
              </w:rPr>
              <w:t>部门：古陂镇人民政府</w:t>
            </w:r>
          </w:p>
        </w:tc>
        <w:tc>
          <w:tcPr>
            <w:tcW w:w="2000" w:type="dxa"/>
            <w:gridSpan w:val="3"/>
            <w:noWrap w:val="0"/>
            <w:vAlign w:val="top"/>
          </w:tcPr>
          <w:p w14:paraId="6F5BDC64">
            <w:pPr>
              <w:jc w:val="center"/>
              <w:rPr>
                <w:color w:val="000000"/>
                <w:sz w:val="22"/>
                <w:szCs w:val="24"/>
              </w:rPr>
            </w:pPr>
            <w:r>
              <w:rPr>
                <w:rFonts w:ascii="宋体" w:hAnsi="宋体" w:eastAsia="宋体" w:cs="宋体"/>
                <w:color w:val="000000"/>
                <w:sz w:val="21"/>
                <w:szCs w:val="24"/>
              </w:rPr>
              <w:t>202</w:t>
            </w:r>
            <w:r>
              <w:rPr>
                <w:rFonts w:hint="eastAsia" w:ascii="宋体" w:hAnsi="宋体" w:cs="宋体"/>
                <w:color w:val="000000"/>
                <w:sz w:val="21"/>
                <w:szCs w:val="24"/>
                <w:lang w:val="en-US" w:eastAsia="zh-CN"/>
              </w:rPr>
              <w:t>4</w:t>
            </w:r>
            <w:r>
              <w:rPr>
                <w:rFonts w:ascii="宋体" w:hAnsi="宋体" w:eastAsia="宋体" w:cs="宋体"/>
                <w:color w:val="000000"/>
                <w:sz w:val="21"/>
                <w:szCs w:val="24"/>
              </w:rPr>
              <w:t>年度</w:t>
            </w:r>
          </w:p>
        </w:tc>
        <w:tc>
          <w:tcPr>
            <w:tcW w:w="3153" w:type="dxa"/>
            <w:gridSpan w:val="4"/>
            <w:noWrap w:val="0"/>
            <w:vAlign w:val="top"/>
          </w:tcPr>
          <w:p w14:paraId="2A8AC4BD">
            <w:pPr>
              <w:jc w:val="right"/>
              <w:rPr>
                <w:color w:val="000000"/>
                <w:sz w:val="22"/>
                <w:szCs w:val="24"/>
              </w:rPr>
            </w:pPr>
            <w:r>
              <w:rPr>
                <w:rFonts w:ascii="宋体" w:hAnsi="宋体" w:eastAsia="宋体" w:cs="宋体"/>
                <w:color w:val="000000"/>
                <w:sz w:val="21"/>
                <w:szCs w:val="24"/>
              </w:rPr>
              <w:t>金额单位：万元</w:t>
            </w:r>
          </w:p>
        </w:tc>
      </w:tr>
      <w:tr w14:paraId="2B96B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4" w:hRule="exact"/>
          <w:jc w:val="center"/>
        </w:trPr>
        <w:tc>
          <w:tcPr>
            <w:tcW w:w="2700" w:type="dxa"/>
            <w:gridSpan w:val="4"/>
            <w:noWrap w:val="0"/>
            <w:vAlign w:val="center"/>
          </w:tcPr>
          <w:p w14:paraId="1CA210A9">
            <w:pPr>
              <w:jc w:val="center"/>
              <w:rPr>
                <w:color w:val="000000"/>
                <w:sz w:val="32"/>
                <w:szCs w:val="36"/>
              </w:rPr>
            </w:pPr>
            <w:r>
              <w:rPr>
                <w:rFonts w:ascii="宋体" w:hAnsi="宋体" w:eastAsia="宋体" w:cs="宋体"/>
                <w:b w:val="0"/>
                <w:i w:val="0"/>
                <w:color w:val="000000"/>
                <w:sz w:val="18"/>
                <w:szCs w:val="36"/>
              </w:rPr>
              <w:t>项    目</w:t>
            </w:r>
          </w:p>
        </w:tc>
        <w:tc>
          <w:tcPr>
            <w:tcW w:w="920" w:type="dxa"/>
            <w:gridSpan w:val="2"/>
            <w:vMerge w:val="restart"/>
            <w:noWrap w:val="0"/>
            <w:vAlign w:val="center"/>
          </w:tcPr>
          <w:p w14:paraId="2EB39BCC">
            <w:pPr>
              <w:jc w:val="center"/>
              <w:rPr>
                <w:color w:val="000000"/>
                <w:sz w:val="32"/>
                <w:szCs w:val="36"/>
              </w:rPr>
            </w:pPr>
            <w:r>
              <w:rPr>
                <w:rFonts w:ascii="宋体" w:hAnsi="宋体" w:eastAsia="宋体" w:cs="宋体"/>
                <w:b w:val="0"/>
                <w:i w:val="0"/>
                <w:color w:val="000000"/>
                <w:sz w:val="18"/>
                <w:szCs w:val="36"/>
              </w:rPr>
              <w:t>本年支出合计</w:t>
            </w:r>
          </w:p>
        </w:tc>
        <w:tc>
          <w:tcPr>
            <w:tcW w:w="980" w:type="dxa"/>
            <w:vMerge w:val="restart"/>
            <w:noWrap w:val="0"/>
            <w:vAlign w:val="center"/>
          </w:tcPr>
          <w:p w14:paraId="112B330F">
            <w:pPr>
              <w:jc w:val="center"/>
              <w:rPr>
                <w:color w:val="000000"/>
                <w:sz w:val="32"/>
                <w:szCs w:val="36"/>
              </w:rPr>
            </w:pPr>
            <w:r>
              <w:rPr>
                <w:rFonts w:ascii="宋体" w:hAnsi="宋体" w:eastAsia="宋体" w:cs="宋体"/>
                <w:b w:val="0"/>
                <w:i w:val="0"/>
                <w:color w:val="000000"/>
                <w:sz w:val="18"/>
                <w:szCs w:val="36"/>
              </w:rPr>
              <w:t>基本支出</w:t>
            </w:r>
          </w:p>
        </w:tc>
        <w:tc>
          <w:tcPr>
            <w:tcW w:w="960" w:type="dxa"/>
            <w:gridSpan w:val="2"/>
            <w:vMerge w:val="restart"/>
            <w:noWrap w:val="0"/>
            <w:vAlign w:val="center"/>
          </w:tcPr>
          <w:p w14:paraId="18DB6D23">
            <w:pPr>
              <w:jc w:val="center"/>
              <w:rPr>
                <w:color w:val="000000"/>
                <w:sz w:val="32"/>
                <w:szCs w:val="36"/>
              </w:rPr>
            </w:pPr>
            <w:r>
              <w:rPr>
                <w:rFonts w:ascii="宋体" w:hAnsi="宋体" w:eastAsia="宋体" w:cs="宋体"/>
                <w:b w:val="0"/>
                <w:i w:val="0"/>
                <w:color w:val="000000"/>
                <w:sz w:val="18"/>
                <w:szCs w:val="36"/>
              </w:rPr>
              <w:t>项目支出</w:t>
            </w:r>
          </w:p>
        </w:tc>
        <w:tc>
          <w:tcPr>
            <w:tcW w:w="900" w:type="dxa"/>
            <w:vMerge w:val="restart"/>
            <w:noWrap w:val="0"/>
            <w:vAlign w:val="center"/>
          </w:tcPr>
          <w:p w14:paraId="05C430CA">
            <w:pPr>
              <w:jc w:val="center"/>
              <w:rPr>
                <w:color w:val="000000"/>
                <w:sz w:val="32"/>
                <w:szCs w:val="36"/>
              </w:rPr>
            </w:pPr>
            <w:r>
              <w:rPr>
                <w:rFonts w:ascii="宋体" w:hAnsi="宋体" w:eastAsia="宋体" w:cs="宋体"/>
                <w:b w:val="0"/>
                <w:i w:val="0"/>
                <w:color w:val="000000"/>
                <w:sz w:val="18"/>
                <w:szCs w:val="36"/>
              </w:rPr>
              <w:t>上缴上级支出</w:t>
            </w:r>
          </w:p>
        </w:tc>
        <w:tc>
          <w:tcPr>
            <w:tcW w:w="940" w:type="dxa"/>
            <w:vMerge w:val="restart"/>
            <w:noWrap w:val="0"/>
            <w:vAlign w:val="center"/>
          </w:tcPr>
          <w:p w14:paraId="6D98C880">
            <w:pPr>
              <w:jc w:val="center"/>
              <w:rPr>
                <w:color w:val="000000"/>
                <w:sz w:val="32"/>
                <w:szCs w:val="36"/>
              </w:rPr>
            </w:pPr>
            <w:r>
              <w:rPr>
                <w:rFonts w:ascii="宋体" w:hAnsi="宋体" w:eastAsia="宋体" w:cs="宋体"/>
                <w:b w:val="0"/>
                <w:i w:val="0"/>
                <w:color w:val="000000"/>
                <w:sz w:val="18"/>
                <w:szCs w:val="36"/>
              </w:rPr>
              <w:t>经营支出</w:t>
            </w:r>
          </w:p>
        </w:tc>
        <w:tc>
          <w:tcPr>
            <w:tcW w:w="906" w:type="dxa"/>
            <w:vMerge w:val="restart"/>
            <w:noWrap w:val="0"/>
            <w:vAlign w:val="center"/>
          </w:tcPr>
          <w:p w14:paraId="4F321EA4">
            <w:pPr>
              <w:jc w:val="center"/>
              <w:rPr>
                <w:color w:val="000000"/>
                <w:sz w:val="32"/>
                <w:szCs w:val="36"/>
              </w:rPr>
            </w:pPr>
            <w:r>
              <w:rPr>
                <w:rFonts w:ascii="宋体" w:hAnsi="宋体" w:eastAsia="宋体" w:cs="宋体"/>
                <w:b w:val="0"/>
                <w:i w:val="0"/>
                <w:color w:val="000000"/>
                <w:sz w:val="18"/>
                <w:szCs w:val="36"/>
              </w:rPr>
              <w:t>对附属单位补助支出</w:t>
            </w:r>
          </w:p>
        </w:tc>
      </w:tr>
      <w:tr w14:paraId="0914F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2" w:hRule="exact"/>
          <w:jc w:val="center"/>
        </w:trPr>
        <w:tc>
          <w:tcPr>
            <w:tcW w:w="878" w:type="dxa"/>
            <w:gridSpan w:val="3"/>
            <w:vMerge w:val="restart"/>
            <w:noWrap w:val="0"/>
            <w:vAlign w:val="center"/>
          </w:tcPr>
          <w:p w14:paraId="2F2AAAFD">
            <w:pPr>
              <w:jc w:val="center"/>
              <w:rPr>
                <w:color w:val="000000"/>
                <w:sz w:val="32"/>
                <w:szCs w:val="36"/>
              </w:rPr>
            </w:pPr>
            <w:r>
              <w:rPr>
                <w:rFonts w:ascii="宋体" w:hAnsi="宋体" w:eastAsia="宋体" w:cs="宋体"/>
                <w:b w:val="0"/>
                <w:i w:val="0"/>
                <w:color w:val="000000"/>
                <w:sz w:val="18"/>
                <w:szCs w:val="36"/>
              </w:rPr>
              <w:t>支出功能分类科目编码</w:t>
            </w:r>
          </w:p>
        </w:tc>
        <w:tc>
          <w:tcPr>
            <w:tcW w:w="1822" w:type="dxa"/>
            <w:vMerge w:val="restart"/>
            <w:noWrap w:val="0"/>
            <w:vAlign w:val="center"/>
          </w:tcPr>
          <w:p w14:paraId="4D48158B">
            <w:pPr>
              <w:jc w:val="center"/>
              <w:rPr>
                <w:color w:val="000000"/>
                <w:sz w:val="32"/>
                <w:szCs w:val="36"/>
              </w:rPr>
            </w:pPr>
            <w:r>
              <w:rPr>
                <w:rFonts w:ascii="宋体" w:hAnsi="宋体" w:eastAsia="宋体" w:cs="宋体"/>
                <w:b w:val="0"/>
                <w:i w:val="0"/>
                <w:color w:val="000000"/>
                <w:sz w:val="18"/>
                <w:szCs w:val="36"/>
              </w:rPr>
              <w:t>科目名称</w:t>
            </w:r>
          </w:p>
        </w:tc>
        <w:tc>
          <w:tcPr>
            <w:tcW w:w="920" w:type="dxa"/>
            <w:gridSpan w:val="2"/>
            <w:vMerge w:val="continue"/>
            <w:noWrap w:val="0"/>
            <w:vAlign w:val="center"/>
          </w:tcPr>
          <w:p w14:paraId="5BE30472">
            <w:pPr>
              <w:rPr>
                <w:color w:val="000000"/>
                <w:sz w:val="32"/>
                <w:szCs w:val="36"/>
              </w:rPr>
            </w:pPr>
          </w:p>
        </w:tc>
        <w:tc>
          <w:tcPr>
            <w:tcW w:w="980" w:type="dxa"/>
            <w:vMerge w:val="continue"/>
            <w:noWrap w:val="0"/>
            <w:vAlign w:val="center"/>
          </w:tcPr>
          <w:p w14:paraId="5534971B">
            <w:pPr>
              <w:rPr>
                <w:color w:val="000000"/>
                <w:sz w:val="32"/>
                <w:szCs w:val="36"/>
              </w:rPr>
            </w:pPr>
          </w:p>
        </w:tc>
        <w:tc>
          <w:tcPr>
            <w:tcW w:w="960" w:type="dxa"/>
            <w:gridSpan w:val="2"/>
            <w:vMerge w:val="continue"/>
            <w:noWrap w:val="0"/>
            <w:vAlign w:val="center"/>
          </w:tcPr>
          <w:p w14:paraId="009EC332">
            <w:pPr>
              <w:rPr>
                <w:color w:val="000000"/>
                <w:sz w:val="32"/>
                <w:szCs w:val="36"/>
              </w:rPr>
            </w:pPr>
          </w:p>
        </w:tc>
        <w:tc>
          <w:tcPr>
            <w:tcW w:w="900" w:type="dxa"/>
            <w:vMerge w:val="continue"/>
            <w:noWrap w:val="0"/>
            <w:vAlign w:val="center"/>
          </w:tcPr>
          <w:p w14:paraId="7CC2D3AC">
            <w:pPr>
              <w:rPr>
                <w:color w:val="000000"/>
                <w:sz w:val="32"/>
                <w:szCs w:val="36"/>
              </w:rPr>
            </w:pPr>
          </w:p>
        </w:tc>
        <w:tc>
          <w:tcPr>
            <w:tcW w:w="940" w:type="dxa"/>
            <w:vMerge w:val="continue"/>
            <w:noWrap w:val="0"/>
            <w:vAlign w:val="center"/>
          </w:tcPr>
          <w:p w14:paraId="4855DA0D">
            <w:pPr>
              <w:rPr>
                <w:color w:val="000000"/>
                <w:sz w:val="32"/>
                <w:szCs w:val="36"/>
              </w:rPr>
            </w:pPr>
          </w:p>
        </w:tc>
        <w:tc>
          <w:tcPr>
            <w:tcW w:w="906" w:type="dxa"/>
            <w:vMerge w:val="continue"/>
            <w:noWrap w:val="0"/>
            <w:vAlign w:val="center"/>
          </w:tcPr>
          <w:p w14:paraId="58F8F7DB">
            <w:pPr>
              <w:rPr>
                <w:color w:val="000000"/>
                <w:sz w:val="32"/>
                <w:szCs w:val="36"/>
              </w:rPr>
            </w:pPr>
          </w:p>
        </w:tc>
      </w:tr>
      <w:tr w14:paraId="7B671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2" w:hRule="exact"/>
          <w:jc w:val="center"/>
        </w:trPr>
        <w:tc>
          <w:tcPr>
            <w:tcW w:w="878" w:type="dxa"/>
            <w:gridSpan w:val="3"/>
            <w:vMerge w:val="continue"/>
            <w:noWrap w:val="0"/>
            <w:vAlign w:val="center"/>
          </w:tcPr>
          <w:p w14:paraId="4C59FC3F">
            <w:pPr>
              <w:rPr>
                <w:color w:val="000000"/>
                <w:sz w:val="32"/>
                <w:szCs w:val="36"/>
              </w:rPr>
            </w:pPr>
          </w:p>
        </w:tc>
        <w:tc>
          <w:tcPr>
            <w:tcW w:w="1822" w:type="dxa"/>
            <w:vMerge w:val="continue"/>
            <w:noWrap w:val="0"/>
            <w:vAlign w:val="center"/>
          </w:tcPr>
          <w:p w14:paraId="1EC63431">
            <w:pPr>
              <w:rPr>
                <w:color w:val="000000"/>
                <w:sz w:val="32"/>
                <w:szCs w:val="36"/>
              </w:rPr>
            </w:pPr>
          </w:p>
        </w:tc>
        <w:tc>
          <w:tcPr>
            <w:tcW w:w="920" w:type="dxa"/>
            <w:gridSpan w:val="2"/>
            <w:vMerge w:val="continue"/>
            <w:noWrap w:val="0"/>
            <w:vAlign w:val="center"/>
          </w:tcPr>
          <w:p w14:paraId="39DF7DDC">
            <w:pPr>
              <w:rPr>
                <w:color w:val="000000"/>
                <w:sz w:val="32"/>
                <w:szCs w:val="36"/>
              </w:rPr>
            </w:pPr>
          </w:p>
        </w:tc>
        <w:tc>
          <w:tcPr>
            <w:tcW w:w="980" w:type="dxa"/>
            <w:vMerge w:val="continue"/>
            <w:noWrap w:val="0"/>
            <w:vAlign w:val="center"/>
          </w:tcPr>
          <w:p w14:paraId="32F808C9">
            <w:pPr>
              <w:rPr>
                <w:color w:val="000000"/>
                <w:sz w:val="32"/>
                <w:szCs w:val="36"/>
              </w:rPr>
            </w:pPr>
          </w:p>
        </w:tc>
        <w:tc>
          <w:tcPr>
            <w:tcW w:w="960" w:type="dxa"/>
            <w:gridSpan w:val="2"/>
            <w:vMerge w:val="continue"/>
            <w:noWrap w:val="0"/>
            <w:vAlign w:val="center"/>
          </w:tcPr>
          <w:p w14:paraId="2FAB0F7B">
            <w:pPr>
              <w:rPr>
                <w:color w:val="000000"/>
                <w:sz w:val="32"/>
                <w:szCs w:val="36"/>
              </w:rPr>
            </w:pPr>
          </w:p>
        </w:tc>
        <w:tc>
          <w:tcPr>
            <w:tcW w:w="900" w:type="dxa"/>
            <w:vMerge w:val="continue"/>
            <w:noWrap w:val="0"/>
            <w:vAlign w:val="center"/>
          </w:tcPr>
          <w:p w14:paraId="7B4DC778">
            <w:pPr>
              <w:rPr>
                <w:color w:val="000000"/>
                <w:sz w:val="32"/>
                <w:szCs w:val="36"/>
              </w:rPr>
            </w:pPr>
          </w:p>
        </w:tc>
        <w:tc>
          <w:tcPr>
            <w:tcW w:w="940" w:type="dxa"/>
            <w:vMerge w:val="continue"/>
            <w:noWrap w:val="0"/>
            <w:vAlign w:val="center"/>
          </w:tcPr>
          <w:p w14:paraId="70C38CC6">
            <w:pPr>
              <w:rPr>
                <w:color w:val="000000"/>
                <w:sz w:val="32"/>
                <w:szCs w:val="36"/>
              </w:rPr>
            </w:pPr>
          </w:p>
        </w:tc>
        <w:tc>
          <w:tcPr>
            <w:tcW w:w="906" w:type="dxa"/>
            <w:vMerge w:val="continue"/>
            <w:noWrap w:val="0"/>
            <w:vAlign w:val="center"/>
          </w:tcPr>
          <w:p w14:paraId="3C078583">
            <w:pPr>
              <w:rPr>
                <w:color w:val="000000"/>
                <w:sz w:val="32"/>
                <w:szCs w:val="36"/>
              </w:rPr>
            </w:pPr>
          </w:p>
        </w:tc>
      </w:tr>
      <w:tr w14:paraId="2444A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2" w:hRule="exact"/>
          <w:jc w:val="center"/>
        </w:trPr>
        <w:tc>
          <w:tcPr>
            <w:tcW w:w="878" w:type="dxa"/>
            <w:gridSpan w:val="3"/>
            <w:vMerge w:val="continue"/>
            <w:noWrap w:val="0"/>
            <w:vAlign w:val="center"/>
          </w:tcPr>
          <w:p w14:paraId="7F4D1BE8">
            <w:pPr>
              <w:rPr>
                <w:color w:val="000000"/>
                <w:sz w:val="32"/>
                <w:szCs w:val="36"/>
              </w:rPr>
            </w:pPr>
          </w:p>
        </w:tc>
        <w:tc>
          <w:tcPr>
            <w:tcW w:w="1822" w:type="dxa"/>
            <w:vMerge w:val="continue"/>
            <w:noWrap w:val="0"/>
            <w:vAlign w:val="center"/>
          </w:tcPr>
          <w:p w14:paraId="2B57BFA4">
            <w:pPr>
              <w:rPr>
                <w:color w:val="000000"/>
                <w:sz w:val="32"/>
                <w:szCs w:val="36"/>
              </w:rPr>
            </w:pPr>
          </w:p>
        </w:tc>
        <w:tc>
          <w:tcPr>
            <w:tcW w:w="920" w:type="dxa"/>
            <w:gridSpan w:val="2"/>
            <w:vMerge w:val="continue"/>
            <w:noWrap w:val="0"/>
            <w:vAlign w:val="center"/>
          </w:tcPr>
          <w:p w14:paraId="10A08F4B">
            <w:pPr>
              <w:rPr>
                <w:color w:val="000000"/>
                <w:sz w:val="32"/>
                <w:szCs w:val="36"/>
              </w:rPr>
            </w:pPr>
          </w:p>
        </w:tc>
        <w:tc>
          <w:tcPr>
            <w:tcW w:w="980" w:type="dxa"/>
            <w:vMerge w:val="continue"/>
            <w:noWrap w:val="0"/>
            <w:vAlign w:val="center"/>
          </w:tcPr>
          <w:p w14:paraId="771D20E7">
            <w:pPr>
              <w:rPr>
                <w:color w:val="000000"/>
                <w:sz w:val="32"/>
                <w:szCs w:val="36"/>
              </w:rPr>
            </w:pPr>
          </w:p>
        </w:tc>
        <w:tc>
          <w:tcPr>
            <w:tcW w:w="960" w:type="dxa"/>
            <w:gridSpan w:val="2"/>
            <w:vMerge w:val="continue"/>
            <w:noWrap w:val="0"/>
            <w:vAlign w:val="center"/>
          </w:tcPr>
          <w:p w14:paraId="655F8D7E">
            <w:pPr>
              <w:rPr>
                <w:color w:val="000000"/>
                <w:sz w:val="32"/>
                <w:szCs w:val="36"/>
              </w:rPr>
            </w:pPr>
          </w:p>
        </w:tc>
        <w:tc>
          <w:tcPr>
            <w:tcW w:w="900" w:type="dxa"/>
            <w:vMerge w:val="continue"/>
            <w:noWrap w:val="0"/>
            <w:vAlign w:val="center"/>
          </w:tcPr>
          <w:p w14:paraId="178A5556">
            <w:pPr>
              <w:rPr>
                <w:color w:val="000000"/>
                <w:sz w:val="32"/>
                <w:szCs w:val="36"/>
              </w:rPr>
            </w:pPr>
          </w:p>
        </w:tc>
        <w:tc>
          <w:tcPr>
            <w:tcW w:w="940" w:type="dxa"/>
            <w:vMerge w:val="continue"/>
            <w:noWrap w:val="0"/>
            <w:vAlign w:val="center"/>
          </w:tcPr>
          <w:p w14:paraId="0B6EC35B">
            <w:pPr>
              <w:rPr>
                <w:color w:val="000000"/>
                <w:sz w:val="32"/>
                <w:szCs w:val="36"/>
              </w:rPr>
            </w:pPr>
          </w:p>
        </w:tc>
        <w:tc>
          <w:tcPr>
            <w:tcW w:w="906" w:type="dxa"/>
            <w:vMerge w:val="continue"/>
            <w:noWrap w:val="0"/>
            <w:vAlign w:val="center"/>
          </w:tcPr>
          <w:p w14:paraId="591811D8">
            <w:pPr>
              <w:rPr>
                <w:color w:val="000000"/>
                <w:sz w:val="32"/>
                <w:szCs w:val="36"/>
              </w:rPr>
            </w:pPr>
          </w:p>
        </w:tc>
      </w:tr>
      <w:tr w14:paraId="2E59A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2" w:hRule="exact"/>
          <w:jc w:val="center"/>
        </w:trPr>
        <w:tc>
          <w:tcPr>
            <w:tcW w:w="280" w:type="dxa"/>
            <w:vMerge w:val="restart"/>
            <w:noWrap w:val="0"/>
            <w:vAlign w:val="center"/>
          </w:tcPr>
          <w:p w14:paraId="5592CA45">
            <w:pPr>
              <w:jc w:val="both"/>
              <w:rPr>
                <w:color w:val="000000"/>
                <w:sz w:val="32"/>
                <w:szCs w:val="36"/>
              </w:rPr>
            </w:pPr>
            <w:r>
              <w:rPr>
                <w:rFonts w:ascii="宋体" w:hAnsi="宋体" w:eastAsia="宋体" w:cs="宋体"/>
                <w:b w:val="0"/>
                <w:i w:val="0"/>
                <w:color w:val="000000"/>
                <w:sz w:val="18"/>
                <w:szCs w:val="36"/>
              </w:rPr>
              <w:t>类</w:t>
            </w:r>
          </w:p>
        </w:tc>
        <w:tc>
          <w:tcPr>
            <w:tcW w:w="260" w:type="dxa"/>
            <w:vMerge w:val="restart"/>
            <w:noWrap w:val="0"/>
            <w:vAlign w:val="center"/>
          </w:tcPr>
          <w:p w14:paraId="32D81AF5">
            <w:pPr>
              <w:jc w:val="both"/>
              <w:rPr>
                <w:color w:val="000000"/>
                <w:sz w:val="32"/>
                <w:szCs w:val="36"/>
              </w:rPr>
            </w:pPr>
            <w:r>
              <w:rPr>
                <w:rFonts w:ascii="宋体" w:hAnsi="宋体" w:eastAsia="宋体" w:cs="宋体"/>
                <w:b w:val="0"/>
                <w:i w:val="0"/>
                <w:color w:val="000000"/>
                <w:sz w:val="18"/>
                <w:szCs w:val="36"/>
              </w:rPr>
              <w:t>款</w:t>
            </w:r>
          </w:p>
        </w:tc>
        <w:tc>
          <w:tcPr>
            <w:tcW w:w="338" w:type="dxa"/>
            <w:vMerge w:val="restart"/>
            <w:noWrap w:val="0"/>
            <w:vAlign w:val="center"/>
          </w:tcPr>
          <w:p w14:paraId="1D5C5D41">
            <w:pPr>
              <w:jc w:val="both"/>
              <w:rPr>
                <w:color w:val="000000"/>
                <w:sz w:val="32"/>
                <w:szCs w:val="36"/>
              </w:rPr>
            </w:pPr>
            <w:r>
              <w:rPr>
                <w:rFonts w:ascii="宋体" w:hAnsi="宋体" w:eastAsia="宋体" w:cs="宋体"/>
                <w:b w:val="0"/>
                <w:i w:val="0"/>
                <w:color w:val="000000"/>
                <w:sz w:val="18"/>
                <w:szCs w:val="36"/>
              </w:rPr>
              <w:t>项</w:t>
            </w:r>
          </w:p>
        </w:tc>
        <w:tc>
          <w:tcPr>
            <w:tcW w:w="1822" w:type="dxa"/>
            <w:noWrap w:val="0"/>
            <w:vAlign w:val="center"/>
          </w:tcPr>
          <w:p w14:paraId="2177FEB6">
            <w:pPr>
              <w:jc w:val="center"/>
              <w:rPr>
                <w:color w:val="000000"/>
                <w:sz w:val="32"/>
                <w:szCs w:val="36"/>
              </w:rPr>
            </w:pPr>
            <w:r>
              <w:rPr>
                <w:rFonts w:ascii="宋体" w:hAnsi="宋体" w:eastAsia="宋体" w:cs="宋体"/>
                <w:b w:val="0"/>
                <w:i w:val="0"/>
                <w:color w:val="000000"/>
                <w:sz w:val="18"/>
                <w:szCs w:val="36"/>
              </w:rPr>
              <w:t>栏次</w:t>
            </w:r>
          </w:p>
        </w:tc>
        <w:tc>
          <w:tcPr>
            <w:tcW w:w="920" w:type="dxa"/>
            <w:gridSpan w:val="2"/>
            <w:noWrap w:val="0"/>
            <w:vAlign w:val="center"/>
          </w:tcPr>
          <w:p w14:paraId="3573217E">
            <w:pPr>
              <w:jc w:val="center"/>
              <w:rPr>
                <w:color w:val="000000"/>
                <w:sz w:val="32"/>
                <w:szCs w:val="36"/>
              </w:rPr>
            </w:pPr>
            <w:r>
              <w:rPr>
                <w:rFonts w:ascii="宋体" w:hAnsi="宋体" w:eastAsia="宋体" w:cs="宋体"/>
                <w:b w:val="0"/>
                <w:i w:val="0"/>
                <w:color w:val="000000"/>
                <w:sz w:val="18"/>
                <w:szCs w:val="36"/>
              </w:rPr>
              <w:t>1</w:t>
            </w:r>
          </w:p>
        </w:tc>
        <w:tc>
          <w:tcPr>
            <w:tcW w:w="980" w:type="dxa"/>
            <w:noWrap w:val="0"/>
            <w:vAlign w:val="center"/>
          </w:tcPr>
          <w:p w14:paraId="048AE5D5">
            <w:pPr>
              <w:jc w:val="center"/>
              <w:rPr>
                <w:color w:val="000000"/>
                <w:sz w:val="32"/>
                <w:szCs w:val="36"/>
              </w:rPr>
            </w:pPr>
            <w:r>
              <w:rPr>
                <w:rFonts w:ascii="宋体" w:hAnsi="宋体" w:eastAsia="宋体" w:cs="宋体"/>
                <w:b w:val="0"/>
                <w:i w:val="0"/>
                <w:color w:val="000000"/>
                <w:sz w:val="18"/>
                <w:szCs w:val="36"/>
              </w:rPr>
              <w:t>2</w:t>
            </w:r>
          </w:p>
        </w:tc>
        <w:tc>
          <w:tcPr>
            <w:tcW w:w="960" w:type="dxa"/>
            <w:gridSpan w:val="2"/>
            <w:noWrap w:val="0"/>
            <w:vAlign w:val="center"/>
          </w:tcPr>
          <w:p w14:paraId="58881819">
            <w:pPr>
              <w:jc w:val="center"/>
              <w:rPr>
                <w:color w:val="000000"/>
                <w:sz w:val="32"/>
                <w:szCs w:val="36"/>
              </w:rPr>
            </w:pPr>
            <w:r>
              <w:rPr>
                <w:rFonts w:ascii="宋体" w:hAnsi="宋体" w:eastAsia="宋体" w:cs="宋体"/>
                <w:b w:val="0"/>
                <w:i w:val="0"/>
                <w:color w:val="000000"/>
                <w:sz w:val="18"/>
                <w:szCs w:val="36"/>
              </w:rPr>
              <w:t>3</w:t>
            </w:r>
          </w:p>
        </w:tc>
        <w:tc>
          <w:tcPr>
            <w:tcW w:w="900" w:type="dxa"/>
            <w:noWrap w:val="0"/>
            <w:vAlign w:val="center"/>
          </w:tcPr>
          <w:p w14:paraId="46426810">
            <w:pPr>
              <w:jc w:val="center"/>
              <w:rPr>
                <w:color w:val="000000"/>
                <w:sz w:val="32"/>
                <w:szCs w:val="36"/>
              </w:rPr>
            </w:pPr>
            <w:r>
              <w:rPr>
                <w:rFonts w:ascii="宋体" w:hAnsi="宋体" w:eastAsia="宋体" w:cs="宋体"/>
                <w:b w:val="0"/>
                <w:i w:val="0"/>
                <w:color w:val="000000"/>
                <w:sz w:val="18"/>
                <w:szCs w:val="36"/>
              </w:rPr>
              <w:t>4</w:t>
            </w:r>
          </w:p>
        </w:tc>
        <w:tc>
          <w:tcPr>
            <w:tcW w:w="940" w:type="dxa"/>
            <w:noWrap w:val="0"/>
            <w:vAlign w:val="center"/>
          </w:tcPr>
          <w:p w14:paraId="2A8D061A">
            <w:pPr>
              <w:jc w:val="center"/>
              <w:rPr>
                <w:color w:val="000000"/>
                <w:sz w:val="32"/>
                <w:szCs w:val="36"/>
              </w:rPr>
            </w:pPr>
            <w:r>
              <w:rPr>
                <w:rFonts w:ascii="宋体" w:hAnsi="宋体" w:eastAsia="宋体" w:cs="宋体"/>
                <w:b w:val="0"/>
                <w:i w:val="0"/>
                <w:color w:val="000000"/>
                <w:sz w:val="18"/>
                <w:szCs w:val="36"/>
              </w:rPr>
              <w:t>5</w:t>
            </w:r>
          </w:p>
        </w:tc>
        <w:tc>
          <w:tcPr>
            <w:tcW w:w="906" w:type="dxa"/>
            <w:noWrap w:val="0"/>
            <w:vAlign w:val="center"/>
          </w:tcPr>
          <w:p w14:paraId="6272CC97">
            <w:pPr>
              <w:jc w:val="center"/>
              <w:rPr>
                <w:color w:val="000000"/>
                <w:sz w:val="32"/>
                <w:szCs w:val="36"/>
              </w:rPr>
            </w:pPr>
            <w:r>
              <w:rPr>
                <w:rFonts w:ascii="宋体" w:hAnsi="宋体" w:eastAsia="宋体" w:cs="宋体"/>
                <w:b w:val="0"/>
                <w:i w:val="0"/>
                <w:color w:val="000000"/>
                <w:sz w:val="18"/>
                <w:szCs w:val="36"/>
              </w:rPr>
              <w:t>6</w:t>
            </w:r>
          </w:p>
        </w:tc>
      </w:tr>
      <w:tr w14:paraId="734CF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280" w:type="dxa"/>
            <w:vMerge w:val="continue"/>
            <w:noWrap w:val="0"/>
            <w:vAlign w:val="center"/>
          </w:tcPr>
          <w:p w14:paraId="0AEB17D2">
            <w:pPr>
              <w:rPr>
                <w:color w:val="000000"/>
                <w:sz w:val="32"/>
                <w:szCs w:val="36"/>
              </w:rPr>
            </w:pPr>
          </w:p>
        </w:tc>
        <w:tc>
          <w:tcPr>
            <w:tcW w:w="260" w:type="dxa"/>
            <w:vMerge w:val="continue"/>
            <w:noWrap w:val="0"/>
            <w:vAlign w:val="center"/>
          </w:tcPr>
          <w:p w14:paraId="1F59CAE5">
            <w:pPr>
              <w:rPr>
                <w:color w:val="000000"/>
                <w:sz w:val="32"/>
                <w:szCs w:val="36"/>
              </w:rPr>
            </w:pPr>
          </w:p>
        </w:tc>
        <w:tc>
          <w:tcPr>
            <w:tcW w:w="338" w:type="dxa"/>
            <w:vMerge w:val="continue"/>
            <w:noWrap w:val="0"/>
            <w:vAlign w:val="center"/>
          </w:tcPr>
          <w:p w14:paraId="6AAA4F6A">
            <w:pPr>
              <w:rPr>
                <w:color w:val="000000"/>
                <w:sz w:val="32"/>
                <w:szCs w:val="36"/>
              </w:rPr>
            </w:pPr>
          </w:p>
        </w:tc>
        <w:tc>
          <w:tcPr>
            <w:tcW w:w="1822" w:type="dxa"/>
            <w:noWrap w:val="0"/>
            <w:vAlign w:val="center"/>
          </w:tcPr>
          <w:p w14:paraId="4BA618AC">
            <w:pPr>
              <w:jc w:val="center"/>
              <w:rPr>
                <w:color w:val="000000"/>
                <w:sz w:val="32"/>
                <w:szCs w:val="36"/>
              </w:rPr>
            </w:pPr>
            <w:r>
              <w:rPr>
                <w:rFonts w:ascii="宋体" w:hAnsi="宋体" w:eastAsia="宋体" w:cs="宋体"/>
                <w:b w:val="0"/>
                <w:i w:val="0"/>
                <w:color w:val="000000"/>
                <w:sz w:val="18"/>
                <w:szCs w:val="36"/>
              </w:rPr>
              <w:t>合计</w:t>
            </w:r>
          </w:p>
        </w:tc>
        <w:tc>
          <w:tcPr>
            <w:tcW w:w="920" w:type="dxa"/>
            <w:gridSpan w:val="2"/>
            <w:noWrap w:val="0"/>
            <w:vAlign w:val="center"/>
          </w:tcPr>
          <w:p w14:paraId="1A6EBA0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2,646.57</w:t>
            </w:r>
          </w:p>
        </w:tc>
        <w:tc>
          <w:tcPr>
            <w:tcW w:w="980" w:type="dxa"/>
            <w:noWrap w:val="0"/>
            <w:vAlign w:val="center"/>
          </w:tcPr>
          <w:p w14:paraId="730A1A3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856.32</w:t>
            </w:r>
          </w:p>
        </w:tc>
        <w:tc>
          <w:tcPr>
            <w:tcW w:w="960" w:type="dxa"/>
            <w:gridSpan w:val="2"/>
            <w:noWrap w:val="0"/>
            <w:vAlign w:val="center"/>
          </w:tcPr>
          <w:p w14:paraId="04CCFB7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1,790.24</w:t>
            </w:r>
          </w:p>
        </w:tc>
        <w:tc>
          <w:tcPr>
            <w:tcW w:w="900" w:type="dxa"/>
            <w:noWrap w:val="0"/>
            <w:vAlign w:val="center"/>
          </w:tcPr>
          <w:p w14:paraId="3869395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2,646.57</w:t>
            </w:r>
          </w:p>
        </w:tc>
        <w:tc>
          <w:tcPr>
            <w:tcW w:w="940" w:type="dxa"/>
            <w:noWrap w:val="0"/>
            <w:vAlign w:val="center"/>
          </w:tcPr>
          <w:p w14:paraId="04FD738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856.32</w:t>
            </w:r>
          </w:p>
        </w:tc>
        <w:tc>
          <w:tcPr>
            <w:tcW w:w="906" w:type="dxa"/>
            <w:noWrap w:val="0"/>
            <w:vAlign w:val="center"/>
          </w:tcPr>
          <w:p w14:paraId="4CB8389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1,790.24</w:t>
            </w:r>
          </w:p>
        </w:tc>
      </w:tr>
      <w:tr w14:paraId="6354A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837A937">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2010199</w:t>
            </w:r>
          </w:p>
        </w:tc>
        <w:tc>
          <w:tcPr>
            <w:tcW w:w="1822" w:type="dxa"/>
            <w:noWrap w:val="0"/>
            <w:vAlign w:val="center"/>
          </w:tcPr>
          <w:p w14:paraId="5BDB66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其他人大事务支出</w:t>
            </w:r>
          </w:p>
        </w:tc>
        <w:tc>
          <w:tcPr>
            <w:tcW w:w="920" w:type="dxa"/>
            <w:gridSpan w:val="2"/>
            <w:noWrap w:val="0"/>
            <w:vAlign w:val="center"/>
          </w:tcPr>
          <w:p w14:paraId="3DA7690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980" w:type="dxa"/>
            <w:noWrap w:val="0"/>
            <w:vAlign w:val="center"/>
          </w:tcPr>
          <w:p w14:paraId="17305AD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33BB37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900" w:type="dxa"/>
            <w:noWrap w:val="0"/>
            <w:vAlign w:val="center"/>
          </w:tcPr>
          <w:p w14:paraId="1A1025C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940" w:type="dxa"/>
            <w:noWrap w:val="0"/>
            <w:vAlign w:val="center"/>
          </w:tcPr>
          <w:p w14:paraId="4E61FEF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2A9FF93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2.40</w:t>
            </w:r>
          </w:p>
        </w:tc>
      </w:tr>
      <w:tr w14:paraId="1A4F5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B128F73">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2010301</w:t>
            </w:r>
          </w:p>
        </w:tc>
        <w:tc>
          <w:tcPr>
            <w:tcW w:w="1822" w:type="dxa"/>
            <w:noWrap w:val="0"/>
            <w:vAlign w:val="center"/>
          </w:tcPr>
          <w:p w14:paraId="492134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行政运行</w:t>
            </w:r>
          </w:p>
        </w:tc>
        <w:tc>
          <w:tcPr>
            <w:tcW w:w="920" w:type="dxa"/>
            <w:gridSpan w:val="2"/>
            <w:noWrap w:val="0"/>
            <w:vAlign w:val="center"/>
          </w:tcPr>
          <w:p w14:paraId="1E38BAB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652.51</w:t>
            </w:r>
          </w:p>
        </w:tc>
        <w:tc>
          <w:tcPr>
            <w:tcW w:w="980" w:type="dxa"/>
            <w:noWrap w:val="0"/>
            <w:vAlign w:val="center"/>
          </w:tcPr>
          <w:p w14:paraId="0CBF013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642.43</w:t>
            </w:r>
          </w:p>
        </w:tc>
        <w:tc>
          <w:tcPr>
            <w:tcW w:w="960" w:type="dxa"/>
            <w:gridSpan w:val="2"/>
            <w:noWrap w:val="0"/>
            <w:vAlign w:val="center"/>
          </w:tcPr>
          <w:p w14:paraId="2A295F7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10.08</w:t>
            </w:r>
          </w:p>
        </w:tc>
        <w:tc>
          <w:tcPr>
            <w:tcW w:w="900" w:type="dxa"/>
            <w:noWrap w:val="0"/>
            <w:vAlign w:val="center"/>
          </w:tcPr>
          <w:p w14:paraId="7D82243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652.51</w:t>
            </w:r>
          </w:p>
        </w:tc>
        <w:tc>
          <w:tcPr>
            <w:tcW w:w="940" w:type="dxa"/>
            <w:noWrap w:val="0"/>
            <w:vAlign w:val="center"/>
          </w:tcPr>
          <w:p w14:paraId="3AE4BD0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642.43</w:t>
            </w:r>
          </w:p>
        </w:tc>
        <w:tc>
          <w:tcPr>
            <w:tcW w:w="906" w:type="dxa"/>
            <w:noWrap w:val="0"/>
            <w:vAlign w:val="center"/>
          </w:tcPr>
          <w:p w14:paraId="11250CA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10.08</w:t>
            </w:r>
          </w:p>
        </w:tc>
      </w:tr>
      <w:tr w14:paraId="7CFFD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7A7DB0EA">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2010302</w:t>
            </w:r>
          </w:p>
        </w:tc>
        <w:tc>
          <w:tcPr>
            <w:tcW w:w="1822" w:type="dxa"/>
            <w:noWrap w:val="0"/>
            <w:vAlign w:val="center"/>
          </w:tcPr>
          <w:p w14:paraId="431F88F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920" w:type="dxa"/>
            <w:gridSpan w:val="2"/>
            <w:noWrap w:val="0"/>
            <w:vAlign w:val="center"/>
          </w:tcPr>
          <w:p w14:paraId="74807C4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231.12</w:t>
            </w:r>
          </w:p>
        </w:tc>
        <w:tc>
          <w:tcPr>
            <w:tcW w:w="980" w:type="dxa"/>
            <w:noWrap w:val="0"/>
            <w:vAlign w:val="center"/>
          </w:tcPr>
          <w:p w14:paraId="1139083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0.21</w:t>
            </w:r>
          </w:p>
        </w:tc>
        <w:tc>
          <w:tcPr>
            <w:tcW w:w="960" w:type="dxa"/>
            <w:gridSpan w:val="2"/>
            <w:noWrap w:val="0"/>
            <w:vAlign w:val="center"/>
          </w:tcPr>
          <w:p w14:paraId="430F5AE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230.91</w:t>
            </w:r>
          </w:p>
        </w:tc>
        <w:tc>
          <w:tcPr>
            <w:tcW w:w="900" w:type="dxa"/>
            <w:noWrap w:val="0"/>
            <w:vAlign w:val="center"/>
          </w:tcPr>
          <w:p w14:paraId="5235E98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231.12</w:t>
            </w:r>
          </w:p>
        </w:tc>
        <w:tc>
          <w:tcPr>
            <w:tcW w:w="940" w:type="dxa"/>
            <w:noWrap w:val="0"/>
            <w:vAlign w:val="center"/>
          </w:tcPr>
          <w:p w14:paraId="0BB9CB5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0.21</w:t>
            </w:r>
          </w:p>
        </w:tc>
        <w:tc>
          <w:tcPr>
            <w:tcW w:w="906" w:type="dxa"/>
            <w:noWrap w:val="0"/>
            <w:vAlign w:val="center"/>
          </w:tcPr>
          <w:p w14:paraId="121784C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230.91</w:t>
            </w:r>
          </w:p>
        </w:tc>
      </w:tr>
      <w:tr w14:paraId="1E6AE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6C16D09C">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2010399</w:t>
            </w:r>
          </w:p>
        </w:tc>
        <w:tc>
          <w:tcPr>
            <w:tcW w:w="1822" w:type="dxa"/>
            <w:noWrap w:val="0"/>
            <w:vAlign w:val="center"/>
          </w:tcPr>
          <w:p w14:paraId="2F2DA6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920" w:type="dxa"/>
            <w:gridSpan w:val="2"/>
            <w:noWrap w:val="0"/>
            <w:vAlign w:val="center"/>
          </w:tcPr>
          <w:p w14:paraId="4427333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12.82</w:t>
            </w:r>
          </w:p>
        </w:tc>
        <w:tc>
          <w:tcPr>
            <w:tcW w:w="980" w:type="dxa"/>
            <w:noWrap w:val="0"/>
            <w:vAlign w:val="center"/>
          </w:tcPr>
          <w:p w14:paraId="7424BC6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02DA29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12.82</w:t>
            </w:r>
          </w:p>
        </w:tc>
        <w:tc>
          <w:tcPr>
            <w:tcW w:w="900" w:type="dxa"/>
            <w:noWrap w:val="0"/>
            <w:vAlign w:val="center"/>
          </w:tcPr>
          <w:p w14:paraId="7913BAA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12.82</w:t>
            </w:r>
          </w:p>
        </w:tc>
        <w:tc>
          <w:tcPr>
            <w:tcW w:w="940" w:type="dxa"/>
            <w:noWrap w:val="0"/>
            <w:vAlign w:val="center"/>
          </w:tcPr>
          <w:p w14:paraId="27649DB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4493F8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12.82</w:t>
            </w:r>
          </w:p>
        </w:tc>
      </w:tr>
      <w:tr w14:paraId="49E3F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16991F50">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2011308</w:t>
            </w:r>
          </w:p>
        </w:tc>
        <w:tc>
          <w:tcPr>
            <w:tcW w:w="1822" w:type="dxa"/>
            <w:noWrap w:val="0"/>
            <w:vAlign w:val="center"/>
          </w:tcPr>
          <w:p w14:paraId="27B25D2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招商引资</w:t>
            </w:r>
          </w:p>
        </w:tc>
        <w:tc>
          <w:tcPr>
            <w:tcW w:w="920" w:type="dxa"/>
            <w:gridSpan w:val="2"/>
            <w:noWrap w:val="0"/>
            <w:vAlign w:val="center"/>
          </w:tcPr>
          <w:p w14:paraId="2DEF4AF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w:t>
            </w:r>
          </w:p>
        </w:tc>
        <w:tc>
          <w:tcPr>
            <w:tcW w:w="980" w:type="dxa"/>
            <w:noWrap w:val="0"/>
            <w:vAlign w:val="center"/>
          </w:tcPr>
          <w:p w14:paraId="6734BB4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7F53244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w:t>
            </w:r>
          </w:p>
        </w:tc>
        <w:tc>
          <w:tcPr>
            <w:tcW w:w="900" w:type="dxa"/>
            <w:noWrap w:val="0"/>
            <w:vAlign w:val="center"/>
          </w:tcPr>
          <w:p w14:paraId="72B3545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w:t>
            </w:r>
          </w:p>
        </w:tc>
        <w:tc>
          <w:tcPr>
            <w:tcW w:w="940" w:type="dxa"/>
            <w:noWrap w:val="0"/>
            <w:vAlign w:val="center"/>
          </w:tcPr>
          <w:p w14:paraId="6C36117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7CEB6C7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w:t>
            </w:r>
          </w:p>
        </w:tc>
      </w:tr>
      <w:tr w14:paraId="655C1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88E2B3E">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2030699</w:t>
            </w:r>
          </w:p>
        </w:tc>
        <w:tc>
          <w:tcPr>
            <w:tcW w:w="1822" w:type="dxa"/>
            <w:noWrap w:val="0"/>
            <w:vAlign w:val="center"/>
          </w:tcPr>
          <w:p w14:paraId="0B8C47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其他国防动员支出</w:t>
            </w:r>
          </w:p>
        </w:tc>
        <w:tc>
          <w:tcPr>
            <w:tcW w:w="920" w:type="dxa"/>
            <w:gridSpan w:val="2"/>
            <w:noWrap w:val="0"/>
            <w:vAlign w:val="center"/>
          </w:tcPr>
          <w:p w14:paraId="40D4FAD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80" w:type="dxa"/>
            <w:noWrap w:val="0"/>
            <w:vAlign w:val="center"/>
          </w:tcPr>
          <w:p w14:paraId="7B3977E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0F87780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00" w:type="dxa"/>
            <w:noWrap w:val="0"/>
            <w:vAlign w:val="center"/>
          </w:tcPr>
          <w:p w14:paraId="56B7267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40" w:type="dxa"/>
            <w:noWrap w:val="0"/>
            <w:vAlign w:val="center"/>
          </w:tcPr>
          <w:p w14:paraId="29D5688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79ED8DF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r>
      <w:tr w14:paraId="0F56E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3C8C603">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2080208</w:t>
            </w:r>
          </w:p>
        </w:tc>
        <w:tc>
          <w:tcPr>
            <w:tcW w:w="1822" w:type="dxa"/>
            <w:noWrap w:val="0"/>
            <w:vAlign w:val="center"/>
          </w:tcPr>
          <w:p w14:paraId="17FEEFF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920" w:type="dxa"/>
            <w:gridSpan w:val="2"/>
            <w:noWrap w:val="0"/>
            <w:vAlign w:val="center"/>
          </w:tcPr>
          <w:p w14:paraId="07ACEDA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80" w:type="dxa"/>
            <w:noWrap w:val="0"/>
            <w:vAlign w:val="center"/>
          </w:tcPr>
          <w:p w14:paraId="7E060EF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000A53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00" w:type="dxa"/>
            <w:noWrap w:val="0"/>
            <w:vAlign w:val="center"/>
          </w:tcPr>
          <w:p w14:paraId="161C807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40" w:type="dxa"/>
            <w:noWrap w:val="0"/>
            <w:vAlign w:val="center"/>
          </w:tcPr>
          <w:p w14:paraId="7111091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192E1F9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1.00</w:t>
            </w:r>
          </w:p>
        </w:tc>
      </w:tr>
      <w:tr w14:paraId="2AE15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39934A12">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2080501</w:t>
            </w:r>
          </w:p>
        </w:tc>
        <w:tc>
          <w:tcPr>
            <w:tcW w:w="1822" w:type="dxa"/>
            <w:noWrap w:val="0"/>
            <w:vAlign w:val="center"/>
          </w:tcPr>
          <w:p w14:paraId="3C900C4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行政单位离退休</w:t>
            </w:r>
          </w:p>
        </w:tc>
        <w:tc>
          <w:tcPr>
            <w:tcW w:w="920" w:type="dxa"/>
            <w:gridSpan w:val="2"/>
            <w:noWrap w:val="0"/>
            <w:vAlign w:val="center"/>
          </w:tcPr>
          <w:p w14:paraId="6DC0398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0.68</w:t>
            </w:r>
          </w:p>
        </w:tc>
        <w:tc>
          <w:tcPr>
            <w:tcW w:w="980" w:type="dxa"/>
            <w:noWrap w:val="0"/>
            <w:vAlign w:val="center"/>
          </w:tcPr>
          <w:p w14:paraId="7F9CC8C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0.68</w:t>
            </w:r>
          </w:p>
        </w:tc>
        <w:tc>
          <w:tcPr>
            <w:tcW w:w="960" w:type="dxa"/>
            <w:gridSpan w:val="2"/>
            <w:noWrap w:val="0"/>
            <w:vAlign w:val="center"/>
          </w:tcPr>
          <w:p w14:paraId="3824622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0" w:type="dxa"/>
            <w:noWrap w:val="0"/>
            <w:vAlign w:val="center"/>
          </w:tcPr>
          <w:p w14:paraId="4D4E392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0.68</w:t>
            </w:r>
          </w:p>
        </w:tc>
        <w:tc>
          <w:tcPr>
            <w:tcW w:w="940" w:type="dxa"/>
            <w:noWrap w:val="0"/>
            <w:vAlign w:val="center"/>
          </w:tcPr>
          <w:p w14:paraId="65BE0EB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0.68</w:t>
            </w:r>
          </w:p>
        </w:tc>
        <w:tc>
          <w:tcPr>
            <w:tcW w:w="906" w:type="dxa"/>
            <w:noWrap w:val="0"/>
            <w:vAlign w:val="center"/>
          </w:tcPr>
          <w:p w14:paraId="4F8DAFA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33F8D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6D49F518">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2080505</w:t>
            </w:r>
          </w:p>
        </w:tc>
        <w:tc>
          <w:tcPr>
            <w:tcW w:w="1822" w:type="dxa"/>
            <w:noWrap w:val="0"/>
            <w:vAlign w:val="center"/>
          </w:tcPr>
          <w:p w14:paraId="521B33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920" w:type="dxa"/>
            <w:gridSpan w:val="2"/>
            <w:noWrap w:val="0"/>
            <w:vAlign w:val="center"/>
          </w:tcPr>
          <w:p w14:paraId="263AE50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134.52</w:t>
            </w:r>
          </w:p>
        </w:tc>
        <w:tc>
          <w:tcPr>
            <w:tcW w:w="980" w:type="dxa"/>
            <w:noWrap w:val="0"/>
            <w:vAlign w:val="center"/>
          </w:tcPr>
          <w:p w14:paraId="2E2F267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88.24</w:t>
            </w:r>
          </w:p>
        </w:tc>
        <w:tc>
          <w:tcPr>
            <w:tcW w:w="960" w:type="dxa"/>
            <w:gridSpan w:val="2"/>
            <w:noWrap w:val="0"/>
            <w:vAlign w:val="center"/>
          </w:tcPr>
          <w:p w14:paraId="5EFDCDC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46.28</w:t>
            </w:r>
          </w:p>
        </w:tc>
        <w:tc>
          <w:tcPr>
            <w:tcW w:w="900" w:type="dxa"/>
            <w:noWrap w:val="0"/>
            <w:vAlign w:val="center"/>
          </w:tcPr>
          <w:p w14:paraId="75644C1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134.52</w:t>
            </w:r>
          </w:p>
        </w:tc>
        <w:tc>
          <w:tcPr>
            <w:tcW w:w="940" w:type="dxa"/>
            <w:noWrap w:val="0"/>
            <w:vAlign w:val="center"/>
          </w:tcPr>
          <w:p w14:paraId="76957A9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88.24</w:t>
            </w:r>
          </w:p>
        </w:tc>
        <w:tc>
          <w:tcPr>
            <w:tcW w:w="906" w:type="dxa"/>
            <w:noWrap w:val="0"/>
            <w:vAlign w:val="center"/>
          </w:tcPr>
          <w:p w14:paraId="7E8A758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46.28</w:t>
            </w:r>
          </w:p>
        </w:tc>
      </w:tr>
      <w:tr w14:paraId="1A2D9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1B46C399">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2080506</w:t>
            </w:r>
          </w:p>
        </w:tc>
        <w:tc>
          <w:tcPr>
            <w:tcW w:w="1822" w:type="dxa"/>
            <w:noWrap w:val="0"/>
            <w:vAlign w:val="center"/>
          </w:tcPr>
          <w:p w14:paraId="4B13288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920" w:type="dxa"/>
            <w:gridSpan w:val="2"/>
            <w:noWrap w:val="0"/>
            <w:vAlign w:val="center"/>
          </w:tcPr>
          <w:p w14:paraId="4A5C216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11.41</w:t>
            </w:r>
          </w:p>
        </w:tc>
        <w:tc>
          <w:tcPr>
            <w:tcW w:w="980" w:type="dxa"/>
            <w:noWrap w:val="0"/>
            <w:vAlign w:val="center"/>
          </w:tcPr>
          <w:p w14:paraId="1AB41BF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11.41</w:t>
            </w:r>
          </w:p>
        </w:tc>
        <w:tc>
          <w:tcPr>
            <w:tcW w:w="960" w:type="dxa"/>
            <w:gridSpan w:val="2"/>
            <w:noWrap w:val="0"/>
            <w:vAlign w:val="center"/>
          </w:tcPr>
          <w:p w14:paraId="66274C0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0" w:type="dxa"/>
            <w:noWrap w:val="0"/>
            <w:vAlign w:val="center"/>
          </w:tcPr>
          <w:p w14:paraId="7240BDC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11.41</w:t>
            </w:r>
          </w:p>
        </w:tc>
        <w:tc>
          <w:tcPr>
            <w:tcW w:w="940" w:type="dxa"/>
            <w:noWrap w:val="0"/>
            <w:vAlign w:val="center"/>
          </w:tcPr>
          <w:p w14:paraId="1354CF5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11.41</w:t>
            </w:r>
          </w:p>
        </w:tc>
        <w:tc>
          <w:tcPr>
            <w:tcW w:w="906" w:type="dxa"/>
            <w:noWrap w:val="0"/>
            <w:vAlign w:val="center"/>
          </w:tcPr>
          <w:p w14:paraId="4A8BF06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71058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50AE0F8C">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2080701</w:t>
            </w:r>
          </w:p>
        </w:tc>
        <w:tc>
          <w:tcPr>
            <w:tcW w:w="1822" w:type="dxa"/>
            <w:noWrap w:val="0"/>
            <w:vAlign w:val="center"/>
          </w:tcPr>
          <w:p w14:paraId="5E27CD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就业创业服务补贴</w:t>
            </w:r>
          </w:p>
        </w:tc>
        <w:tc>
          <w:tcPr>
            <w:tcW w:w="920" w:type="dxa"/>
            <w:gridSpan w:val="2"/>
            <w:noWrap w:val="0"/>
            <w:vAlign w:val="center"/>
          </w:tcPr>
          <w:p w14:paraId="068209D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980" w:type="dxa"/>
            <w:noWrap w:val="0"/>
            <w:vAlign w:val="center"/>
          </w:tcPr>
          <w:p w14:paraId="6BB08B9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27833D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900" w:type="dxa"/>
            <w:noWrap w:val="0"/>
            <w:vAlign w:val="center"/>
          </w:tcPr>
          <w:p w14:paraId="460BB34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940" w:type="dxa"/>
            <w:noWrap w:val="0"/>
            <w:vAlign w:val="center"/>
          </w:tcPr>
          <w:p w14:paraId="54E3110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4EA9DF1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3.33</w:t>
            </w:r>
          </w:p>
        </w:tc>
      </w:tr>
      <w:tr w14:paraId="3D4B5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BAF1065">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2080705</w:t>
            </w:r>
          </w:p>
        </w:tc>
        <w:tc>
          <w:tcPr>
            <w:tcW w:w="1822" w:type="dxa"/>
            <w:noWrap w:val="0"/>
            <w:vAlign w:val="center"/>
          </w:tcPr>
          <w:p w14:paraId="779582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公益性岗位补贴</w:t>
            </w:r>
          </w:p>
        </w:tc>
        <w:tc>
          <w:tcPr>
            <w:tcW w:w="920" w:type="dxa"/>
            <w:gridSpan w:val="2"/>
            <w:noWrap w:val="0"/>
            <w:vAlign w:val="center"/>
          </w:tcPr>
          <w:p w14:paraId="6E1E6E4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980" w:type="dxa"/>
            <w:noWrap w:val="0"/>
            <w:vAlign w:val="center"/>
          </w:tcPr>
          <w:p w14:paraId="75C6881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1E3EA83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900" w:type="dxa"/>
            <w:noWrap w:val="0"/>
            <w:vAlign w:val="center"/>
          </w:tcPr>
          <w:p w14:paraId="68FEAFC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940" w:type="dxa"/>
            <w:noWrap w:val="0"/>
            <w:vAlign w:val="center"/>
          </w:tcPr>
          <w:p w14:paraId="34D2490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342EEF1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1.20</w:t>
            </w:r>
          </w:p>
        </w:tc>
      </w:tr>
      <w:tr w14:paraId="61924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7DF6B24C">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2080799</w:t>
            </w:r>
          </w:p>
        </w:tc>
        <w:tc>
          <w:tcPr>
            <w:tcW w:w="1822" w:type="dxa"/>
            <w:noWrap w:val="0"/>
            <w:vAlign w:val="center"/>
          </w:tcPr>
          <w:p w14:paraId="1C6A2DB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其他就业补助支出</w:t>
            </w:r>
          </w:p>
        </w:tc>
        <w:tc>
          <w:tcPr>
            <w:tcW w:w="920" w:type="dxa"/>
            <w:gridSpan w:val="2"/>
            <w:noWrap w:val="0"/>
            <w:vAlign w:val="center"/>
          </w:tcPr>
          <w:p w14:paraId="6D3D13A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11.72</w:t>
            </w:r>
          </w:p>
        </w:tc>
        <w:tc>
          <w:tcPr>
            <w:tcW w:w="980" w:type="dxa"/>
            <w:noWrap w:val="0"/>
            <w:vAlign w:val="center"/>
          </w:tcPr>
          <w:p w14:paraId="22000EF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7D4F7C1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11.72</w:t>
            </w:r>
          </w:p>
        </w:tc>
        <w:tc>
          <w:tcPr>
            <w:tcW w:w="900" w:type="dxa"/>
            <w:noWrap w:val="0"/>
            <w:vAlign w:val="center"/>
          </w:tcPr>
          <w:p w14:paraId="0929B07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11.72</w:t>
            </w:r>
          </w:p>
        </w:tc>
        <w:tc>
          <w:tcPr>
            <w:tcW w:w="940" w:type="dxa"/>
            <w:noWrap w:val="0"/>
            <w:vAlign w:val="center"/>
          </w:tcPr>
          <w:p w14:paraId="313A5B8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169A17A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11.72</w:t>
            </w:r>
          </w:p>
        </w:tc>
      </w:tr>
      <w:tr w14:paraId="10566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44874796">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2080801</w:t>
            </w:r>
          </w:p>
        </w:tc>
        <w:tc>
          <w:tcPr>
            <w:tcW w:w="1822" w:type="dxa"/>
            <w:noWrap w:val="0"/>
            <w:vAlign w:val="center"/>
          </w:tcPr>
          <w:p w14:paraId="414EC8C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死亡抚恤</w:t>
            </w:r>
          </w:p>
        </w:tc>
        <w:tc>
          <w:tcPr>
            <w:tcW w:w="920" w:type="dxa"/>
            <w:gridSpan w:val="2"/>
            <w:noWrap w:val="0"/>
            <w:vAlign w:val="center"/>
          </w:tcPr>
          <w:p w14:paraId="69E026F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4.05</w:t>
            </w:r>
          </w:p>
        </w:tc>
        <w:tc>
          <w:tcPr>
            <w:tcW w:w="980" w:type="dxa"/>
            <w:noWrap w:val="0"/>
            <w:vAlign w:val="center"/>
          </w:tcPr>
          <w:p w14:paraId="63C984C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4.05</w:t>
            </w:r>
          </w:p>
        </w:tc>
        <w:tc>
          <w:tcPr>
            <w:tcW w:w="960" w:type="dxa"/>
            <w:gridSpan w:val="2"/>
            <w:noWrap w:val="0"/>
            <w:vAlign w:val="center"/>
          </w:tcPr>
          <w:p w14:paraId="34A523B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0" w:type="dxa"/>
            <w:noWrap w:val="0"/>
            <w:vAlign w:val="center"/>
          </w:tcPr>
          <w:p w14:paraId="37A1F06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4.05</w:t>
            </w:r>
          </w:p>
        </w:tc>
        <w:tc>
          <w:tcPr>
            <w:tcW w:w="940" w:type="dxa"/>
            <w:noWrap w:val="0"/>
            <w:vAlign w:val="center"/>
          </w:tcPr>
          <w:p w14:paraId="469EE20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4.05</w:t>
            </w:r>
          </w:p>
        </w:tc>
        <w:tc>
          <w:tcPr>
            <w:tcW w:w="906" w:type="dxa"/>
            <w:noWrap w:val="0"/>
            <w:vAlign w:val="center"/>
          </w:tcPr>
          <w:p w14:paraId="6AD4881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55B9B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453DF2A6">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2081004</w:t>
            </w:r>
          </w:p>
        </w:tc>
        <w:tc>
          <w:tcPr>
            <w:tcW w:w="1822" w:type="dxa"/>
            <w:noWrap w:val="0"/>
            <w:vAlign w:val="center"/>
          </w:tcPr>
          <w:p w14:paraId="711EE6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殡葬</w:t>
            </w:r>
          </w:p>
        </w:tc>
        <w:tc>
          <w:tcPr>
            <w:tcW w:w="920" w:type="dxa"/>
            <w:gridSpan w:val="2"/>
            <w:noWrap w:val="0"/>
            <w:vAlign w:val="center"/>
          </w:tcPr>
          <w:p w14:paraId="6C7A340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80" w:type="dxa"/>
            <w:noWrap w:val="0"/>
            <w:vAlign w:val="center"/>
          </w:tcPr>
          <w:p w14:paraId="125ACE5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6D1A561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00" w:type="dxa"/>
            <w:noWrap w:val="0"/>
            <w:vAlign w:val="center"/>
          </w:tcPr>
          <w:p w14:paraId="3D8C653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c>
          <w:tcPr>
            <w:tcW w:w="940" w:type="dxa"/>
            <w:noWrap w:val="0"/>
            <w:vAlign w:val="center"/>
          </w:tcPr>
          <w:p w14:paraId="274F1CB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9E8F06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w:t>
            </w:r>
          </w:p>
        </w:tc>
      </w:tr>
      <w:tr w14:paraId="0495D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2D73742">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2082804</w:t>
            </w:r>
          </w:p>
        </w:tc>
        <w:tc>
          <w:tcPr>
            <w:tcW w:w="1822" w:type="dxa"/>
            <w:noWrap w:val="0"/>
            <w:vAlign w:val="center"/>
          </w:tcPr>
          <w:p w14:paraId="0FE65D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拥军优属</w:t>
            </w:r>
          </w:p>
        </w:tc>
        <w:tc>
          <w:tcPr>
            <w:tcW w:w="920" w:type="dxa"/>
            <w:gridSpan w:val="2"/>
            <w:noWrap w:val="0"/>
            <w:vAlign w:val="center"/>
          </w:tcPr>
          <w:p w14:paraId="1E7F53F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6.60</w:t>
            </w:r>
          </w:p>
        </w:tc>
        <w:tc>
          <w:tcPr>
            <w:tcW w:w="980" w:type="dxa"/>
            <w:noWrap w:val="0"/>
            <w:vAlign w:val="center"/>
          </w:tcPr>
          <w:p w14:paraId="4E4F869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0C66FF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6.60</w:t>
            </w:r>
          </w:p>
        </w:tc>
        <w:tc>
          <w:tcPr>
            <w:tcW w:w="900" w:type="dxa"/>
            <w:noWrap w:val="0"/>
            <w:vAlign w:val="center"/>
          </w:tcPr>
          <w:p w14:paraId="5B74FAA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6.60</w:t>
            </w:r>
          </w:p>
        </w:tc>
        <w:tc>
          <w:tcPr>
            <w:tcW w:w="940" w:type="dxa"/>
            <w:noWrap w:val="0"/>
            <w:vAlign w:val="center"/>
          </w:tcPr>
          <w:p w14:paraId="32B46EA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32E8BD4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6.60</w:t>
            </w:r>
          </w:p>
        </w:tc>
      </w:tr>
      <w:tr w14:paraId="27851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3B92FC13">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2089999</w:t>
            </w:r>
          </w:p>
        </w:tc>
        <w:tc>
          <w:tcPr>
            <w:tcW w:w="1822" w:type="dxa"/>
            <w:noWrap w:val="0"/>
            <w:vAlign w:val="center"/>
          </w:tcPr>
          <w:p w14:paraId="1B9BCCF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920" w:type="dxa"/>
            <w:gridSpan w:val="2"/>
            <w:noWrap w:val="0"/>
            <w:vAlign w:val="center"/>
          </w:tcPr>
          <w:p w14:paraId="11016B0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980" w:type="dxa"/>
            <w:noWrap w:val="0"/>
            <w:vAlign w:val="center"/>
          </w:tcPr>
          <w:p w14:paraId="61D61EF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960" w:type="dxa"/>
            <w:gridSpan w:val="2"/>
            <w:noWrap w:val="0"/>
            <w:vAlign w:val="center"/>
          </w:tcPr>
          <w:p w14:paraId="7284D5C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0" w:type="dxa"/>
            <w:noWrap w:val="0"/>
            <w:vAlign w:val="center"/>
          </w:tcPr>
          <w:p w14:paraId="630607B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940" w:type="dxa"/>
            <w:noWrap w:val="0"/>
            <w:vAlign w:val="center"/>
          </w:tcPr>
          <w:p w14:paraId="147D9A1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906" w:type="dxa"/>
            <w:noWrap w:val="0"/>
            <w:vAlign w:val="center"/>
          </w:tcPr>
          <w:p w14:paraId="172AF3E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7D0A0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433A461C">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2100409</w:t>
            </w:r>
          </w:p>
        </w:tc>
        <w:tc>
          <w:tcPr>
            <w:tcW w:w="1822" w:type="dxa"/>
            <w:noWrap w:val="0"/>
            <w:vAlign w:val="center"/>
          </w:tcPr>
          <w:p w14:paraId="0FA209B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重大公共卫生服务</w:t>
            </w:r>
          </w:p>
        </w:tc>
        <w:tc>
          <w:tcPr>
            <w:tcW w:w="920" w:type="dxa"/>
            <w:gridSpan w:val="2"/>
            <w:noWrap w:val="0"/>
            <w:vAlign w:val="center"/>
          </w:tcPr>
          <w:p w14:paraId="504526C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980" w:type="dxa"/>
            <w:noWrap w:val="0"/>
            <w:vAlign w:val="center"/>
          </w:tcPr>
          <w:p w14:paraId="566E0DA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11C3348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900" w:type="dxa"/>
            <w:noWrap w:val="0"/>
            <w:vAlign w:val="center"/>
          </w:tcPr>
          <w:p w14:paraId="7A7CE4F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940" w:type="dxa"/>
            <w:noWrap w:val="0"/>
            <w:vAlign w:val="center"/>
          </w:tcPr>
          <w:p w14:paraId="02E2183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58638C3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2.00</w:t>
            </w:r>
          </w:p>
        </w:tc>
      </w:tr>
      <w:tr w14:paraId="52DBB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5EB67D5F">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2101101</w:t>
            </w:r>
          </w:p>
        </w:tc>
        <w:tc>
          <w:tcPr>
            <w:tcW w:w="1822" w:type="dxa"/>
            <w:noWrap w:val="0"/>
            <w:vAlign w:val="center"/>
          </w:tcPr>
          <w:p w14:paraId="77A5C7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行政单位医疗</w:t>
            </w:r>
          </w:p>
        </w:tc>
        <w:tc>
          <w:tcPr>
            <w:tcW w:w="920" w:type="dxa"/>
            <w:gridSpan w:val="2"/>
            <w:noWrap w:val="0"/>
            <w:vAlign w:val="center"/>
          </w:tcPr>
          <w:p w14:paraId="490D7A7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40.05</w:t>
            </w:r>
          </w:p>
        </w:tc>
        <w:tc>
          <w:tcPr>
            <w:tcW w:w="980" w:type="dxa"/>
            <w:noWrap w:val="0"/>
            <w:vAlign w:val="center"/>
          </w:tcPr>
          <w:p w14:paraId="404AD50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35.40</w:t>
            </w:r>
          </w:p>
        </w:tc>
        <w:tc>
          <w:tcPr>
            <w:tcW w:w="960" w:type="dxa"/>
            <w:gridSpan w:val="2"/>
            <w:noWrap w:val="0"/>
            <w:vAlign w:val="center"/>
          </w:tcPr>
          <w:p w14:paraId="14A6915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w:t>
            </w:r>
          </w:p>
        </w:tc>
        <w:tc>
          <w:tcPr>
            <w:tcW w:w="900" w:type="dxa"/>
            <w:noWrap w:val="0"/>
            <w:vAlign w:val="center"/>
          </w:tcPr>
          <w:p w14:paraId="5EFD44F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40.05</w:t>
            </w:r>
          </w:p>
        </w:tc>
        <w:tc>
          <w:tcPr>
            <w:tcW w:w="940" w:type="dxa"/>
            <w:noWrap w:val="0"/>
            <w:vAlign w:val="center"/>
          </w:tcPr>
          <w:p w14:paraId="78BB14B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35.40</w:t>
            </w:r>
          </w:p>
        </w:tc>
        <w:tc>
          <w:tcPr>
            <w:tcW w:w="906" w:type="dxa"/>
            <w:noWrap w:val="0"/>
            <w:vAlign w:val="center"/>
          </w:tcPr>
          <w:p w14:paraId="6D51309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w:t>
            </w:r>
          </w:p>
        </w:tc>
      </w:tr>
      <w:tr w14:paraId="6DC6B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6D9A4190">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2110302</w:t>
            </w:r>
          </w:p>
        </w:tc>
        <w:tc>
          <w:tcPr>
            <w:tcW w:w="1822" w:type="dxa"/>
            <w:noWrap w:val="0"/>
            <w:vAlign w:val="center"/>
          </w:tcPr>
          <w:p w14:paraId="2FDC4E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水体</w:t>
            </w:r>
          </w:p>
        </w:tc>
        <w:tc>
          <w:tcPr>
            <w:tcW w:w="920" w:type="dxa"/>
            <w:gridSpan w:val="2"/>
            <w:noWrap w:val="0"/>
            <w:vAlign w:val="center"/>
          </w:tcPr>
          <w:p w14:paraId="206BE4B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46.69</w:t>
            </w:r>
          </w:p>
        </w:tc>
        <w:tc>
          <w:tcPr>
            <w:tcW w:w="980" w:type="dxa"/>
            <w:noWrap w:val="0"/>
            <w:vAlign w:val="center"/>
          </w:tcPr>
          <w:p w14:paraId="41F69F2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0F3582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46.69</w:t>
            </w:r>
          </w:p>
        </w:tc>
        <w:tc>
          <w:tcPr>
            <w:tcW w:w="900" w:type="dxa"/>
            <w:noWrap w:val="0"/>
            <w:vAlign w:val="center"/>
          </w:tcPr>
          <w:p w14:paraId="6CAD710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46.69</w:t>
            </w:r>
          </w:p>
        </w:tc>
        <w:tc>
          <w:tcPr>
            <w:tcW w:w="940" w:type="dxa"/>
            <w:noWrap w:val="0"/>
            <w:vAlign w:val="center"/>
          </w:tcPr>
          <w:p w14:paraId="6DEA83C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437B939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46.69</w:t>
            </w:r>
          </w:p>
        </w:tc>
      </w:tr>
      <w:tr w14:paraId="743E0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46E1F17F">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2120801</w:t>
            </w:r>
          </w:p>
        </w:tc>
        <w:tc>
          <w:tcPr>
            <w:tcW w:w="1822" w:type="dxa"/>
            <w:noWrap w:val="0"/>
            <w:vAlign w:val="center"/>
          </w:tcPr>
          <w:p w14:paraId="2E886A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920" w:type="dxa"/>
            <w:gridSpan w:val="2"/>
            <w:noWrap w:val="0"/>
            <w:vAlign w:val="center"/>
          </w:tcPr>
          <w:p w14:paraId="1B20852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3.09</w:t>
            </w:r>
          </w:p>
        </w:tc>
        <w:tc>
          <w:tcPr>
            <w:tcW w:w="980" w:type="dxa"/>
            <w:noWrap w:val="0"/>
            <w:vAlign w:val="center"/>
          </w:tcPr>
          <w:p w14:paraId="71F1D98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AB3E46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3.09</w:t>
            </w:r>
          </w:p>
        </w:tc>
        <w:tc>
          <w:tcPr>
            <w:tcW w:w="900" w:type="dxa"/>
            <w:noWrap w:val="0"/>
            <w:vAlign w:val="center"/>
          </w:tcPr>
          <w:p w14:paraId="6E2DB76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3.09</w:t>
            </w:r>
          </w:p>
        </w:tc>
        <w:tc>
          <w:tcPr>
            <w:tcW w:w="940" w:type="dxa"/>
            <w:noWrap w:val="0"/>
            <w:vAlign w:val="center"/>
          </w:tcPr>
          <w:p w14:paraId="3ACA8DD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29876F9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3.09</w:t>
            </w:r>
          </w:p>
        </w:tc>
      </w:tr>
      <w:tr w14:paraId="65F57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3224BC47">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2120815</w:t>
            </w:r>
          </w:p>
        </w:tc>
        <w:tc>
          <w:tcPr>
            <w:tcW w:w="1822" w:type="dxa"/>
            <w:noWrap w:val="0"/>
            <w:vAlign w:val="center"/>
          </w:tcPr>
          <w:p w14:paraId="0D0931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农村社会事业支出</w:t>
            </w:r>
          </w:p>
        </w:tc>
        <w:tc>
          <w:tcPr>
            <w:tcW w:w="920" w:type="dxa"/>
            <w:gridSpan w:val="2"/>
            <w:noWrap w:val="0"/>
            <w:vAlign w:val="center"/>
          </w:tcPr>
          <w:p w14:paraId="61508CC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2.78</w:t>
            </w:r>
          </w:p>
        </w:tc>
        <w:tc>
          <w:tcPr>
            <w:tcW w:w="980" w:type="dxa"/>
            <w:noWrap w:val="0"/>
            <w:vAlign w:val="center"/>
          </w:tcPr>
          <w:p w14:paraId="6B9E558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18838D7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2.78</w:t>
            </w:r>
          </w:p>
        </w:tc>
        <w:tc>
          <w:tcPr>
            <w:tcW w:w="900" w:type="dxa"/>
            <w:noWrap w:val="0"/>
            <w:vAlign w:val="center"/>
          </w:tcPr>
          <w:p w14:paraId="01F8FD9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2.78</w:t>
            </w:r>
          </w:p>
        </w:tc>
        <w:tc>
          <w:tcPr>
            <w:tcW w:w="940" w:type="dxa"/>
            <w:noWrap w:val="0"/>
            <w:vAlign w:val="center"/>
          </w:tcPr>
          <w:p w14:paraId="7E67E60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46F807D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2.78</w:t>
            </w:r>
          </w:p>
        </w:tc>
      </w:tr>
      <w:tr w14:paraId="41FDD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5ED319A">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2120816</w:t>
            </w:r>
          </w:p>
        </w:tc>
        <w:tc>
          <w:tcPr>
            <w:tcW w:w="1822" w:type="dxa"/>
            <w:noWrap w:val="0"/>
            <w:vAlign w:val="center"/>
          </w:tcPr>
          <w:p w14:paraId="435A89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农业农村生态环境支出</w:t>
            </w:r>
          </w:p>
        </w:tc>
        <w:tc>
          <w:tcPr>
            <w:tcW w:w="920" w:type="dxa"/>
            <w:gridSpan w:val="2"/>
            <w:noWrap w:val="0"/>
            <w:vAlign w:val="center"/>
          </w:tcPr>
          <w:p w14:paraId="4998718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22.69</w:t>
            </w:r>
          </w:p>
        </w:tc>
        <w:tc>
          <w:tcPr>
            <w:tcW w:w="980" w:type="dxa"/>
            <w:noWrap w:val="0"/>
            <w:vAlign w:val="center"/>
          </w:tcPr>
          <w:p w14:paraId="368EF5E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2F23B6B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22.69</w:t>
            </w:r>
          </w:p>
        </w:tc>
        <w:tc>
          <w:tcPr>
            <w:tcW w:w="900" w:type="dxa"/>
            <w:noWrap w:val="0"/>
            <w:vAlign w:val="center"/>
          </w:tcPr>
          <w:p w14:paraId="2726841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22.69</w:t>
            </w:r>
          </w:p>
        </w:tc>
        <w:tc>
          <w:tcPr>
            <w:tcW w:w="940" w:type="dxa"/>
            <w:noWrap w:val="0"/>
            <w:vAlign w:val="center"/>
          </w:tcPr>
          <w:p w14:paraId="63672D0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5A96017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22.69</w:t>
            </w:r>
          </w:p>
        </w:tc>
      </w:tr>
      <w:tr w14:paraId="2C4C2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75D6F21B">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2130122</w:t>
            </w:r>
          </w:p>
        </w:tc>
        <w:tc>
          <w:tcPr>
            <w:tcW w:w="1822" w:type="dxa"/>
            <w:noWrap w:val="0"/>
            <w:vAlign w:val="center"/>
          </w:tcPr>
          <w:p w14:paraId="766760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农业生产发展</w:t>
            </w:r>
          </w:p>
        </w:tc>
        <w:tc>
          <w:tcPr>
            <w:tcW w:w="920" w:type="dxa"/>
            <w:gridSpan w:val="2"/>
            <w:noWrap w:val="0"/>
            <w:vAlign w:val="center"/>
          </w:tcPr>
          <w:p w14:paraId="1C2BE26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210.38</w:t>
            </w:r>
          </w:p>
        </w:tc>
        <w:tc>
          <w:tcPr>
            <w:tcW w:w="980" w:type="dxa"/>
            <w:noWrap w:val="0"/>
            <w:vAlign w:val="center"/>
          </w:tcPr>
          <w:p w14:paraId="35F4251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54F0F0A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210.38</w:t>
            </w:r>
          </w:p>
        </w:tc>
        <w:tc>
          <w:tcPr>
            <w:tcW w:w="900" w:type="dxa"/>
            <w:noWrap w:val="0"/>
            <w:vAlign w:val="center"/>
          </w:tcPr>
          <w:p w14:paraId="7E2787F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210.38</w:t>
            </w:r>
          </w:p>
        </w:tc>
        <w:tc>
          <w:tcPr>
            <w:tcW w:w="940" w:type="dxa"/>
            <w:noWrap w:val="0"/>
            <w:vAlign w:val="center"/>
          </w:tcPr>
          <w:p w14:paraId="6F9AD4A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148628D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210.38</w:t>
            </w:r>
          </w:p>
        </w:tc>
      </w:tr>
      <w:tr w14:paraId="75447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7C172794">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2130199</w:t>
            </w:r>
          </w:p>
        </w:tc>
        <w:tc>
          <w:tcPr>
            <w:tcW w:w="1822" w:type="dxa"/>
            <w:noWrap w:val="0"/>
            <w:vAlign w:val="center"/>
          </w:tcPr>
          <w:p w14:paraId="287431F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其他农业农村支出</w:t>
            </w:r>
          </w:p>
        </w:tc>
        <w:tc>
          <w:tcPr>
            <w:tcW w:w="920" w:type="dxa"/>
            <w:gridSpan w:val="2"/>
            <w:noWrap w:val="0"/>
            <w:vAlign w:val="center"/>
          </w:tcPr>
          <w:p w14:paraId="2A654F2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75.00</w:t>
            </w:r>
          </w:p>
        </w:tc>
        <w:tc>
          <w:tcPr>
            <w:tcW w:w="980" w:type="dxa"/>
            <w:noWrap w:val="0"/>
            <w:vAlign w:val="center"/>
          </w:tcPr>
          <w:p w14:paraId="718100E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56A7327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75.00</w:t>
            </w:r>
          </w:p>
        </w:tc>
        <w:tc>
          <w:tcPr>
            <w:tcW w:w="900" w:type="dxa"/>
            <w:noWrap w:val="0"/>
            <w:vAlign w:val="center"/>
          </w:tcPr>
          <w:p w14:paraId="485D663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75.00</w:t>
            </w:r>
          </w:p>
        </w:tc>
        <w:tc>
          <w:tcPr>
            <w:tcW w:w="940" w:type="dxa"/>
            <w:noWrap w:val="0"/>
            <w:vAlign w:val="center"/>
          </w:tcPr>
          <w:p w14:paraId="38D12A7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7ED514B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75.00</w:t>
            </w:r>
          </w:p>
        </w:tc>
      </w:tr>
      <w:tr w14:paraId="5F1FF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F934164">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2130205</w:t>
            </w:r>
          </w:p>
        </w:tc>
        <w:tc>
          <w:tcPr>
            <w:tcW w:w="1822" w:type="dxa"/>
            <w:noWrap w:val="0"/>
            <w:vAlign w:val="center"/>
          </w:tcPr>
          <w:p w14:paraId="797175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森林资源培育</w:t>
            </w:r>
          </w:p>
        </w:tc>
        <w:tc>
          <w:tcPr>
            <w:tcW w:w="920" w:type="dxa"/>
            <w:gridSpan w:val="2"/>
            <w:noWrap w:val="0"/>
            <w:vAlign w:val="center"/>
          </w:tcPr>
          <w:p w14:paraId="2066775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14.20</w:t>
            </w:r>
          </w:p>
        </w:tc>
        <w:tc>
          <w:tcPr>
            <w:tcW w:w="980" w:type="dxa"/>
            <w:noWrap w:val="0"/>
            <w:vAlign w:val="center"/>
          </w:tcPr>
          <w:p w14:paraId="045B614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9BBC24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14.20</w:t>
            </w:r>
          </w:p>
        </w:tc>
        <w:tc>
          <w:tcPr>
            <w:tcW w:w="900" w:type="dxa"/>
            <w:noWrap w:val="0"/>
            <w:vAlign w:val="center"/>
          </w:tcPr>
          <w:p w14:paraId="1F9BA2D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14.20</w:t>
            </w:r>
          </w:p>
        </w:tc>
        <w:tc>
          <w:tcPr>
            <w:tcW w:w="940" w:type="dxa"/>
            <w:noWrap w:val="0"/>
            <w:vAlign w:val="center"/>
          </w:tcPr>
          <w:p w14:paraId="4A48DBB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5A2EFFE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14.20</w:t>
            </w:r>
          </w:p>
        </w:tc>
      </w:tr>
      <w:tr w14:paraId="6A5F6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62F919F4">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2130502</w:t>
            </w:r>
          </w:p>
        </w:tc>
        <w:tc>
          <w:tcPr>
            <w:tcW w:w="1822" w:type="dxa"/>
            <w:noWrap w:val="0"/>
            <w:vAlign w:val="center"/>
          </w:tcPr>
          <w:p w14:paraId="2A76AB4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920" w:type="dxa"/>
            <w:gridSpan w:val="2"/>
            <w:noWrap w:val="0"/>
            <w:vAlign w:val="center"/>
          </w:tcPr>
          <w:p w14:paraId="612D016C">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980" w:type="dxa"/>
            <w:noWrap w:val="0"/>
            <w:vAlign w:val="center"/>
          </w:tcPr>
          <w:p w14:paraId="5E77D115">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339ED46E">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900" w:type="dxa"/>
            <w:noWrap w:val="0"/>
            <w:vAlign w:val="center"/>
          </w:tcPr>
          <w:p w14:paraId="7286A6DA">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940" w:type="dxa"/>
            <w:noWrap w:val="0"/>
            <w:vAlign w:val="center"/>
          </w:tcPr>
          <w:p w14:paraId="53F6FAE2">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8245996">
            <w:pPr>
              <w:keepNext w:val="0"/>
              <w:keepLines w:val="0"/>
              <w:widowControl/>
              <w:suppressLineNumbers w:val="0"/>
              <w:jc w:val="right"/>
              <w:textAlignment w:val="center"/>
              <w:rPr>
                <w:rFonts w:hint="eastAsia" w:ascii="宋体" w:hAnsi="宋体" w:eastAsia="宋体" w:cs="宋体"/>
                <w:b w:val="0"/>
                <w:i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40.00</w:t>
            </w:r>
          </w:p>
        </w:tc>
      </w:tr>
      <w:tr w14:paraId="3E192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4BC51E4D">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2130504</w:t>
            </w:r>
          </w:p>
        </w:tc>
        <w:tc>
          <w:tcPr>
            <w:tcW w:w="1822" w:type="dxa"/>
            <w:noWrap w:val="0"/>
            <w:vAlign w:val="center"/>
          </w:tcPr>
          <w:p w14:paraId="0EFB1EB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农村基础设施建设</w:t>
            </w:r>
          </w:p>
        </w:tc>
        <w:tc>
          <w:tcPr>
            <w:tcW w:w="920" w:type="dxa"/>
            <w:gridSpan w:val="2"/>
            <w:noWrap w:val="0"/>
            <w:vAlign w:val="center"/>
          </w:tcPr>
          <w:p w14:paraId="112DC49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501.60</w:t>
            </w:r>
          </w:p>
        </w:tc>
        <w:tc>
          <w:tcPr>
            <w:tcW w:w="980" w:type="dxa"/>
            <w:noWrap w:val="0"/>
            <w:vAlign w:val="center"/>
          </w:tcPr>
          <w:p w14:paraId="29DFE3D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D0CB0C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501.60</w:t>
            </w:r>
          </w:p>
        </w:tc>
        <w:tc>
          <w:tcPr>
            <w:tcW w:w="900" w:type="dxa"/>
            <w:noWrap w:val="0"/>
            <w:vAlign w:val="center"/>
          </w:tcPr>
          <w:p w14:paraId="6FA7CCB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501.60</w:t>
            </w:r>
          </w:p>
        </w:tc>
        <w:tc>
          <w:tcPr>
            <w:tcW w:w="940" w:type="dxa"/>
            <w:noWrap w:val="0"/>
            <w:vAlign w:val="center"/>
          </w:tcPr>
          <w:p w14:paraId="65FA6CB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0C494A7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501.60</w:t>
            </w:r>
          </w:p>
        </w:tc>
      </w:tr>
      <w:tr w14:paraId="1F5B4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08B6F99D">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2130505</w:t>
            </w:r>
          </w:p>
        </w:tc>
        <w:tc>
          <w:tcPr>
            <w:tcW w:w="1822" w:type="dxa"/>
            <w:noWrap w:val="0"/>
            <w:vAlign w:val="center"/>
          </w:tcPr>
          <w:p w14:paraId="3E3FF2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生产发展</w:t>
            </w:r>
          </w:p>
        </w:tc>
        <w:tc>
          <w:tcPr>
            <w:tcW w:w="920" w:type="dxa"/>
            <w:gridSpan w:val="2"/>
            <w:noWrap w:val="0"/>
            <w:vAlign w:val="center"/>
          </w:tcPr>
          <w:p w14:paraId="3AD3C15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169.08</w:t>
            </w:r>
          </w:p>
        </w:tc>
        <w:tc>
          <w:tcPr>
            <w:tcW w:w="980" w:type="dxa"/>
            <w:noWrap w:val="0"/>
            <w:vAlign w:val="center"/>
          </w:tcPr>
          <w:p w14:paraId="72C7038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7A12189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169.08</w:t>
            </w:r>
          </w:p>
        </w:tc>
        <w:tc>
          <w:tcPr>
            <w:tcW w:w="900" w:type="dxa"/>
            <w:noWrap w:val="0"/>
            <w:vAlign w:val="center"/>
          </w:tcPr>
          <w:p w14:paraId="17985CD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169.08</w:t>
            </w:r>
          </w:p>
        </w:tc>
        <w:tc>
          <w:tcPr>
            <w:tcW w:w="940" w:type="dxa"/>
            <w:noWrap w:val="0"/>
            <w:vAlign w:val="center"/>
          </w:tcPr>
          <w:p w14:paraId="3A81CAA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1AC0D38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169.08</w:t>
            </w:r>
          </w:p>
        </w:tc>
      </w:tr>
      <w:tr w14:paraId="35658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3D028FBD">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2130599</w:t>
            </w:r>
          </w:p>
        </w:tc>
        <w:tc>
          <w:tcPr>
            <w:tcW w:w="1822" w:type="dxa"/>
            <w:noWrap w:val="0"/>
            <w:vAlign w:val="center"/>
          </w:tcPr>
          <w:p w14:paraId="059E56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w:t>
            </w:r>
            <w:r>
              <w:rPr>
                <w:rFonts w:hint="eastAsia" w:ascii="宋体" w:hAnsi="宋体" w:cs="宋体"/>
                <w:i w:val="0"/>
                <w:iCs w:val="0"/>
                <w:color w:val="000000"/>
                <w:kern w:val="0"/>
                <w:sz w:val="18"/>
                <w:szCs w:val="18"/>
                <w:u w:val="none"/>
                <w:lang w:val="en-US" w:eastAsia="zh-CN" w:bidi="ar"/>
              </w:rPr>
              <w:t>巩固拓展脱贫</w:t>
            </w:r>
            <w:r>
              <w:rPr>
                <w:rFonts w:hint="eastAsia" w:ascii="宋体" w:hAnsi="宋体" w:eastAsia="宋体" w:cs="宋体"/>
                <w:i w:val="0"/>
                <w:iCs w:val="0"/>
                <w:color w:val="000000"/>
                <w:kern w:val="0"/>
                <w:sz w:val="18"/>
                <w:szCs w:val="18"/>
                <w:u w:val="none"/>
                <w:lang w:val="en-US" w:eastAsia="zh-CN" w:bidi="ar"/>
              </w:rPr>
              <w:t>攻坚成果衔接乡村振兴支出</w:t>
            </w:r>
          </w:p>
        </w:tc>
        <w:tc>
          <w:tcPr>
            <w:tcW w:w="920" w:type="dxa"/>
            <w:gridSpan w:val="2"/>
            <w:noWrap w:val="0"/>
            <w:vAlign w:val="center"/>
          </w:tcPr>
          <w:p w14:paraId="5B48C51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53.72</w:t>
            </w:r>
          </w:p>
        </w:tc>
        <w:tc>
          <w:tcPr>
            <w:tcW w:w="980" w:type="dxa"/>
            <w:noWrap w:val="0"/>
            <w:vAlign w:val="center"/>
          </w:tcPr>
          <w:p w14:paraId="2785CC5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2DC40A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53.72</w:t>
            </w:r>
          </w:p>
        </w:tc>
        <w:tc>
          <w:tcPr>
            <w:tcW w:w="900" w:type="dxa"/>
            <w:noWrap w:val="0"/>
            <w:vAlign w:val="center"/>
          </w:tcPr>
          <w:p w14:paraId="3A322A3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53.72</w:t>
            </w:r>
          </w:p>
        </w:tc>
        <w:tc>
          <w:tcPr>
            <w:tcW w:w="940" w:type="dxa"/>
            <w:noWrap w:val="0"/>
            <w:vAlign w:val="center"/>
          </w:tcPr>
          <w:p w14:paraId="63FA6C0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0568735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53.72</w:t>
            </w:r>
          </w:p>
        </w:tc>
      </w:tr>
      <w:tr w14:paraId="53E78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6D8D9198">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2130705</w:t>
            </w:r>
          </w:p>
        </w:tc>
        <w:tc>
          <w:tcPr>
            <w:tcW w:w="1822" w:type="dxa"/>
            <w:noWrap w:val="0"/>
            <w:vAlign w:val="center"/>
          </w:tcPr>
          <w:p w14:paraId="4B518CC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920" w:type="dxa"/>
            <w:gridSpan w:val="2"/>
            <w:noWrap w:val="0"/>
            <w:vAlign w:val="center"/>
          </w:tcPr>
          <w:p w14:paraId="34FF765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76.08</w:t>
            </w:r>
          </w:p>
        </w:tc>
        <w:tc>
          <w:tcPr>
            <w:tcW w:w="980" w:type="dxa"/>
            <w:noWrap w:val="0"/>
            <w:vAlign w:val="center"/>
          </w:tcPr>
          <w:p w14:paraId="008B4C1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62BB6DE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76.08</w:t>
            </w:r>
          </w:p>
        </w:tc>
        <w:tc>
          <w:tcPr>
            <w:tcW w:w="900" w:type="dxa"/>
            <w:noWrap w:val="0"/>
            <w:vAlign w:val="center"/>
          </w:tcPr>
          <w:p w14:paraId="67977D0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76.08</w:t>
            </w:r>
          </w:p>
        </w:tc>
        <w:tc>
          <w:tcPr>
            <w:tcW w:w="940" w:type="dxa"/>
            <w:noWrap w:val="0"/>
            <w:vAlign w:val="center"/>
          </w:tcPr>
          <w:p w14:paraId="47904F92">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0FD2686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76.08</w:t>
            </w:r>
          </w:p>
        </w:tc>
      </w:tr>
      <w:tr w14:paraId="38D63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E51290F">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2139999</w:t>
            </w:r>
          </w:p>
        </w:tc>
        <w:tc>
          <w:tcPr>
            <w:tcW w:w="1822" w:type="dxa"/>
            <w:noWrap w:val="0"/>
            <w:vAlign w:val="center"/>
          </w:tcPr>
          <w:p w14:paraId="729ED7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其他农林水支出</w:t>
            </w:r>
          </w:p>
        </w:tc>
        <w:tc>
          <w:tcPr>
            <w:tcW w:w="920" w:type="dxa"/>
            <w:gridSpan w:val="2"/>
            <w:noWrap w:val="0"/>
            <w:vAlign w:val="center"/>
          </w:tcPr>
          <w:p w14:paraId="477B940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60.00</w:t>
            </w:r>
          </w:p>
        </w:tc>
        <w:tc>
          <w:tcPr>
            <w:tcW w:w="980" w:type="dxa"/>
            <w:noWrap w:val="0"/>
            <w:vAlign w:val="center"/>
          </w:tcPr>
          <w:p w14:paraId="7D11F18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6C2DA99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60.00</w:t>
            </w:r>
          </w:p>
        </w:tc>
        <w:tc>
          <w:tcPr>
            <w:tcW w:w="900" w:type="dxa"/>
            <w:noWrap w:val="0"/>
            <w:vAlign w:val="center"/>
          </w:tcPr>
          <w:p w14:paraId="22933FF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60.00</w:t>
            </w:r>
          </w:p>
        </w:tc>
        <w:tc>
          <w:tcPr>
            <w:tcW w:w="940" w:type="dxa"/>
            <w:noWrap w:val="0"/>
            <w:vAlign w:val="center"/>
          </w:tcPr>
          <w:p w14:paraId="3E3D44BE">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7235150">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60.00</w:t>
            </w:r>
          </w:p>
        </w:tc>
      </w:tr>
      <w:tr w14:paraId="7425F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86B5F83">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2140106</w:t>
            </w:r>
          </w:p>
        </w:tc>
        <w:tc>
          <w:tcPr>
            <w:tcW w:w="1822" w:type="dxa"/>
            <w:noWrap w:val="0"/>
            <w:vAlign w:val="center"/>
          </w:tcPr>
          <w:p w14:paraId="1E04A5D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公路养护</w:t>
            </w:r>
          </w:p>
        </w:tc>
        <w:tc>
          <w:tcPr>
            <w:tcW w:w="920" w:type="dxa"/>
            <w:gridSpan w:val="2"/>
            <w:noWrap w:val="0"/>
            <w:vAlign w:val="center"/>
          </w:tcPr>
          <w:p w14:paraId="6597D6C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29.37</w:t>
            </w:r>
          </w:p>
        </w:tc>
        <w:tc>
          <w:tcPr>
            <w:tcW w:w="980" w:type="dxa"/>
            <w:noWrap w:val="0"/>
            <w:vAlign w:val="center"/>
          </w:tcPr>
          <w:p w14:paraId="1192337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570AB71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29.37</w:t>
            </w:r>
          </w:p>
        </w:tc>
        <w:tc>
          <w:tcPr>
            <w:tcW w:w="900" w:type="dxa"/>
            <w:noWrap w:val="0"/>
            <w:vAlign w:val="center"/>
          </w:tcPr>
          <w:p w14:paraId="4F639C11">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29.37</w:t>
            </w:r>
          </w:p>
        </w:tc>
        <w:tc>
          <w:tcPr>
            <w:tcW w:w="940" w:type="dxa"/>
            <w:noWrap w:val="0"/>
            <w:vAlign w:val="center"/>
          </w:tcPr>
          <w:p w14:paraId="714FEEB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125786CD">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29.37</w:t>
            </w:r>
          </w:p>
        </w:tc>
      </w:tr>
      <w:tr w14:paraId="62B9B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1552EA44">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2140199</w:t>
            </w:r>
          </w:p>
        </w:tc>
        <w:tc>
          <w:tcPr>
            <w:tcW w:w="1822" w:type="dxa"/>
            <w:noWrap w:val="0"/>
            <w:vAlign w:val="center"/>
          </w:tcPr>
          <w:p w14:paraId="6CAA02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920" w:type="dxa"/>
            <w:gridSpan w:val="2"/>
            <w:noWrap w:val="0"/>
            <w:vAlign w:val="center"/>
          </w:tcPr>
          <w:p w14:paraId="3D00526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4.84</w:t>
            </w:r>
          </w:p>
        </w:tc>
        <w:tc>
          <w:tcPr>
            <w:tcW w:w="980" w:type="dxa"/>
            <w:noWrap w:val="0"/>
            <w:vAlign w:val="center"/>
          </w:tcPr>
          <w:p w14:paraId="300248D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4D106FBA">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4.84</w:t>
            </w:r>
          </w:p>
        </w:tc>
        <w:tc>
          <w:tcPr>
            <w:tcW w:w="900" w:type="dxa"/>
            <w:noWrap w:val="0"/>
            <w:vAlign w:val="center"/>
          </w:tcPr>
          <w:p w14:paraId="1D5F1296">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4.84</w:t>
            </w:r>
          </w:p>
        </w:tc>
        <w:tc>
          <w:tcPr>
            <w:tcW w:w="940" w:type="dxa"/>
            <w:noWrap w:val="0"/>
            <w:vAlign w:val="center"/>
          </w:tcPr>
          <w:p w14:paraId="653DA04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25BF97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4.84</w:t>
            </w:r>
          </w:p>
        </w:tc>
      </w:tr>
      <w:tr w14:paraId="55551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38A307A3">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2200106</w:t>
            </w:r>
          </w:p>
        </w:tc>
        <w:tc>
          <w:tcPr>
            <w:tcW w:w="1822" w:type="dxa"/>
            <w:noWrap w:val="0"/>
            <w:vAlign w:val="center"/>
          </w:tcPr>
          <w:p w14:paraId="2A5C12E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920" w:type="dxa"/>
            <w:gridSpan w:val="2"/>
            <w:noWrap w:val="0"/>
            <w:vAlign w:val="center"/>
          </w:tcPr>
          <w:p w14:paraId="1A69E44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16.70</w:t>
            </w:r>
          </w:p>
        </w:tc>
        <w:tc>
          <w:tcPr>
            <w:tcW w:w="980" w:type="dxa"/>
            <w:noWrap w:val="0"/>
            <w:vAlign w:val="center"/>
          </w:tcPr>
          <w:p w14:paraId="01321D2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500DA7D9">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16.70</w:t>
            </w:r>
          </w:p>
        </w:tc>
        <w:tc>
          <w:tcPr>
            <w:tcW w:w="900" w:type="dxa"/>
            <w:noWrap w:val="0"/>
            <w:vAlign w:val="center"/>
          </w:tcPr>
          <w:p w14:paraId="6CAA859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16.70</w:t>
            </w:r>
          </w:p>
        </w:tc>
        <w:tc>
          <w:tcPr>
            <w:tcW w:w="940" w:type="dxa"/>
            <w:noWrap w:val="0"/>
            <w:vAlign w:val="center"/>
          </w:tcPr>
          <w:p w14:paraId="70386117">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6551C28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16.70</w:t>
            </w:r>
          </w:p>
        </w:tc>
      </w:tr>
      <w:tr w14:paraId="7A68A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5F61C08B">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2210201</w:t>
            </w:r>
          </w:p>
        </w:tc>
        <w:tc>
          <w:tcPr>
            <w:tcW w:w="1822" w:type="dxa"/>
            <w:noWrap w:val="0"/>
            <w:vAlign w:val="center"/>
          </w:tcPr>
          <w:p w14:paraId="6FBADA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住房公积金</w:t>
            </w:r>
          </w:p>
        </w:tc>
        <w:tc>
          <w:tcPr>
            <w:tcW w:w="920" w:type="dxa"/>
            <w:gridSpan w:val="2"/>
            <w:noWrap w:val="0"/>
            <w:vAlign w:val="center"/>
          </w:tcPr>
          <w:p w14:paraId="6BD8E1B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73.41</w:t>
            </w:r>
          </w:p>
        </w:tc>
        <w:tc>
          <w:tcPr>
            <w:tcW w:w="980" w:type="dxa"/>
            <w:noWrap w:val="0"/>
            <w:vAlign w:val="center"/>
          </w:tcPr>
          <w:p w14:paraId="12F4E01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73.41</w:t>
            </w:r>
          </w:p>
        </w:tc>
        <w:tc>
          <w:tcPr>
            <w:tcW w:w="960" w:type="dxa"/>
            <w:gridSpan w:val="2"/>
            <w:noWrap w:val="0"/>
            <w:vAlign w:val="center"/>
          </w:tcPr>
          <w:p w14:paraId="1869D10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0" w:type="dxa"/>
            <w:noWrap w:val="0"/>
            <w:vAlign w:val="center"/>
          </w:tcPr>
          <w:p w14:paraId="7EC07888">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73.41</w:t>
            </w:r>
          </w:p>
        </w:tc>
        <w:tc>
          <w:tcPr>
            <w:tcW w:w="940" w:type="dxa"/>
            <w:noWrap w:val="0"/>
            <w:vAlign w:val="center"/>
          </w:tcPr>
          <w:p w14:paraId="08C1BC84">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73.41</w:t>
            </w:r>
          </w:p>
        </w:tc>
        <w:tc>
          <w:tcPr>
            <w:tcW w:w="906" w:type="dxa"/>
            <w:noWrap w:val="0"/>
            <w:vAlign w:val="center"/>
          </w:tcPr>
          <w:p w14:paraId="416D40D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344D8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2" w:hRule="exact"/>
          <w:jc w:val="center"/>
        </w:trPr>
        <w:tc>
          <w:tcPr>
            <w:tcW w:w="878" w:type="dxa"/>
            <w:gridSpan w:val="3"/>
            <w:noWrap w:val="0"/>
            <w:vAlign w:val="center"/>
          </w:tcPr>
          <w:p w14:paraId="2EAD4118">
            <w:pPr>
              <w:jc w:val="center"/>
              <w:rPr>
                <w:rFonts w:hint="eastAsia" w:ascii="宋体" w:hAnsi="宋体" w:eastAsia="宋体" w:cs="宋体"/>
                <w:b w:val="0"/>
                <w:i w:val="0"/>
                <w:color w:val="000000"/>
                <w:sz w:val="18"/>
                <w:szCs w:val="36"/>
                <w:lang w:val="en-US" w:eastAsia="zh-CN"/>
              </w:rPr>
            </w:pPr>
            <w:r>
              <w:rPr>
                <w:rFonts w:hint="eastAsia" w:ascii="宋体" w:hAnsi="宋体" w:eastAsia="宋体" w:cs="宋体"/>
                <w:b w:val="0"/>
                <w:i w:val="0"/>
                <w:color w:val="000000"/>
                <w:sz w:val="18"/>
                <w:szCs w:val="36"/>
                <w:lang w:val="en-US" w:eastAsia="zh-CN"/>
              </w:rPr>
              <w:t>2299999</w:t>
            </w:r>
          </w:p>
        </w:tc>
        <w:tc>
          <w:tcPr>
            <w:tcW w:w="1822" w:type="dxa"/>
            <w:noWrap w:val="0"/>
            <w:vAlign w:val="center"/>
          </w:tcPr>
          <w:p w14:paraId="142BE2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其他支出</w:t>
            </w:r>
          </w:p>
        </w:tc>
        <w:tc>
          <w:tcPr>
            <w:tcW w:w="920" w:type="dxa"/>
            <w:gridSpan w:val="2"/>
            <w:noWrap w:val="0"/>
            <w:vAlign w:val="center"/>
          </w:tcPr>
          <w:p w14:paraId="646482A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114.20</w:t>
            </w:r>
          </w:p>
        </w:tc>
        <w:tc>
          <w:tcPr>
            <w:tcW w:w="980" w:type="dxa"/>
            <w:noWrap w:val="0"/>
            <w:vAlign w:val="center"/>
          </w:tcPr>
          <w:p w14:paraId="0C95078C">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60" w:type="dxa"/>
            <w:gridSpan w:val="2"/>
            <w:noWrap w:val="0"/>
            <w:vAlign w:val="center"/>
          </w:tcPr>
          <w:p w14:paraId="011D3695">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114.20</w:t>
            </w:r>
          </w:p>
        </w:tc>
        <w:tc>
          <w:tcPr>
            <w:tcW w:w="900" w:type="dxa"/>
            <w:noWrap w:val="0"/>
            <w:vAlign w:val="center"/>
          </w:tcPr>
          <w:p w14:paraId="0030D1AB">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114.20</w:t>
            </w:r>
          </w:p>
        </w:tc>
        <w:tc>
          <w:tcPr>
            <w:tcW w:w="940" w:type="dxa"/>
            <w:noWrap w:val="0"/>
            <w:vAlign w:val="center"/>
          </w:tcPr>
          <w:p w14:paraId="15B2FFD3">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906" w:type="dxa"/>
            <w:noWrap w:val="0"/>
            <w:vAlign w:val="center"/>
          </w:tcPr>
          <w:p w14:paraId="7F11936F">
            <w:pPr>
              <w:keepNext w:val="0"/>
              <w:keepLines w:val="0"/>
              <w:widowControl/>
              <w:suppressLineNumbers w:val="0"/>
              <w:jc w:val="right"/>
              <w:textAlignment w:val="center"/>
              <w:rPr>
                <w:color w:val="000000"/>
                <w:sz w:val="18"/>
                <w:szCs w:val="18"/>
              </w:rPr>
            </w:pPr>
            <w:r>
              <w:rPr>
                <w:rFonts w:hint="eastAsia" w:ascii="宋体" w:hAnsi="宋体" w:eastAsia="宋体" w:cs="宋体"/>
                <w:i w:val="0"/>
                <w:iCs w:val="0"/>
                <w:color w:val="000000"/>
                <w:kern w:val="0"/>
                <w:sz w:val="18"/>
                <w:szCs w:val="18"/>
                <w:u w:val="none"/>
                <w:lang w:val="en-US" w:eastAsia="zh-CN" w:bidi="ar"/>
              </w:rPr>
              <w:t>114.20</w:t>
            </w:r>
          </w:p>
        </w:tc>
      </w:tr>
      <w:tr w14:paraId="2961E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7" w:hRule="exact"/>
          <w:jc w:val="center"/>
        </w:trPr>
        <w:tc>
          <w:tcPr>
            <w:tcW w:w="8306" w:type="dxa"/>
            <w:gridSpan w:val="12"/>
            <w:tcBorders>
              <w:left w:val="single" w:color="FFFFFF" w:sz="4" w:space="0"/>
              <w:bottom w:val="single" w:color="FFFFFF" w:sz="4" w:space="0"/>
              <w:right w:val="single" w:color="FFFFFF" w:sz="4" w:space="0"/>
            </w:tcBorders>
            <w:noWrap w:val="0"/>
            <w:vAlign w:val="center"/>
          </w:tcPr>
          <w:p w14:paraId="1B04343C">
            <w:pPr>
              <w:jc w:val="left"/>
              <w:rPr>
                <w:color w:val="000000"/>
                <w:sz w:val="32"/>
                <w:szCs w:val="36"/>
              </w:rPr>
            </w:pPr>
            <w:r>
              <w:rPr>
                <w:rFonts w:ascii="宋体" w:hAnsi="宋体" w:eastAsia="宋体" w:cs="宋体"/>
                <w:b w:val="0"/>
                <w:i w:val="0"/>
                <w:color w:val="000000"/>
                <w:sz w:val="18"/>
                <w:szCs w:val="36"/>
              </w:rPr>
              <w:t>注：本表反映部门（单位）本年度各项支出情况。</w:t>
            </w:r>
          </w:p>
        </w:tc>
      </w:tr>
    </w:tbl>
    <w:p w14:paraId="3FEFB037">
      <w:pPr>
        <w:snapToGrid w:val="0"/>
        <w:spacing w:before="200" w:after="200" w:line="200" w:lineRule="auto"/>
        <w:jc w:val="center"/>
        <w:rPr>
          <w:rFonts w:hint="eastAsia"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br w:type="page"/>
      </w:r>
      <w:r>
        <w:rPr>
          <w:rFonts w:hint="eastAsia" w:ascii="黑体" w:hAnsi="宋体" w:eastAsia="黑体" w:cs="黑体"/>
          <w:color w:val="000000"/>
          <w:sz w:val="32"/>
          <w:szCs w:val="32"/>
          <w:lang w:val="en-US" w:eastAsia="zh-CN" w:bidi="ar"/>
        </w:rPr>
        <w:t>财政拨款收入支出决算总表</w:t>
      </w:r>
    </w:p>
    <w:tbl>
      <w:tblPr>
        <w:tblStyle w:val="6"/>
        <w:tblW w:w="9132"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4"/>
        <w:gridCol w:w="661"/>
        <w:gridCol w:w="735"/>
        <w:gridCol w:w="1995"/>
        <w:gridCol w:w="525"/>
        <w:gridCol w:w="747"/>
        <w:gridCol w:w="825"/>
        <w:gridCol w:w="987"/>
        <w:gridCol w:w="843"/>
      </w:tblGrid>
      <w:tr w14:paraId="2E6C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814" w:type="dxa"/>
            <w:tcBorders>
              <w:top w:val="nil"/>
              <w:left w:val="nil"/>
              <w:bottom w:val="nil"/>
              <w:right w:val="nil"/>
            </w:tcBorders>
            <w:noWrap/>
            <w:vAlign w:val="center"/>
          </w:tcPr>
          <w:p w14:paraId="450056FC">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661" w:type="dxa"/>
            <w:tcBorders>
              <w:top w:val="nil"/>
              <w:left w:val="nil"/>
              <w:bottom w:val="nil"/>
              <w:right w:val="nil"/>
            </w:tcBorders>
            <w:noWrap/>
            <w:vAlign w:val="center"/>
          </w:tcPr>
          <w:p w14:paraId="3176BE7F">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735" w:type="dxa"/>
            <w:tcBorders>
              <w:top w:val="nil"/>
              <w:left w:val="nil"/>
              <w:bottom w:val="nil"/>
              <w:right w:val="nil"/>
            </w:tcBorders>
            <w:noWrap/>
            <w:vAlign w:val="center"/>
          </w:tcPr>
          <w:p w14:paraId="0F74C895">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1995" w:type="dxa"/>
            <w:tcBorders>
              <w:top w:val="nil"/>
              <w:left w:val="nil"/>
              <w:bottom w:val="nil"/>
              <w:right w:val="nil"/>
            </w:tcBorders>
            <w:noWrap/>
            <w:vAlign w:val="center"/>
          </w:tcPr>
          <w:p w14:paraId="1A5C8F95">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525" w:type="dxa"/>
            <w:tcBorders>
              <w:top w:val="nil"/>
              <w:left w:val="nil"/>
              <w:bottom w:val="nil"/>
              <w:right w:val="nil"/>
            </w:tcBorders>
            <w:noWrap/>
            <w:vAlign w:val="center"/>
          </w:tcPr>
          <w:p w14:paraId="723A186A">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747" w:type="dxa"/>
            <w:tcBorders>
              <w:top w:val="nil"/>
              <w:left w:val="nil"/>
              <w:bottom w:val="nil"/>
              <w:right w:val="nil"/>
            </w:tcBorders>
            <w:noWrap/>
            <w:vAlign w:val="center"/>
          </w:tcPr>
          <w:p w14:paraId="2EE8BD84">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825" w:type="dxa"/>
            <w:tcBorders>
              <w:top w:val="nil"/>
              <w:left w:val="nil"/>
              <w:bottom w:val="nil"/>
              <w:right w:val="nil"/>
            </w:tcBorders>
            <w:noWrap/>
            <w:vAlign w:val="center"/>
          </w:tcPr>
          <w:p w14:paraId="519346DC">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987" w:type="dxa"/>
            <w:tcBorders>
              <w:top w:val="nil"/>
              <w:left w:val="nil"/>
              <w:bottom w:val="nil"/>
              <w:right w:val="nil"/>
            </w:tcBorders>
            <w:noWrap/>
            <w:vAlign w:val="center"/>
          </w:tcPr>
          <w:p w14:paraId="3B3A486B">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843" w:type="dxa"/>
            <w:tcBorders>
              <w:top w:val="nil"/>
              <w:left w:val="nil"/>
              <w:bottom w:val="nil"/>
              <w:right w:val="nil"/>
            </w:tcBorders>
            <w:noWrap/>
            <w:vAlign w:val="center"/>
          </w:tcPr>
          <w:p w14:paraId="72834417">
            <w:pPr>
              <w:keepNext w:val="0"/>
              <w:keepLines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公开04表</w:t>
            </w:r>
          </w:p>
        </w:tc>
      </w:tr>
      <w:tr w14:paraId="2FD9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1814" w:type="dxa"/>
            <w:tcBorders>
              <w:top w:val="nil"/>
              <w:left w:val="nil"/>
              <w:bottom w:val="nil"/>
              <w:right w:val="nil"/>
            </w:tcBorders>
            <w:noWrap/>
            <w:vAlign w:val="center"/>
          </w:tcPr>
          <w:p w14:paraId="02DE08E5">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部门：</w:t>
            </w:r>
            <w:r>
              <w:rPr>
                <w:rFonts w:hint="eastAsia" w:ascii="宋体" w:hAnsi="宋体" w:cs="宋体"/>
                <w:i w:val="0"/>
                <w:iCs w:val="0"/>
                <w:color w:val="000000"/>
                <w:kern w:val="0"/>
                <w:sz w:val="12"/>
                <w:szCs w:val="12"/>
                <w:u w:val="none"/>
                <w:lang w:val="en-US" w:eastAsia="zh-CN" w:bidi="ar"/>
              </w:rPr>
              <w:t>古陂镇人民政府</w:t>
            </w:r>
          </w:p>
        </w:tc>
        <w:tc>
          <w:tcPr>
            <w:tcW w:w="661" w:type="dxa"/>
            <w:tcBorders>
              <w:top w:val="nil"/>
              <w:left w:val="nil"/>
              <w:bottom w:val="nil"/>
              <w:right w:val="nil"/>
            </w:tcBorders>
            <w:noWrap/>
            <w:vAlign w:val="center"/>
          </w:tcPr>
          <w:p w14:paraId="60D65854">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735" w:type="dxa"/>
            <w:tcBorders>
              <w:top w:val="nil"/>
              <w:left w:val="nil"/>
              <w:bottom w:val="nil"/>
              <w:right w:val="nil"/>
            </w:tcBorders>
            <w:noWrap/>
            <w:vAlign w:val="center"/>
          </w:tcPr>
          <w:p w14:paraId="5F3C0318">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2520" w:type="dxa"/>
            <w:gridSpan w:val="2"/>
            <w:tcBorders>
              <w:top w:val="nil"/>
              <w:left w:val="nil"/>
              <w:bottom w:val="nil"/>
              <w:right w:val="nil"/>
            </w:tcBorders>
            <w:noWrap/>
            <w:vAlign w:val="center"/>
          </w:tcPr>
          <w:p w14:paraId="651E474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2024年度</w:t>
            </w:r>
          </w:p>
        </w:tc>
        <w:tc>
          <w:tcPr>
            <w:tcW w:w="747" w:type="dxa"/>
            <w:tcBorders>
              <w:top w:val="nil"/>
              <w:left w:val="nil"/>
              <w:bottom w:val="nil"/>
              <w:right w:val="nil"/>
            </w:tcBorders>
            <w:noWrap/>
            <w:vAlign w:val="center"/>
          </w:tcPr>
          <w:p w14:paraId="7AE691A9">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825" w:type="dxa"/>
            <w:tcBorders>
              <w:top w:val="nil"/>
              <w:left w:val="nil"/>
              <w:bottom w:val="nil"/>
              <w:right w:val="nil"/>
            </w:tcBorders>
            <w:noWrap/>
            <w:vAlign w:val="center"/>
          </w:tcPr>
          <w:p w14:paraId="0C75422F">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987" w:type="dxa"/>
            <w:tcBorders>
              <w:top w:val="nil"/>
              <w:left w:val="nil"/>
              <w:bottom w:val="nil"/>
              <w:right w:val="nil"/>
            </w:tcBorders>
            <w:noWrap/>
            <w:vAlign w:val="center"/>
          </w:tcPr>
          <w:p w14:paraId="2BB4ECE9">
            <w:pPr>
              <w:keepNext w:val="0"/>
              <w:keepLines w:val="0"/>
              <w:kinsoku/>
              <w:wordWrap/>
              <w:overflowPunct/>
              <w:topLinePunct w:val="0"/>
              <w:autoSpaceDE/>
              <w:autoSpaceDN/>
              <w:bidi w:val="0"/>
              <w:adjustRightInd/>
              <w:snapToGrid w:val="0"/>
              <w:rPr>
                <w:rFonts w:hint="eastAsia" w:ascii="宋体" w:hAnsi="宋体" w:eastAsia="宋体" w:cs="宋体"/>
                <w:i w:val="0"/>
                <w:iCs w:val="0"/>
                <w:color w:val="000000"/>
                <w:sz w:val="12"/>
                <w:szCs w:val="12"/>
                <w:u w:val="none"/>
              </w:rPr>
            </w:pPr>
          </w:p>
        </w:tc>
        <w:tc>
          <w:tcPr>
            <w:tcW w:w="843" w:type="dxa"/>
            <w:tcBorders>
              <w:top w:val="nil"/>
              <w:left w:val="nil"/>
              <w:bottom w:val="nil"/>
              <w:right w:val="nil"/>
            </w:tcBorders>
            <w:noWrap/>
            <w:vAlign w:val="center"/>
          </w:tcPr>
          <w:p w14:paraId="1F4E6A59">
            <w:pPr>
              <w:keepNext w:val="0"/>
              <w:keepLines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金额单位：万元</w:t>
            </w:r>
          </w:p>
        </w:tc>
      </w:tr>
      <w:tr w14:paraId="331E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210" w:type="dxa"/>
            <w:gridSpan w:val="3"/>
            <w:tcBorders>
              <w:top w:val="single" w:color="000000" w:sz="4" w:space="0"/>
              <w:left w:val="single" w:color="000000" w:sz="4" w:space="0"/>
              <w:bottom w:val="single" w:color="000000" w:sz="4" w:space="0"/>
              <w:right w:val="single" w:color="000000" w:sz="4" w:space="0"/>
            </w:tcBorders>
            <w:noWrap/>
            <w:vAlign w:val="center"/>
          </w:tcPr>
          <w:p w14:paraId="5BFE02F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     入</w:t>
            </w:r>
          </w:p>
        </w:tc>
        <w:tc>
          <w:tcPr>
            <w:tcW w:w="5922" w:type="dxa"/>
            <w:gridSpan w:val="6"/>
            <w:tcBorders>
              <w:top w:val="single" w:color="000000" w:sz="4" w:space="0"/>
              <w:left w:val="single" w:color="000000" w:sz="4" w:space="0"/>
              <w:bottom w:val="single" w:color="000000" w:sz="4" w:space="0"/>
              <w:right w:val="single" w:color="000000" w:sz="4" w:space="0"/>
            </w:tcBorders>
            <w:noWrap/>
            <w:vAlign w:val="center"/>
          </w:tcPr>
          <w:p w14:paraId="4BE1985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     出</w:t>
            </w:r>
          </w:p>
        </w:tc>
      </w:tr>
      <w:tr w14:paraId="7F5C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814" w:type="dxa"/>
            <w:tcBorders>
              <w:left w:val="single" w:color="000000" w:sz="4" w:space="0"/>
              <w:right w:val="single" w:color="000000" w:sz="4" w:space="0"/>
            </w:tcBorders>
            <w:noWrap/>
            <w:vAlign w:val="center"/>
          </w:tcPr>
          <w:p w14:paraId="1F46B93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    目</w:t>
            </w:r>
          </w:p>
        </w:tc>
        <w:tc>
          <w:tcPr>
            <w:tcW w:w="661" w:type="dxa"/>
            <w:tcBorders>
              <w:left w:val="single" w:color="000000" w:sz="4" w:space="0"/>
              <w:bottom w:val="single" w:color="000000" w:sz="4" w:space="0"/>
              <w:right w:val="single" w:color="000000" w:sz="4" w:space="0"/>
            </w:tcBorders>
            <w:noWrap w:val="0"/>
            <w:vAlign w:val="center"/>
          </w:tcPr>
          <w:p w14:paraId="3B9DE15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735" w:type="dxa"/>
            <w:tcBorders>
              <w:left w:val="single" w:color="000000" w:sz="4" w:space="0"/>
              <w:bottom w:val="single" w:color="000000" w:sz="4" w:space="0"/>
              <w:right w:val="single" w:color="000000" w:sz="4" w:space="0"/>
            </w:tcBorders>
            <w:noWrap w:val="0"/>
            <w:vAlign w:val="center"/>
          </w:tcPr>
          <w:p w14:paraId="5DAA629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c>
          <w:tcPr>
            <w:tcW w:w="1995" w:type="dxa"/>
            <w:tcBorders>
              <w:left w:val="single" w:color="000000" w:sz="4" w:space="0"/>
              <w:bottom w:val="single" w:color="000000" w:sz="4" w:space="0"/>
              <w:right w:val="single" w:color="000000" w:sz="4" w:space="0"/>
            </w:tcBorders>
            <w:noWrap/>
            <w:vAlign w:val="center"/>
          </w:tcPr>
          <w:p w14:paraId="5AD7B61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项目（按功能分类）</w:t>
            </w:r>
          </w:p>
        </w:tc>
        <w:tc>
          <w:tcPr>
            <w:tcW w:w="525" w:type="dxa"/>
            <w:tcBorders>
              <w:left w:val="single" w:color="000000" w:sz="4" w:space="0"/>
              <w:bottom w:val="single" w:color="000000" w:sz="4" w:space="0"/>
              <w:right w:val="single" w:color="000000" w:sz="4" w:space="0"/>
            </w:tcBorders>
            <w:noWrap w:val="0"/>
            <w:vAlign w:val="center"/>
          </w:tcPr>
          <w:p w14:paraId="2334026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行次</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15A2A0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D965C0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一般公共预算财政拨款</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FC49C3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政府性基金预算财政拨款</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1DB79E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国有资本经营预算财政拨款</w:t>
            </w:r>
          </w:p>
        </w:tc>
      </w:tr>
      <w:tr w14:paraId="0C9D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5B5DA2C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    次</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614DF3A5">
            <w:pPr>
              <w:keepNext w:val="0"/>
              <w:keepLines w:val="0"/>
              <w:kinsoku/>
              <w:wordWrap/>
              <w:overflowPunct/>
              <w:topLinePunct w:val="0"/>
              <w:autoSpaceDE/>
              <w:autoSpaceDN/>
              <w:bidi w:val="0"/>
              <w:adjustRightInd/>
              <w:snapToGrid w:val="0"/>
              <w:jc w:val="center"/>
              <w:rPr>
                <w:rFonts w:hint="eastAsia" w:ascii="宋体" w:hAnsi="宋体" w:eastAsia="宋体" w:cs="宋体"/>
                <w:i w:val="0"/>
                <w:iCs w:val="0"/>
                <w:color w:val="000000"/>
                <w:sz w:val="12"/>
                <w:szCs w:val="1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6A64F2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5B7A024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    次</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7C91C4">
            <w:pPr>
              <w:keepNext w:val="0"/>
              <w:keepLines w:val="0"/>
              <w:kinsoku/>
              <w:wordWrap/>
              <w:overflowPunct/>
              <w:topLinePunct w:val="0"/>
              <w:autoSpaceDE/>
              <w:autoSpaceDN/>
              <w:bidi w:val="0"/>
              <w:adjustRightInd/>
              <w:snapToGrid w:val="0"/>
              <w:jc w:val="center"/>
              <w:rPr>
                <w:rFonts w:hint="eastAsia" w:ascii="宋体" w:hAnsi="宋体" w:eastAsia="宋体" w:cs="宋体"/>
                <w:i w:val="0"/>
                <w:iCs w:val="0"/>
                <w:color w:val="000000"/>
                <w:sz w:val="12"/>
                <w:szCs w:val="12"/>
                <w:u w:val="none"/>
              </w:rPr>
            </w:pP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F8766D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3772FB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AA719B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D5E555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r>
      <w:tr w14:paraId="5A1F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1099D49F">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082882CA">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733AAB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2,503.81</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3EFD8C53">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1E80A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7426D1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907.67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DAEDC1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907.67</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0EC5D35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2F68A4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7BA2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757BB382">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二、政府性基金预算财政拨款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0AEDE3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3B91E1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28.56</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5C5A4CBF">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二、外交支出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A7FE4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92CC2F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FC79C7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D1B998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9B2736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3C8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4D10C37">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三、国有资本经营预算财政拨款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CC5D0C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B56937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42C8158">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三、国防支出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5B9F5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8901E6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639A8A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FD8BC0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49665B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3F6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2080B245">
            <w:pPr>
              <w:keepNext w:val="0"/>
              <w:keepLines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1122C4A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99DA1E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5C3C9189">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四、公共安全支出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C3203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2D9E5C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F2862A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07A0E0B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2C56FB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75C8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0DDE5339">
            <w:pPr>
              <w:keepNext w:val="0"/>
              <w:keepLines w:val="0"/>
              <w:kinsoku/>
              <w:wordWrap/>
              <w:overflowPunct/>
              <w:topLinePunct w:val="0"/>
              <w:autoSpaceDE/>
              <w:autoSpaceDN/>
              <w:bidi w:val="0"/>
              <w:adjustRightInd/>
              <w:snapToGrid w:val="0"/>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D8C7D9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B0C8E4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249858DB">
            <w:pPr>
              <w:keepNext w:val="0"/>
              <w:keepLines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五、教育支出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31D3B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7A9834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2B895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0E5DCC1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0D88A4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F92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6E3E2A9D">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01C0EF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C2A7E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469352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六、科学技术支出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5D57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130B7E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EDCFDC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D1481C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8495A6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815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8697F85">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641168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699C52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4FDA28B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4090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09DD10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50B13C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4DBDFE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FB00E6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4C2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1C80DAF5">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127EBE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2B44C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891EBD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3B3D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5197DB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179.02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90BBDF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179.02</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7034F5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A06FEE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208E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0ED74E5F">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0AF06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4A8DC3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3D475D7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九、卫生健康支出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1176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635F44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42.05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38DA3F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42.05</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10F660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1B97EA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3BE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27164282">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6967C0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40E7A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1DE230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十、节能环保支出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C14A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F0705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46.69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56F207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46.69</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613497F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22CF5DA">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78A3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807B6EE">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87BF9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8AF01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573578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29DC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5F484D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28.56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BB9A26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608A7E9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28.56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C428BB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548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3368CBFC">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697339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7D9742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47F7EE5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8722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5427F2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1,200.05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CCFF63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1,200.05</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2CB022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FCAEB3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54BF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731542CF">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5ABEAA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C782B2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52D749F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AD07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40CF39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34.21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E73BC5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34.21</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C705B3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D6866C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668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707EC5D5">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499EE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8CC647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4350E0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8EB9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0BAC29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992476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040238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76415A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851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3FC66743">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59F853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52EAB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31E7CE3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9088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A78377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1A1DFF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A79A0D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989B9F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5B0D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70F4BFF8">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350360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6ED297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2E641D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A003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8CEB80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A03E81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0853FF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F49459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59F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2F542387">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24A1E2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3C0CC3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BC2194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FAAF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03F3C5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B64E91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3249BF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BEEA71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CA7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562E9A12">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19B9CE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5B06EE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7D5DEE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B5E6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6824A7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16.70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14B58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16.70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19BFD2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711E89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02A9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521604DD">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F597BA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CB517A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2B7A60F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0648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2561EC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73.41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4EA0D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73.41</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6C48D8B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95FAB9A">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8FB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311DCE51">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312B41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733143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83294C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1280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6E4029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C14E34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76DA9E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DB339E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2FFD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764A0DAF">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34A81C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1A7CDE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4154F7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B585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BCAC07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99B92B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B703B4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A5BC25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5BE8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0920E1AC">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21934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A73E93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07D3F8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E65C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6A31BA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497298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CE5336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E5C5BA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26BD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F23A23B">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5B37FA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0191F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91D1CB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FA67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43AFA8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DAAF29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00D31C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6A3FE4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20F4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FB73F9A">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6636BE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1B110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1308647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A481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149522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65F8BA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06C6B05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E3C446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1FD2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3B5FDD7D">
            <w:pPr>
              <w:jc w:val="center"/>
              <w:rPr>
                <w:rFonts w:hint="eastAsia" w:ascii="宋体" w:hAnsi="宋体" w:eastAsia="宋体" w:cs="宋体"/>
                <w:b/>
                <w:bCs/>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0A3D82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A0A64BA">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0369DDB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7788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74C625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FD9A9B9">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0BF68AA">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E5D257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052D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1E9AA9F8">
            <w:pPr>
              <w:jc w:val="left"/>
              <w:rPr>
                <w:rFonts w:hint="eastAsia" w:ascii="宋体" w:hAnsi="宋体" w:eastAsia="宋体" w:cs="宋体"/>
                <w:i w:val="0"/>
                <w:iCs w:val="0"/>
                <w:color w:val="000000"/>
                <w:sz w:val="12"/>
                <w:szCs w:val="12"/>
                <w:u w:val="none"/>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30F5E6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412769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7372EA7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256A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AB8169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4F588F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EA3BBB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482394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7010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4D9575D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本年收入合计</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4D0B62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3B0FCC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2,532.37</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240569D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本年支出合计</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4FB3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EFE441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2,532.37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B499EAD">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2,503.81</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4C453A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28.56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9F4B9C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2876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5A5CB42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年初财政拨款结转和结余</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1C0865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8E863C6">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9A42B2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年末财政拨款结转和结余</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DE36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52CC0F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92FCC0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9BD6B54">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6625A3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31C9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0D79205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8F11E9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A3A4F6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2B0B4F7D">
            <w:pPr>
              <w:jc w:val="left"/>
              <w:rPr>
                <w:rFonts w:hint="eastAsia" w:ascii="宋体" w:hAnsi="宋体" w:eastAsia="宋体" w:cs="宋体"/>
                <w:i w:val="0"/>
                <w:iCs w:val="0"/>
                <w:color w:val="000000"/>
                <w:sz w:val="12"/>
                <w:szCs w:val="12"/>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5EF6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50376A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A7855E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4DBC13B">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FD20F9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r>
      <w:tr w14:paraId="363F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5F4D4E2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二、政府性基金预算财政拨款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00C195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88E20A0">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3DE16089">
            <w:pPr>
              <w:jc w:val="center"/>
              <w:rPr>
                <w:rFonts w:hint="eastAsia" w:ascii="宋体" w:hAnsi="宋体" w:eastAsia="宋体" w:cs="宋体"/>
                <w:b/>
                <w:bCs/>
                <w:i w:val="0"/>
                <w:iCs w:val="0"/>
                <w:color w:val="000000"/>
                <w:sz w:val="12"/>
                <w:szCs w:val="12"/>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A048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106CCCC">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A53F6E1">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32E0B27">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19F617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r>
      <w:tr w14:paraId="1414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6503C61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三、国有资本经营预算财政拨款</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7C3DBA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AF3AF7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34A4D0D4">
            <w:pPr>
              <w:jc w:val="center"/>
              <w:rPr>
                <w:rFonts w:hint="eastAsia" w:ascii="宋体" w:hAnsi="宋体" w:eastAsia="宋体" w:cs="宋体"/>
                <w:b/>
                <w:bCs/>
                <w:i w:val="0"/>
                <w:iCs w:val="0"/>
                <w:color w:val="000000"/>
                <w:sz w:val="12"/>
                <w:szCs w:val="12"/>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28F4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C50D57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1318568">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65FAAB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072F373">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w:t>
            </w:r>
          </w:p>
        </w:tc>
      </w:tr>
      <w:tr w14:paraId="0CD4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14" w:type="dxa"/>
            <w:tcBorders>
              <w:top w:val="single" w:color="000000" w:sz="4" w:space="0"/>
              <w:left w:val="single" w:color="000000" w:sz="4" w:space="0"/>
              <w:bottom w:val="single" w:color="000000" w:sz="4" w:space="0"/>
              <w:right w:val="single" w:color="000000" w:sz="4" w:space="0"/>
            </w:tcBorders>
            <w:noWrap/>
            <w:vAlign w:val="center"/>
          </w:tcPr>
          <w:p w14:paraId="2E3CDB3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661" w:type="dxa"/>
            <w:tcBorders>
              <w:top w:val="single" w:color="000000" w:sz="4" w:space="0"/>
              <w:left w:val="single" w:color="000000" w:sz="4" w:space="0"/>
              <w:bottom w:val="single" w:color="000000" w:sz="4" w:space="0"/>
              <w:right w:val="single" w:color="000000" w:sz="4" w:space="0"/>
            </w:tcBorders>
            <w:noWrap/>
            <w:vAlign w:val="center"/>
          </w:tcPr>
          <w:p w14:paraId="15081C8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2E65B3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2,532.37</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2D70B2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0489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E4B6D8E">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2,532.37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D173DC2">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2,503.81</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19E8EAA5">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28.56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86D308F">
            <w:pPr>
              <w:keepNext w:val="0"/>
              <w:keepLines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0.00</w:t>
            </w:r>
          </w:p>
        </w:tc>
      </w:tr>
      <w:tr w14:paraId="6648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32" w:type="dxa"/>
            <w:gridSpan w:val="9"/>
            <w:tcBorders>
              <w:top w:val="nil"/>
              <w:left w:val="nil"/>
              <w:bottom w:val="nil"/>
              <w:right w:val="nil"/>
            </w:tcBorders>
            <w:noWrap w:val="0"/>
            <w:vAlign w:val="center"/>
          </w:tcPr>
          <w:p w14:paraId="77A29C1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注：本表反映部门(单位)本年度一般公共预算财政拨款、政府性基金预算财政拨款和国有资本经营预算财政拨款的总收支和年末结转结余情况。</w:t>
            </w:r>
          </w:p>
        </w:tc>
      </w:tr>
    </w:tbl>
    <w:p w14:paraId="27941E55">
      <w:pPr>
        <w:pageBreakBefore/>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60"/>
        <w:gridCol w:w="400"/>
        <w:gridCol w:w="380"/>
        <w:gridCol w:w="2013"/>
        <w:gridCol w:w="787"/>
        <w:gridCol w:w="1213"/>
        <w:gridCol w:w="187"/>
        <w:gridCol w:w="1500"/>
        <w:gridCol w:w="1466"/>
      </w:tblGrid>
      <w:tr w14:paraId="360D49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9"/>
            <w:noWrap w:val="0"/>
            <w:vAlign w:val="top"/>
          </w:tcPr>
          <w:p w14:paraId="3E1D7A7D">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05表</w:t>
            </w:r>
          </w:p>
        </w:tc>
      </w:tr>
      <w:tr w14:paraId="1D7894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4"/>
            <w:noWrap w:val="0"/>
            <w:vAlign w:val="top"/>
          </w:tcPr>
          <w:p w14:paraId="18A656D2">
            <w:pPr>
              <w:jc w:val="left"/>
              <w:rPr>
                <w:color w:val="000000"/>
              </w:rPr>
            </w:pPr>
            <w:r>
              <w:rPr>
                <w:rFonts w:hint="eastAsia" w:ascii="宋体" w:hAnsi="宋体" w:eastAsia="宋体" w:cs="宋体"/>
                <w:color w:val="000000"/>
                <w:sz w:val="20"/>
                <w:lang w:val="en-US" w:eastAsia="zh-CN"/>
              </w:rPr>
              <w:t>部门：</w:t>
            </w:r>
            <w:r>
              <w:rPr>
                <w:rFonts w:hint="eastAsia" w:ascii="宋体" w:hAnsi="宋体" w:cs="宋体"/>
                <w:color w:val="000000"/>
                <w:sz w:val="20"/>
                <w:lang w:val="en-US" w:eastAsia="zh-CN"/>
              </w:rPr>
              <w:t>古陂镇人民政府</w:t>
            </w:r>
          </w:p>
        </w:tc>
        <w:tc>
          <w:tcPr>
            <w:tcW w:w="2000" w:type="dxa"/>
            <w:gridSpan w:val="2"/>
            <w:noWrap w:val="0"/>
            <w:vAlign w:val="top"/>
          </w:tcPr>
          <w:p w14:paraId="6070FE2F">
            <w:pPr>
              <w:jc w:val="center"/>
              <w:rPr>
                <w:color w:val="000000"/>
              </w:rPr>
            </w:pPr>
            <w:r>
              <w:rPr>
                <w:rFonts w:ascii="宋体" w:hAnsi="宋体" w:eastAsia="宋体" w:cs="宋体"/>
                <w:color w:val="000000"/>
                <w:sz w:val="20"/>
              </w:rPr>
              <w:t>202</w:t>
            </w:r>
            <w:r>
              <w:rPr>
                <w:rFonts w:hint="eastAsia" w:ascii="宋体" w:hAnsi="宋体" w:cs="宋体"/>
                <w:color w:val="000000"/>
                <w:sz w:val="20"/>
                <w:lang w:val="en-US" w:eastAsia="zh-CN"/>
              </w:rPr>
              <w:t>4</w:t>
            </w:r>
            <w:r>
              <w:rPr>
                <w:rFonts w:ascii="宋体" w:hAnsi="宋体" w:eastAsia="宋体" w:cs="宋体"/>
                <w:color w:val="000000"/>
                <w:sz w:val="20"/>
              </w:rPr>
              <w:t>年度</w:t>
            </w:r>
          </w:p>
        </w:tc>
        <w:tc>
          <w:tcPr>
            <w:tcW w:w="3153" w:type="dxa"/>
            <w:gridSpan w:val="3"/>
            <w:noWrap w:val="0"/>
            <w:vAlign w:val="top"/>
          </w:tcPr>
          <w:p w14:paraId="731971BC">
            <w:pPr>
              <w:jc w:val="right"/>
              <w:rPr>
                <w:color w:val="000000"/>
              </w:rPr>
            </w:pPr>
            <w:r>
              <w:rPr>
                <w:rFonts w:ascii="宋体" w:hAnsi="宋体" w:eastAsia="宋体" w:cs="宋体"/>
                <w:color w:val="000000"/>
                <w:sz w:val="20"/>
              </w:rPr>
              <w:t>金额单位：万元</w:t>
            </w:r>
          </w:p>
        </w:tc>
      </w:tr>
      <w:tr w14:paraId="03AA5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3940" w:type="dxa"/>
            <w:gridSpan w:val="5"/>
            <w:noWrap w:val="0"/>
            <w:vAlign w:val="center"/>
          </w:tcPr>
          <w:p w14:paraId="6CBFBE9E">
            <w:pPr>
              <w:jc w:val="center"/>
              <w:rPr>
                <w:color w:val="000000"/>
              </w:rPr>
            </w:pPr>
            <w:r>
              <w:rPr>
                <w:rFonts w:ascii="宋体" w:hAnsi="宋体" w:eastAsia="宋体" w:cs="宋体"/>
                <w:b w:val="0"/>
                <w:i w:val="0"/>
                <w:color w:val="000000"/>
                <w:sz w:val="16"/>
              </w:rPr>
              <w:t>项    目</w:t>
            </w:r>
          </w:p>
        </w:tc>
        <w:tc>
          <w:tcPr>
            <w:tcW w:w="1400" w:type="dxa"/>
            <w:gridSpan w:val="2"/>
            <w:vMerge w:val="restart"/>
            <w:noWrap w:val="0"/>
            <w:vAlign w:val="center"/>
          </w:tcPr>
          <w:p w14:paraId="576D3039">
            <w:pPr>
              <w:jc w:val="center"/>
              <w:rPr>
                <w:color w:val="000000"/>
              </w:rPr>
            </w:pPr>
            <w:r>
              <w:rPr>
                <w:rFonts w:ascii="宋体" w:hAnsi="宋体" w:eastAsia="宋体" w:cs="宋体"/>
                <w:b w:val="0"/>
                <w:i w:val="0"/>
                <w:color w:val="000000"/>
                <w:sz w:val="16"/>
              </w:rPr>
              <w:t>本年支出合计</w:t>
            </w:r>
          </w:p>
        </w:tc>
        <w:tc>
          <w:tcPr>
            <w:tcW w:w="1500" w:type="dxa"/>
            <w:vMerge w:val="restart"/>
            <w:noWrap w:val="0"/>
            <w:vAlign w:val="center"/>
          </w:tcPr>
          <w:p w14:paraId="69416A9D">
            <w:pPr>
              <w:jc w:val="center"/>
              <w:rPr>
                <w:color w:val="000000"/>
              </w:rPr>
            </w:pPr>
            <w:r>
              <w:rPr>
                <w:rFonts w:ascii="宋体" w:hAnsi="宋体" w:eastAsia="宋体" w:cs="宋体"/>
                <w:b w:val="0"/>
                <w:i w:val="0"/>
                <w:color w:val="000000"/>
                <w:sz w:val="16"/>
              </w:rPr>
              <w:t>基本支出</w:t>
            </w:r>
          </w:p>
        </w:tc>
        <w:tc>
          <w:tcPr>
            <w:tcW w:w="1466" w:type="dxa"/>
            <w:vMerge w:val="restart"/>
            <w:noWrap w:val="0"/>
            <w:vAlign w:val="center"/>
          </w:tcPr>
          <w:p w14:paraId="78FEF323">
            <w:pPr>
              <w:jc w:val="center"/>
              <w:rPr>
                <w:color w:val="000000"/>
              </w:rPr>
            </w:pPr>
            <w:r>
              <w:rPr>
                <w:rFonts w:ascii="宋体" w:hAnsi="宋体" w:eastAsia="宋体" w:cs="宋体"/>
                <w:b w:val="0"/>
                <w:i w:val="0"/>
                <w:color w:val="000000"/>
                <w:sz w:val="16"/>
              </w:rPr>
              <w:t>项目支出</w:t>
            </w:r>
          </w:p>
        </w:tc>
      </w:tr>
      <w:tr w14:paraId="79E82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vMerge w:val="restart"/>
            <w:noWrap w:val="0"/>
            <w:vAlign w:val="center"/>
          </w:tcPr>
          <w:p w14:paraId="0F5F3124">
            <w:pPr>
              <w:jc w:val="center"/>
              <w:rPr>
                <w:color w:val="000000"/>
              </w:rPr>
            </w:pPr>
            <w:r>
              <w:rPr>
                <w:rFonts w:ascii="宋体" w:hAnsi="宋体" w:eastAsia="宋体" w:cs="宋体"/>
                <w:b w:val="0"/>
                <w:i w:val="0"/>
                <w:color w:val="000000"/>
                <w:sz w:val="16"/>
              </w:rPr>
              <w:t>支出功能分类科目编码</w:t>
            </w:r>
          </w:p>
        </w:tc>
        <w:tc>
          <w:tcPr>
            <w:tcW w:w="2800" w:type="dxa"/>
            <w:gridSpan w:val="2"/>
            <w:vMerge w:val="restart"/>
            <w:noWrap w:val="0"/>
            <w:vAlign w:val="center"/>
          </w:tcPr>
          <w:p w14:paraId="4A5A7D1D">
            <w:pPr>
              <w:jc w:val="center"/>
              <w:rPr>
                <w:color w:val="000000"/>
              </w:rPr>
            </w:pPr>
            <w:r>
              <w:rPr>
                <w:rFonts w:ascii="宋体" w:hAnsi="宋体" w:eastAsia="宋体" w:cs="宋体"/>
                <w:b w:val="0"/>
                <w:i w:val="0"/>
                <w:color w:val="000000"/>
                <w:sz w:val="16"/>
              </w:rPr>
              <w:t>科目名称</w:t>
            </w:r>
          </w:p>
        </w:tc>
        <w:tc>
          <w:tcPr>
            <w:tcW w:w="1400" w:type="dxa"/>
            <w:gridSpan w:val="2"/>
            <w:vMerge w:val="continue"/>
            <w:noWrap w:val="0"/>
            <w:vAlign w:val="center"/>
          </w:tcPr>
          <w:p w14:paraId="232F80C4">
            <w:pPr>
              <w:rPr>
                <w:color w:val="000000"/>
              </w:rPr>
            </w:pPr>
          </w:p>
        </w:tc>
        <w:tc>
          <w:tcPr>
            <w:tcW w:w="1500" w:type="dxa"/>
            <w:vMerge w:val="continue"/>
            <w:noWrap w:val="0"/>
            <w:vAlign w:val="center"/>
          </w:tcPr>
          <w:p w14:paraId="25F2FCBA">
            <w:pPr>
              <w:rPr>
                <w:color w:val="000000"/>
              </w:rPr>
            </w:pPr>
          </w:p>
        </w:tc>
        <w:tc>
          <w:tcPr>
            <w:tcW w:w="1466" w:type="dxa"/>
            <w:vMerge w:val="continue"/>
            <w:noWrap w:val="0"/>
            <w:vAlign w:val="center"/>
          </w:tcPr>
          <w:p w14:paraId="77CBCF89">
            <w:pPr>
              <w:rPr>
                <w:color w:val="000000"/>
              </w:rPr>
            </w:pPr>
          </w:p>
        </w:tc>
      </w:tr>
      <w:tr w14:paraId="0DD42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4" w:hRule="exact"/>
          <w:jc w:val="center"/>
        </w:trPr>
        <w:tc>
          <w:tcPr>
            <w:tcW w:w="1140" w:type="dxa"/>
            <w:gridSpan w:val="3"/>
            <w:vMerge w:val="continue"/>
            <w:noWrap w:val="0"/>
            <w:vAlign w:val="center"/>
          </w:tcPr>
          <w:p w14:paraId="118608B0">
            <w:pPr>
              <w:rPr>
                <w:color w:val="000000"/>
              </w:rPr>
            </w:pPr>
          </w:p>
        </w:tc>
        <w:tc>
          <w:tcPr>
            <w:tcW w:w="2800" w:type="dxa"/>
            <w:gridSpan w:val="2"/>
            <w:vMerge w:val="continue"/>
            <w:noWrap w:val="0"/>
            <w:vAlign w:val="center"/>
          </w:tcPr>
          <w:p w14:paraId="21758F7F">
            <w:pPr>
              <w:rPr>
                <w:color w:val="000000"/>
              </w:rPr>
            </w:pPr>
          </w:p>
        </w:tc>
        <w:tc>
          <w:tcPr>
            <w:tcW w:w="1400" w:type="dxa"/>
            <w:gridSpan w:val="2"/>
            <w:vMerge w:val="continue"/>
            <w:noWrap w:val="0"/>
            <w:vAlign w:val="center"/>
          </w:tcPr>
          <w:p w14:paraId="24836682">
            <w:pPr>
              <w:rPr>
                <w:color w:val="000000"/>
              </w:rPr>
            </w:pPr>
          </w:p>
        </w:tc>
        <w:tc>
          <w:tcPr>
            <w:tcW w:w="1500" w:type="dxa"/>
            <w:vMerge w:val="continue"/>
            <w:noWrap w:val="0"/>
            <w:vAlign w:val="center"/>
          </w:tcPr>
          <w:p w14:paraId="473B797F">
            <w:pPr>
              <w:rPr>
                <w:color w:val="000000"/>
              </w:rPr>
            </w:pPr>
          </w:p>
        </w:tc>
        <w:tc>
          <w:tcPr>
            <w:tcW w:w="1466" w:type="dxa"/>
            <w:vMerge w:val="continue"/>
            <w:noWrap w:val="0"/>
            <w:vAlign w:val="center"/>
          </w:tcPr>
          <w:p w14:paraId="274B8DC7">
            <w:pPr>
              <w:rPr>
                <w:color w:val="000000"/>
              </w:rPr>
            </w:pPr>
          </w:p>
        </w:tc>
      </w:tr>
      <w:tr w14:paraId="15F49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vMerge w:val="continue"/>
            <w:noWrap w:val="0"/>
            <w:vAlign w:val="center"/>
          </w:tcPr>
          <w:p w14:paraId="5A8A9ABB">
            <w:pPr>
              <w:rPr>
                <w:color w:val="000000"/>
              </w:rPr>
            </w:pPr>
          </w:p>
        </w:tc>
        <w:tc>
          <w:tcPr>
            <w:tcW w:w="2800" w:type="dxa"/>
            <w:gridSpan w:val="2"/>
            <w:vMerge w:val="continue"/>
            <w:noWrap w:val="0"/>
            <w:vAlign w:val="center"/>
          </w:tcPr>
          <w:p w14:paraId="72E879E9">
            <w:pPr>
              <w:rPr>
                <w:color w:val="000000"/>
              </w:rPr>
            </w:pPr>
          </w:p>
        </w:tc>
        <w:tc>
          <w:tcPr>
            <w:tcW w:w="1400" w:type="dxa"/>
            <w:gridSpan w:val="2"/>
            <w:vMerge w:val="continue"/>
            <w:noWrap w:val="0"/>
            <w:vAlign w:val="center"/>
          </w:tcPr>
          <w:p w14:paraId="2479D563">
            <w:pPr>
              <w:rPr>
                <w:color w:val="000000"/>
              </w:rPr>
            </w:pPr>
          </w:p>
        </w:tc>
        <w:tc>
          <w:tcPr>
            <w:tcW w:w="1500" w:type="dxa"/>
            <w:vMerge w:val="continue"/>
            <w:noWrap w:val="0"/>
            <w:vAlign w:val="center"/>
          </w:tcPr>
          <w:p w14:paraId="7646D508">
            <w:pPr>
              <w:rPr>
                <w:color w:val="000000"/>
              </w:rPr>
            </w:pPr>
          </w:p>
        </w:tc>
        <w:tc>
          <w:tcPr>
            <w:tcW w:w="1466" w:type="dxa"/>
            <w:vMerge w:val="continue"/>
            <w:noWrap w:val="0"/>
            <w:vAlign w:val="center"/>
          </w:tcPr>
          <w:p w14:paraId="2A0BFA08">
            <w:pPr>
              <w:rPr>
                <w:color w:val="000000"/>
              </w:rPr>
            </w:pPr>
          </w:p>
        </w:tc>
      </w:tr>
      <w:tr w14:paraId="3916C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360" w:type="dxa"/>
            <w:vMerge w:val="restart"/>
            <w:noWrap w:val="0"/>
            <w:vAlign w:val="center"/>
          </w:tcPr>
          <w:p w14:paraId="2EA11982">
            <w:pPr>
              <w:jc w:val="center"/>
              <w:rPr>
                <w:color w:val="000000"/>
              </w:rPr>
            </w:pPr>
            <w:r>
              <w:rPr>
                <w:rFonts w:ascii="宋体" w:hAnsi="宋体" w:eastAsia="宋体" w:cs="宋体"/>
                <w:b w:val="0"/>
                <w:i w:val="0"/>
                <w:color w:val="000000"/>
                <w:sz w:val="16"/>
              </w:rPr>
              <w:t>类</w:t>
            </w:r>
          </w:p>
        </w:tc>
        <w:tc>
          <w:tcPr>
            <w:tcW w:w="400" w:type="dxa"/>
            <w:vMerge w:val="restart"/>
            <w:noWrap w:val="0"/>
            <w:vAlign w:val="center"/>
          </w:tcPr>
          <w:p w14:paraId="7ABBAB8F">
            <w:pPr>
              <w:jc w:val="center"/>
              <w:rPr>
                <w:color w:val="000000"/>
              </w:rPr>
            </w:pPr>
            <w:r>
              <w:rPr>
                <w:rFonts w:ascii="宋体" w:hAnsi="宋体" w:eastAsia="宋体" w:cs="宋体"/>
                <w:b w:val="0"/>
                <w:i w:val="0"/>
                <w:color w:val="000000"/>
                <w:sz w:val="16"/>
              </w:rPr>
              <w:t>款</w:t>
            </w:r>
          </w:p>
        </w:tc>
        <w:tc>
          <w:tcPr>
            <w:tcW w:w="380" w:type="dxa"/>
            <w:vMerge w:val="restart"/>
            <w:noWrap w:val="0"/>
            <w:vAlign w:val="center"/>
          </w:tcPr>
          <w:p w14:paraId="70221704">
            <w:pPr>
              <w:jc w:val="center"/>
              <w:rPr>
                <w:color w:val="000000"/>
              </w:rPr>
            </w:pPr>
            <w:r>
              <w:rPr>
                <w:rFonts w:ascii="宋体" w:hAnsi="宋体" w:eastAsia="宋体" w:cs="宋体"/>
                <w:b w:val="0"/>
                <w:i w:val="0"/>
                <w:color w:val="000000"/>
                <w:sz w:val="16"/>
              </w:rPr>
              <w:t>项</w:t>
            </w:r>
          </w:p>
        </w:tc>
        <w:tc>
          <w:tcPr>
            <w:tcW w:w="2800" w:type="dxa"/>
            <w:gridSpan w:val="2"/>
            <w:noWrap w:val="0"/>
            <w:vAlign w:val="center"/>
          </w:tcPr>
          <w:p w14:paraId="4BA8CE8B">
            <w:pPr>
              <w:jc w:val="center"/>
              <w:rPr>
                <w:color w:val="000000"/>
              </w:rPr>
            </w:pPr>
            <w:r>
              <w:rPr>
                <w:rFonts w:ascii="宋体" w:hAnsi="宋体" w:eastAsia="宋体" w:cs="宋体"/>
                <w:b w:val="0"/>
                <w:i w:val="0"/>
                <w:color w:val="000000"/>
                <w:sz w:val="16"/>
              </w:rPr>
              <w:t>栏次</w:t>
            </w:r>
          </w:p>
        </w:tc>
        <w:tc>
          <w:tcPr>
            <w:tcW w:w="1400" w:type="dxa"/>
            <w:gridSpan w:val="2"/>
            <w:noWrap w:val="0"/>
            <w:vAlign w:val="center"/>
          </w:tcPr>
          <w:p w14:paraId="709EB81E">
            <w:pPr>
              <w:jc w:val="center"/>
              <w:rPr>
                <w:color w:val="000000"/>
              </w:rPr>
            </w:pPr>
            <w:r>
              <w:rPr>
                <w:rFonts w:ascii="宋体" w:hAnsi="宋体" w:eastAsia="宋体" w:cs="宋体"/>
                <w:b w:val="0"/>
                <w:i w:val="0"/>
                <w:color w:val="000000"/>
                <w:sz w:val="16"/>
              </w:rPr>
              <w:t>1</w:t>
            </w:r>
          </w:p>
        </w:tc>
        <w:tc>
          <w:tcPr>
            <w:tcW w:w="1500" w:type="dxa"/>
            <w:noWrap w:val="0"/>
            <w:vAlign w:val="center"/>
          </w:tcPr>
          <w:p w14:paraId="00DB0743">
            <w:pPr>
              <w:jc w:val="center"/>
              <w:rPr>
                <w:color w:val="000000"/>
              </w:rPr>
            </w:pPr>
            <w:r>
              <w:rPr>
                <w:rFonts w:ascii="宋体" w:hAnsi="宋体" w:eastAsia="宋体" w:cs="宋体"/>
                <w:b w:val="0"/>
                <w:i w:val="0"/>
                <w:color w:val="000000"/>
                <w:sz w:val="16"/>
              </w:rPr>
              <w:t>2</w:t>
            </w:r>
          </w:p>
        </w:tc>
        <w:tc>
          <w:tcPr>
            <w:tcW w:w="1466" w:type="dxa"/>
            <w:noWrap w:val="0"/>
            <w:vAlign w:val="center"/>
          </w:tcPr>
          <w:p w14:paraId="4A2A0D4E">
            <w:pPr>
              <w:jc w:val="center"/>
              <w:rPr>
                <w:color w:val="000000"/>
              </w:rPr>
            </w:pPr>
            <w:r>
              <w:rPr>
                <w:rFonts w:ascii="宋体" w:hAnsi="宋体" w:eastAsia="宋体" w:cs="宋体"/>
                <w:b w:val="0"/>
                <w:i w:val="0"/>
                <w:color w:val="000000"/>
                <w:sz w:val="16"/>
              </w:rPr>
              <w:t>3</w:t>
            </w:r>
          </w:p>
        </w:tc>
      </w:tr>
      <w:tr w14:paraId="3310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360" w:type="dxa"/>
            <w:vMerge w:val="continue"/>
            <w:noWrap w:val="0"/>
            <w:vAlign w:val="center"/>
          </w:tcPr>
          <w:p w14:paraId="2A078E27">
            <w:pPr>
              <w:rPr>
                <w:color w:val="000000"/>
              </w:rPr>
            </w:pPr>
          </w:p>
        </w:tc>
        <w:tc>
          <w:tcPr>
            <w:tcW w:w="400" w:type="dxa"/>
            <w:vMerge w:val="continue"/>
            <w:noWrap w:val="0"/>
            <w:vAlign w:val="center"/>
          </w:tcPr>
          <w:p w14:paraId="0DFDD099">
            <w:pPr>
              <w:rPr>
                <w:color w:val="000000"/>
              </w:rPr>
            </w:pPr>
          </w:p>
        </w:tc>
        <w:tc>
          <w:tcPr>
            <w:tcW w:w="380" w:type="dxa"/>
            <w:vMerge w:val="continue"/>
            <w:noWrap w:val="0"/>
            <w:vAlign w:val="center"/>
          </w:tcPr>
          <w:p w14:paraId="3B87A8D7">
            <w:pPr>
              <w:rPr>
                <w:color w:val="000000"/>
              </w:rPr>
            </w:pPr>
          </w:p>
        </w:tc>
        <w:tc>
          <w:tcPr>
            <w:tcW w:w="2800" w:type="dxa"/>
            <w:gridSpan w:val="2"/>
            <w:noWrap w:val="0"/>
            <w:vAlign w:val="center"/>
          </w:tcPr>
          <w:p w14:paraId="0B690D7C">
            <w:pPr>
              <w:jc w:val="center"/>
              <w:rPr>
                <w:color w:val="000000"/>
              </w:rPr>
            </w:pPr>
            <w:r>
              <w:rPr>
                <w:rFonts w:ascii="宋体" w:hAnsi="宋体" w:eastAsia="宋体" w:cs="宋体"/>
                <w:b w:val="0"/>
                <w:i w:val="0"/>
                <w:color w:val="000000"/>
                <w:sz w:val="16"/>
              </w:rPr>
              <w:t>合计</w:t>
            </w:r>
          </w:p>
        </w:tc>
        <w:tc>
          <w:tcPr>
            <w:tcW w:w="1400" w:type="dxa"/>
            <w:gridSpan w:val="2"/>
            <w:noWrap w:val="0"/>
            <w:vAlign w:val="center"/>
          </w:tcPr>
          <w:p w14:paraId="62156BF9">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2,503.81</w:t>
            </w:r>
          </w:p>
        </w:tc>
        <w:tc>
          <w:tcPr>
            <w:tcW w:w="1500" w:type="dxa"/>
            <w:noWrap w:val="0"/>
            <w:vAlign w:val="center"/>
          </w:tcPr>
          <w:p w14:paraId="5376BB12">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1462.5</w:t>
            </w:r>
            <w:r>
              <w:rPr>
                <w:rFonts w:hint="eastAsia" w:ascii="宋体" w:hAnsi="宋体" w:cs="宋体"/>
                <w:i w:val="0"/>
                <w:iCs w:val="0"/>
                <w:color w:val="000000"/>
                <w:kern w:val="0"/>
                <w:sz w:val="16"/>
                <w:szCs w:val="16"/>
                <w:u w:val="none"/>
                <w:lang w:val="en-US" w:eastAsia="zh-CN" w:bidi="ar"/>
              </w:rPr>
              <w:t>0</w:t>
            </w:r>
          </w:p>
        </w:tc>
        <w:tc>
          <w:tcPr>
            <w:tcW w:w="1466" w:type="dxa"/>
            <w:noWrap w:val="0"/>
            <w:vAlign w:val="center"/>
          </w:tcPr>
          <w:p w14:paraId="06F64114">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1,041.31</w:t>
            </w:r>
          </w:p>
        </w:tc>
      </w:tr>
      <w:tr w14:paraId="4020D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13AB3B6">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2010199</w:t>
            </w:r>
          </w:p>
        </w:tc>
        <w:tc>
          <w:tcPr>
            <w:tcW w:w="2800" w:type="dxa"/>
            <w:gridSpan w:val="2"/>
            <w:noWrap w:val="0"/>
            <w:vAlign w:val="center"/>
          </w:tcPr>
          <w:p w14:paraId="5DEA60D9">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其他人大事务支出</w:t>
            </w:r>
          </w:p>
        </w:tc>
        <w:tc>
          <w:tcPr>
            <w:tcW w:w="1400" w:type="dxa"/>
            <w:gridSpan w:val="2"/>
            <w:noWrap w:val="0"/>
            <w:vAlign w:val="center"/>
          </w:tcPr>
          <w:p w14:paraId="03EA8DF9">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2.40</w:t>
            </w:r>
          </w:p>
        </w:tc>
        <w:tc>
          <w:tcPr>
            <w:tcW w:w="1500" w:type="dxa"/>
            <w:noWrap w:val="0"/>
            <w:vAlign w:val="center"/>
          </w:tcPr>
          <w:p w14:paraId="28FC2060">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12436444">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w:t>
            </w:r>
          </w:p>
        </w:tc>
      </w:tr>
      <w:tr w14:paraId="77985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5360204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2010301</w:t>
            </w:r>
          </w:p>
        </w:tc>
        <w:tc>
          <w:tcPr>
            <w:tcW w:w="2800" w:type="dxa"/>
            <w:gridSpan w:val="2"/>
            <w:noWrap w:val="0"/>
            <w:vAlign w:val="center"/>
          </w:tcPr>
          <w:p w14:paraId="193B6816">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行政运行</w:t>
            </w:r>
          </w:p>
        </w:tc>
        <w:tc>
          <w:tcPr>
            <w:tcW w:w="1400" w:type="dxa"/>
            <w:gridSpan w:val="2"/>
            <w:noWrap w:val="0"/>
            <w:vAlign w:val="center"/>
          </w:tcPr>
          <w:p w14:paraId="53DCB817">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652.51</w:t>
            </w:r>
          </w:p>
        </w:tc>
        <w:tc>
          <w:tcPr>
            <w:tcW w:w="1500" w:type="dxa"/>
            <w:noWrap w:val="0"/>
            <w:vAlign w:val="center"/>
          </w:tcPr>
          <w:p w14:paraId="36ED1FE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652.51</w:t>
            </w:r>
          </w:p>
        </w:tc>
        <w:tc>
          <w:tcPr>
            <w:tcW w:w="1466" w:type="dxa"/>
            <w:noWrap w:val="0"/>
            <w:vAlign w:val="center"/>
          </w:tcPr>
          <w:p w14:paraId="23F267A0">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0AEA4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51F1C72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2010302</w:t>
            </w:r>
          </w:p>
        </w:tc>
        <w:tc>
          <w:tcPr>
            <w:tcW w:w="2800" w:type="dxa"/>
            <w:gridSpan w:val="2"/>
            <w:noWrap w:val="0"/>
            <w:vAlign w:val="center"/>
          </w:tcPr>
          <w:p w14:paraId="6173FA5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一般行政管理事务</w:t>
            </w:r>
          </w:p>
        </w:tc>
        <w:tc>
          <w:tcPr>
            <w:tcW w:w="1400" w:type="dxa"/>
            <w:gridSpan w:val="2"/>
            <w:noWrap w:val="0"/>
            <w:vAlign w:val="center"/>
          </w:tcPr>
          <w:p w14:paraId="2105FED9">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231.12</w:t>
            </w:r>
          </w:p>
        </w:tc>
        <w:tc>
          <w:tcPr>
            <w:tcW w:w="1500" w:type="dxa"/>
            <w:noWrap w:val="0"/>
            <w:vAlign w:val="center"/>
          </w:tcPr>
          <w:p w14:paraId="5566139C">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194.38</w:t>
            </w:r>
          </w:p>
        </w:tc>
        <w:tc>
          <w:tcPr>
            <w:tcW w:w="1466" w:type="dxa"/>
            <w:noWrap w:val="0"/>
            <w:vAlign w:val="center"/>
          </w:tcPr>
          <w:p w14:paraId="7A3B4F21">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36.74</w:t>
            </w:r>
          </w:p>
        </w:tc>
      </w:tr>
      <w:tr w14:paraId="550AF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6D19BE0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2010399</w:t>
            </w:r>
          </w:p>
        </w:tc>
        <w:tc>
          <w:tcPr>
            <w:tcW w:w="2800" w:type="dxa"/>
            <w:gridSpan w:val="2"/>
            <w:noWrap w:val="0"/>
            <w:vAlign w:val="center"/>
          </w:tcPr>
          <w:p w14:paraId="6AD73CA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其他政府办公厅（室）及相关机构事务支出</w:t>
            </w:r>
          </w:p>
        </w:tc>
        <w:tc>
          <w:tcPr>
            <w:tcW w:w="1400" w:type="dxa"/>
            <w:gridSpan w:val="2"/>
            <w:noWrap w:val="0"/>
            <w:vAlign w:val="center"/>
          </w:tcPr>
          <w:p w14:paraId="199B7B08">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12.82</w:t>
            </w:r>
          </w:p>
        </w:tc>
        <w:tc>
          <w:tcPr>
            <w:tcW w:w="1500" w:type="dxa"/>
            <w:noWrap w:val="0"/>
            <w:vAlign w:val="center"/>
          </w:tcPr>
          <w:p w14:paraId="5D328842">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12.82</w:t>
            </w:r>
          </w:p>
        </w:tc>
        <w:tc>
          <w:tcPr>
            <w:tcW w:w="1466" w:type="dxa"/>
            <w:noWrap w:val="0"/>
            <w:vAlign w:val="center"/>
          </w:tcPr>
          <w:p w14:paraId="401CEAA4">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62858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6C8B57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2011308</w:t>
            </w:r>
          </w:p>
        </w:tc>
        <w:tc>
          <w:tcPr>
            <w:tcW w:w="2800" w:type="dxa"/>
            <w:gridSpan w:val="2"/>
            <w:noWrap w:val="0"/>
            <w:vAlign w:val="center"/>
          </w:tcPr>
          <w:p w14:paraId="68C15BB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招商引资</w:t>
            </w:r>
          </w:p>
        </w:tc>
        <w:tc>
          <w:tcPr>
            <w:tcW w:w="1400" w:type="dxa"/>
            <w:gridSpan w:val="2"/>
            <w:noWrap w:val="0"/>
            <w:vAlign w:val="center"/>
          </w:tcPr>
          <w:p w14:paraId="38852719">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8.82</w:t>
            </w:r>
          </w:p>
        </w:tc>
        <w:tc>
          <w:tcPr>
            <w:tcW w:w="1500" w:type="dxa"/>
            <w:noWrap w:val="0"/>
            <w:vAlign w:val="center"/>
          </w:tcPr>
          <w:p w14:paraId="267BFC8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8.82</w:t>
            </w:r>
          </w:p>
        </w:tc>
        <w:tc>
          <w:tcPr>
            <w:tcW w:w="1466" w:type="dxa"/>
            <w:noWrap w:val="0"/>
            <w:vAlign w:val="center"/>
          </w:tcPr>
          <w:p w14:paraId="4E1FE35C">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214A5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645EAAC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2030699</w:t>
            </w:r>
          </w:p>
        </w:tc>
        <w:tc>
          <w:tcPr>
            <w:tcW w:w="2800" w:type="dxa"/>
            <w:gridSpan w:val="2"/>
            <w:noWrap w:val="0"/>
            <w:vAlign w:val="center"/>
          </w:tcPr>
          <w:p w14:paraId="031C651C">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其他国防动员支出</w:t>
            </w:r>
          </w:p>
        </w:tc>
        <w:tc>
          <w:tcPr>
            <w:tcW w:w="1400" w:type="dxa"/>
            <w:gridSpan w:val="2"/>
            <w:noWrap w:val="0"/>
            <w:vAlign w:val="center"/>
          </w:tcPr>
          <w:p w14:paraId="2D00FC4F">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4.00</w:t>
            </w:r>
          </w:p>
        </w:tc>
        <w:tc>
          <w:tcPr>
            <w:tcW w:w="1500" w:type="dxa"/>
            <w:noWrap w:val="0"/>
            <w:vAlign w:val="center"/>
          </w:tcPr>
          <w:p w14:paraId="582A3A62">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2EE339CB">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r>
      <w:tr w14:paraId="382C5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2C3CDB7">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2080208</w:t>
            </w:r>
          </w:p>
        </w:tc>
        <w:tc>
          <w:tcPr>
            <w:tcW w:w="2800" w:type="dxa"/>
            <w:gridSpan w:val="2"/>
            <w:noWrap w:val="0"/>
            <w:vAlign w:val="center"/>
          </w:tcPr>
          <w:p w14:paraId="208E550C">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基层政权建设和社区治理</w:t>
            </w:r>
          </w:p>
        </w:tc>
        <w:tc>
          <w:tcPr>
            <w:tcW w:w="1400" w:type="dxa"/>
            <w:gridSpan w:val="2"/>
            <w:noWrap w:val="0"/>
            <w:vAlign w:val="center"/>
          </w:tcPr>
          <w:p w14:paraId="508F9B93">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1.00</w:t>
            </w:r>
          </w:p>
        </w:tc>
        <w:tc>
          <w:tcPr>
            <w:tcW w:w="1500" w:type="dxa"/>
            <w:noWrap w:val="0"/>
            <w:vAlign w:val="center"/>
          </w:tcPr>
          <w:p w14:paraId="645E5328">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.00</w:t>
            </w:r>
          </w:p>
        </w:tc>
        <w:tc>
          <w:tcPr>
            <w:tcW w:w="1466" w:type="dxa"/>
            <w:noWrap w:val="0"/>
            <w:vAlign w:val="center"/>
          </w:tcPr>
          <w:p w14:paraId="06F00EED">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02E5B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28C962B8">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2080501</w:t>
            </w:r>
          </w:p>
        </w:tc>
        <w:tc>
          <w:tcPr>
            <w:tcW w:w="2800" w:type="dxa"/>
            <w:gridSpan w:val="2"/>
            <w:noWrap w:val="0"/>
            <w:vAlign w:val="center"/>
          </w:tcPr>
          <w:p w14:paraId="5A03762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行政单位离退休</w:t>
            </w:r>
          </w:p>
        </w:tc>
        <w:tc>
          <w:tcPr>
            <w:tcW w:w="1400" w:type="dxa"/>
            <w:gridSpan w:val="2"/>
            <w:noWrap w:val="0"/>
            <w:vAlign w:val="center"/>
          </w:tcPr>
          <w:p w14:paraId="2B514543">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0.68</w:t>
            </w:r>
          </w:p>
        </w:tc>
        <w:tc>
          <w:tcPr>
            <w:tcW w:w="1500" w:type="dxa"/>
            <w:noWrap w:val="0"/>
            <w:vAlign w:val="center"/>
          </w:tcPr>
          <w:p w14:paraId="5ED8BF7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0.68</w:t>
            </w:r>
          </w:p>
        </w:tc>
        <w:tc>
          <w:tcPr>
            <w:tcW w:w="1466" w:type="dxa"/>
            <w:noWrap w:val="0"/>
            <w:vAlign w:val="center"/>
          </w:tcPr>
          <w:p w14:paraId="6A6057C9">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6A667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1F1FB98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2080505</w:t>
            </w:r>
          </w:p>
        </w:tc>
        <w:tc>
          <w:tcPr>
            <w:tcW w:w="2800" w:type="dxa"/>
            <w:gridSpan w:val="2"/>
            <w:noWrap w:val="0"/>
            <w:vAlign w:val="center"/>
          </w:tcPr>
          <w:p w14:paraId="6129FA5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机关事业单位基本养老保险缴费支出</w:t>
            </w:r>
          </w:p>
        </w:tc>
        <w:tc>
          <w:tcPr>
            <w:tcW w:w="1400" w:type="dxa"/>
            <w:gridSpan w:val="2"/>
            <w:noWrap w:val="0"/>
            <w:vAlign w:val="center"/>
          </w:tcPr>
          <w:p w14:paraId="6A1D8099">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134.52</w:t>
            </w:r>
          </w:p>
        </w:tc>
        <w:tc>
          <w:tcPr>
            <w:tcW w:w="1500" w:type="dxa"/>
            <w:noWrap w:val="0"/>
            <w:vAlign w:val="center"/>
          </w:tcPr>
          <w:p w14:paraId="0A6811F2">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134.52</w:t>
            </w:r>
          </w:p>
        </w:tc>
        <w:tc>
          <w:tcPr>
            <w:tcW w:w="1466" w:type="dxa"/>
            <w:noWrap w:val="0"/>
            <w:vAlign w:val="center"/>
          </w:tcPr>
          <w:p w14:paraId="69057F48">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4B8F5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3D4ABE87">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2080506</w:t>
            </w:r>
          </w:p>
        </w:tc>
        <w:tc>
          <w:tcPr>
            <w:tcW w:w="2800" w:type="dxa"/>
            <w:gridSpan w:val="2"/>
            <w:noWrap w:val="0"/>
            <w:vAlign w:val="center"/>
          </w:tcPr>
          <w:p w14:paraId="6DA571F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机关事业单位职业年金缴费支出</w:t>
            </w:r>
          </w:p>
        </w:tc>
        <w:tc>
          <w:tcPr>
            <w:tcW w:w="1400" w:type="dxa"/>
            <w:gridSpan w:val="2"/>
            <w:noWrap w:val="0"/>
            <w:vAlign w:val="center"/>
          </w:tcPr>
          <w:p w14:paraId="25BA5FE8">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11.41</w:t>
            </w:r>
          </w:p>
        </w:tc>
        <w:tc>
          <w:tcPr>
            <w:tcW w:w="1500" w:type="dxa"/>
            <w:noWrap w:val="0"/>
            <w:vAlign w:val="center"/>
          </w:tcPr>
          <w:p w14:paraId="3330C347">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11.41</w:t>
            </w:r>
          </w:p>
        </w:tc>
        <w:tc>
          <w:tcPr>
            <w:tcW w:w="1466" w:type="dxa"/>
            <w:noWrap w:val="0"/>
            <w:vAlign w:val="center"/>
          </w:tcPr>
          <w:p w14:paraId="184B518C">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35889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18C05E08">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2080701</w:t>
            </w:r>
          </w:p>
        </w:tc>
        <w:tc>
          <w:tcPr>
            <w:tcW w:w="2800" w:type="dxa"/>
            <w:gridSpan w:val="2"/>
            <w:noWrap w:val="0"/>
            <w:vAlign w:val="center"/>
          </w:tcPr>
          <w:p w14:paraId="213EA3FC">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就业创业服务补贴</w:t>
            </w:r>
          </w:p>
        </w:tc>
        <w:tc>
          <w:tcPr>
            <w:tcW w:w="1400" w:type="dxa"/>
            <w:gridSpan w:val="2"/>
            <w:noWrap w:val="0"/>
            <w:vAlign w:val="center"/>
          </w:tcPr>
          <w:p w14:paraId="7B08A0AF">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3.33</w:t>
            </w:r>
          </w:p>
        </w:tc>
        <w:tc>
          <w:tcPr>
            <w:tcW w:w="1500" w:type="dxa"/>
            <w:noWrap w:val="0"/>
            <w:vAlign w:val="center"/>
          </w:tcPr>
          <w:p w14:paraId="39FF9B21">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3.33</w:t>
            </w:r>
          </w:p>
        </w:tc>
        <w:tc>
          <w:tcPr>
            <w:tcW w:w="1466" w:type="dxa"/>
            <w:noWrap w:val="0"/>
            <w:vAlign w:val="center"/>
          </w:tcPr>
          <w:p w14:paraId="32C5C5C1">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2A514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410CE90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2080705</w:t>
            </w:r>
          </w:p>
        </w:tc>
        <w:tc>
          <w:tcPr>
            <w:tcW w:w="2800" w:type="dxa"/>
            <w:gridSpan w:val="2"/>
            <w:noWrap w:val="0"/>
            <w:vAlign w:val="center"/>
          </w:tcPr>
          <w:p w14:paraId="7791485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公益性岗位补贴</w:t>
            </w:r>
          </w:p>
        </w:tc>
        <w:tc>
          <w:tcPr>
            <w:tcW w:w="1400" w:type="dxa"/>
            <w:gridSpan w:val="2"/>
            <w:noWrap w:val="0"/>
            <w:vAlign w:val="center"/>
          </w:tcPr>
          <w:p w14:paraId="24A33955">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1.20</w:t>
            </w:r>
          </w:p>
        </w:tc>
        <w:tc>
          <w:tcPr>
            <w:tcW w:w="1500" w:type="dxa"/>
            <w:noWrap w:val="0"/>
            <w:vAlign w:val="center"/>
          </w:tcPr>
          <w:p w14:paraId="7126B0B7">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1.2</w:t>
            </w:r>
            <w:r>
              <w:rPr>
                <w:rFonts w:hint="eastAsia" w:ascii="宋体" w:hAnsi="宋体" w:cs="宋体"/>
                <w:i w:val="0"/>
                <w:iCs w:val="0"/>
                <w:color w:val="000000"/>
                <w:kern w:val="0"/>
                <w:sz w:val="16"/>
                <w:szCs w:val="16"/>
                <w:u w:val="none"/>
                <w:lang w:val="en-US" w:eastAsia="zh-CN" w:bidi="ar"/>
              </w:rPr>
              <w:t>0</w:t>
            </w:r>
          </w:p>
        </w:tc>
        <w:tc>
          <w:tcPr>
            <w:tcW w:w="1466" w:type="dxa"/>
            <w:noWrap w:val="0"/>
            <w:vAlign w:val="center"/>
          </w:tcPr>
          <w:p w14:paraId="198D9BC0">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0F4CE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1398FD2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2080799</w:t>
            </w:r>
          </w:p>
        </w:tc>
        <w:tc>
          <w:tcPr>
            <w:tcW w:w="2800" w:type="dxa"/>
            <w:gridSpan w:val="2"/>
            <w:noWrap w:val="0"/>
            <w:vAlign w:val="center"/>
          </w:tcPr>
          <w:p w14:paraId="364EAE8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其他就业补助支出</w:t>
            </w:r>
          </w:p>
        </w:tc>
        <w:tc>
          <w:tcPr>
            <w:tcW w:w="1400" w:type="dxa"/>
            <w:gridSpan w:val="2"/>
            <w:noWrap w:val="0"/>
            <w:vAlign w:val="center"/>
          </w:tcPr>
          <w:p w14:paraId="1F965EF6">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11.72</w:t>
            </w:r>
          </w:p>
        </w:tc>
        <w:tc>
          <w:tcPr>
            <w:tcW w:w="1500" w:type="dxa"/>
            <w:noWrap w:val="0"/>
            <w:vAlign w:val="center"/>
          </w:tcPr>
          <w:p w14:paraId="2F48FC5A">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11.72</w:t>
            </w:r>
          </w:p>
        </w:tc>
        <w:tc>
          <w:tcPr>
            <w:tcW w:w="1466" w:type="dxa"/>
            <w:noWrap w:val="0"/>
            <w:vAlign w:val="center"/>
          </w:tcPr>
          <w:p w14:paraId="7ACD3F4D">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4996C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48AF900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2080801</w:t>
            </w:r>
          </w:p>
        </w:tc>
        <w:tc>
          <w:tcPr>
            <w:tcW w:w="2800" w:type="dxa"/>
            <w:gridSpan w:val="2"/>
            <w:noWrap w:val="0"/>
            <w:vAlign w:val="center"/>
          </w:tcPr>
          <w:p w14:paraId="05657FF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死亡抚恤</w:t>
            </w:r>
          </w:p>
        </w:tc>
        <w:tc>
          <w:tcPr>
            <w:tcW w:w="1400" w:type="dxa"/>
            <w:gridSpan w:val="2"/>
            <w:noWrap w:val="0"/>
            <w:vAlign w:val="center"/>
          </w:tcPr>
          <w:p w14:paraId="4248DE5C">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4.05</w:t>
            </w:r>
          </w:p>
        </w:tc>
        <w:tc>
          <w:tcPr>
            <w:tcW w:w="1500" w:type="dxa"/>
            <w:noWrap w:val="0"/>
            <w:vAlign w:val="center"/>
          </w:tcPr>
          <w:p w14:paraId="2D74723E">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4.05</w:t>
            </w:r>
          </w:p>
        </w:tc>
        <w:tc>
          <w:tcPr>
            <w:tcW w:w="1466" w:type="dxa"/>
            <w:noWrap w:val="0"/>
            <w:vAlign w:val="center"/>
          </w:tcPr>
          <w:p w14:paraId="391CC5FD">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4AFE9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00C3132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2081004</w:t>
            </w:r>
          </w:p>
        </w:tc>
        <w:tc>
          <w:tcPr>
            <w:tcW w:w="2800" w:type="dxa"/>
            <w:gridSpan w:val="2"/>
            <w:noWrap w:val="0"/>
            <w:vAlign w:val="center"/>
          </w:tcPr>
          <w:p w14:paraId="645EE55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殡葬</w:t>
            </w:r>
          </w:p>
        </w:tc>
        <w:tc>
          <w:tcPr>
            <w:tcW w:w="1400" w:type="dxa"/>
            <w:gridSpan w:val="2"/>
            <w:noWrap w:val="0"/>
            <w:vAlign w:val="center"/>
          </w:tcPr>
          <w:p w14:paraId="50A66A0E">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4.00</w:t>
            </w:r>
          </w:p>
        </w:tc>
        <w:tc>
          <w:tcPr>
            <w:tcW w:w="1500" w:type="dxa"/>
            <w:noWrap w:val="0"/>
            <w:vAlign w:val="center"/>
          </w:tcPr>
          <w:p w14:paraId="22AF0AF2">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.00</w:t>
            </w:r>
          </w:p>
        </w:tc>
        <w:tc>
          <w:tcPr>
            <w:tcW w:w="1466" w:type="dxa"/>
            <w:noWrap w:val="0"/>
            <w:vAlign w:val="center"/>
          </w:tcPr>
          <w:p w14:paraId="0DA72A15">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564FB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5C2F785A">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2082804</w:t>
            </w:r>
          </w:p>
        </w:tc>
        <w:tc>
          <w:tcPr>
            <w:tcW w:w="2800" w:type="dxa"/>
            <w:gridSpan w:val="2"/>
            <w:noWrap w:val="0"/>
            <w:vAlign w:val="center"/>
          </w:tcPr>
          <w:p w14:paraId="4E835174">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拥军优属</w:t>
            </w:r>
          </w:p>
        </w:tc>
        <w:tc>
          <w:tcPr>
            <w:tcW w:w="1400" w:type="dxa"/>
            <w:gridSpan w:val="2"/>
            <w:noWrap w:val="0"/>
            <w:vAlign w:val="center"/>
          </w:tcPr>
          <w:p w14:paraId="075851A3">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6.60</w:t>
            </w:r>
          </w:p>
        </w:tc>
        <w:tc>
          <w:tcPr>
            <w:tcW w:w="1500" w:type="dxa"/>
            <w:noWrap w:val="0"/>
            <w:vAlign w:val="center"/>
          </w:tcPr>
          <w:p w14:paraId="4D9C93A3">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6.6</w:t>
            </w:r>
            <w:r>
              <w:rPr>
                <w:rFonts w:hint="eastAsia" w:ascii="宋体" w:hAnsi="宋体" w:cs="宋体"/>
                <w:i w:val="0"/>
                <w:iCs w:val="0"/>
                <w:color w:val="000000"/>
                <w:kern w:val="0"/>
                <w:sz w:val="16"/>
                <w:szCs w:val="16"/>
                <w:u w:val="none"/>
                <w:lang w:val="en-US" w:eastAsia="zh-CN" w:bidi="ar"/>
              </w:rPr>
              <w:t>0</w:t>
            </w:r>
          </w:p>
        </w:tc>
        <w:tc>
          <w:tcPr>
            <w:tcW w:w="1466" w:type="dxa"/>
            <w:noWrap w:val="0"/>
            <w:vAlign w:val="center"/>
          </w:tcPr>
          <w:p w14:paraId="06564B0A">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02FE3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46B006AB">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2089999</w:t>
            </w:r>
          </w:p>
        </w:tc>
        <w:tc>
          <w:tcPr>
            <w:tcW w:w="2800" w:type="dxa"/>
            <w:gridSpan w:val="2"/>
            <w:noWrap w:val="0"/>
            <w:vAlign w:val="center"/>
          </w:tcPr>
          <w:p w14:paraId="49170809">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其他社会保障和就业支出</w:t>
            </w:r>
          </w:p>
        </w:tc>
        <w:tc>
          <w:tcPr>
            <w:tcW w:w="1400" w:type="dxa"/>
            <w:gridSpan w:val="2"/>
            <w:noWrap w:val="0"/>
            <w:vAlign w:val="center"/>
          </w:tcPr>
          <w:p w14:paraId="1DF036C9">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0.50</w:t>
            </w:r>
          </w:p>
        </w:tc>
        <w:tc>
          <w:tcPr>
            <w:tcW w:w="1500" w:type="dxa"/>
            <w:noWrap w:val="0"/>
            <w:vAlign w:val="center"/>
          </w:tcPr>
          <w:p w14:paraId="6351878F">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0.5</w:t>
            </w:r>
            <w:r>
              <w:rPr>
                <w:rFonts w:hint="eastAsia" w:ascii="宋体" w:hAnsi="宋体" w:cs="宋体"/>
                <w:i w:val="0"/>
                <w:iCs w:val="0"/>
                <w:color w:val="000000"/>
                <w:kern w:val="0"/>
                <w:sz w:val="16"/>
                <w:szCs w:val="16"/>
                <w:u w:val="none"/>
                <w:lang w:val="en-US" w:eastAsia="zh-CN" w:bidi="ar"/>
              </w:rPr>
              <w:t>0</w:t>
            </w:r>
          </w:p>
        </w:tc>
        <w:tc>
          <w:tcPr>
            <w:tcW w:w="1466" w:type="dxa"/>
            <w:noWrap w:val="0"/>
            <w:vAlign w:val="center"/>
          </w:tcPr>
          <w:p w14:paraId="68F6ECD5">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215BE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3C61ABC4">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2100409</w:t>
            </w:r>
          </w:p>
        </w:tc>
        <w:tc>
          <w:tcPr>
            <w:tcW w:w="2800" w:type="dxa"/>
            <w:gridSpan w:val="2"/>
            <w:noWrap w:val="0"/>
            <w:vAlign w:val="center"/>
          </w:tcPr>
          <w:p w14:paraId="344E55D9">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重大公共卫生服务</w:t>
            </w:r>
          </w:p>
        </w:tc>
        <w:tc>
          <w:tcPr>
            <w:tcW w:w="1400" w:type="dxa"/>
            <w:gridSpan w:val="2"/>
            <w:noWrap w:val="0"/>
            <w:vAlign w:val="center"/>
          </w:tcPr>
          <w:p w14:paraId="06EE7322">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2.00</w:t>
            </w:r>
          </w:p>
        </w:tc>
        <w:tc>
          <w:tcPr>
            <w:tcW w:w="1500" w:type="dxa"/>
            <w:noWrap w:val="0"/>
            <w:vAlign w:val="center"/>
          </w:tcPr>
          <w:p w14:paraId="567863FC">
            <w:pPr>
              <w:keepNext w:val="0"/>
              <w:keepLines w:val="0"/>
              <w:widowControl/>
              <w:suppressLineNumbers w:val="0"/>
              <w:jc w:val="right"/>
              <w:textAlignment w:val="center"/>
              <w:rPr>
                <w:rFonts w:hint="default"/>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2</w:t>
            </w:r>
            <w:r>
              <w:rPr>
                <w:rFonts w:hint="eastAsia" w:ascii="宋体" w:hAnsi="宋体" w:cs="宋体"/>
                <w:i w:val="0"/>
                <w:iCs w:val="0"/>
                <w:color w:val="000000"/>
                <w:kern w:val="0"/>
                <w:sz w:val="16"/>
                <w:szCs w:val="16"/>
                <w:u w:val="none"/>
                <w:lang w:val="en-US" w:eastAsia="zh-CN" w:bidi="ar"/>
              </w:rPr>
              <w:t>.00</w:t>
            </w:r>
          </w:p>
        </w:tc>
        <w:tc>
          <w:tcPr>
            <w:tcW w:w="1466" w:type="dxa"/>
            <w:noWrap w:val="0"/>
            <w:vAlign w:val="center"/>
          </w:tcPr>
          <w:p w14:paraId="4FA0DFBA">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2DD2C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55587065">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2101101</w:t>
            </w:r>
          </w:p>
        </w:tc>
        <w:tc>
          <w:tcPr>
            <w:tcW w:w="2800" w:type="dxa"/>
            <w:gridSpan w:val="2"/>
            <w:noWrap w:val="0"/>
            <w:vAlign w:val="center"/>
          </w:tcPr>
          <w:p w14:paraId="679B4E0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行政单位医疗</w:t>
            </w:r>
          </w:p>
        </w:tc>
        <w:tc>
          <w:tcPr>
            <w:tcW w:w="1400" w:type="dxa"/>
            <w:gridSpan w:val="2"/>
            <w:noWrap w:val="0"/>
            <w:vAlign w:val="center"/>
          </w:tcPr>
          <w:p w14:paraId="60E6C5BA">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40.05</w:t>
            </w:r>
          </w:p>
        </w:tc>
        <w:tc>
          <w:tcPr>
            <w:tcW w:w="1500" w:type="dxa"/>
            <w:noWrap w:val="0"/>
            <w:vAlign w:val="center"/>
          </w:tcPr>
          <w:p w14:paraId="390F07A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40.05</w:t>
            </w:r>
          </w:p>
        </w:tc>
        <w:tc>
          <w:tcPr>
            <w:tcW w:w="1466" w:type="dxa"/>
            <w:noWrap w:val="0"/>
            <w:vAlign w:val="center"/>
          </w:tcPr>
          <w:p w14:paraId="72C362AB">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71A94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013986D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2110302</w:t>
            </w:r>
          </w:p>
        </w:tc>
        <w:tc>
          <w:tcPr>
            <w:tcW w:w="2800" w:type="dxa"/>
            <w:gridSpan w:val="2"/>
            <w:noWrap w:val="0"/>
            <w:vAlign w:val="center"/>
          </w:tcPr>
          <w:p w14:paraId="6910864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水体</w:t>
            </w:r>
          </w:p>
        </w:tc>
        <w:tc>
          <w:tcPr>
            <w:tcW w:w="1400" w:type="dxa"/>
            <w:gridSpan w:val="2"/>
            <w:noWrap w:val="0"/>
            <w:vAlign w:val="center"/>
          </w:tcPr>
          <w:p w14:paraId="2167FC94">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46.69</w:t>
            </w:r>
          </w:p>
        </w:tc>
        <w:tc>
          <w:tcPr>
            <w:tcW w:w="1500" w:type="dxa"/>
            <w:noWrap w:val="0"/>
            <w:vAlign w:val="center"/>
          </w:tcPr>
          <w:p w14:paraId="639F6249">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109C926F">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46.69</w:t>
            </w:r>
          </w:p>
        </w:tc>
      </w:tr>
      <w:tr w14:paraId="63085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5E44FBF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2130122</w:t>
            </w:r>
          </w:p>
        </w:tc>
        <w:tc>
          <w:tcPr>
            <w:tcW w:w="2800" w:type="dxa"/>
            <w:gridSpan w:val="2"/>
            <w:noWrap w:val="0"/>
            <w:vAlign w:val="center"/>
          </w:tcPr>
          <w:p w14:paraId="56ACD181">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农业生产发展</w:t>
            </w:r>
          </w:p>
        </w:tc>
        <w:tc>
          <w:tcPr>
            <w:tcW w:w="1400" w:type="dxa"/>
            <w:gridSpan w:val="2"/>
            <w:noWrap w:val="0"/>
            <w:vAlign w:val="center"/>
          </w:tcPr>
          <w:p w14:paraId="1AA702FF">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210.38</w:t>
            </w:r>
          </w:p>
        </w:tc>
        <w:tc>
          <w:tcPr>
            <w:tcW w:w="1500" w:type="dxa"/>
            <w:noWrap w:val="0"/>
            <w:vAlign w:val="center"/>
          </w:tcPr>
          <w:p w14:paraId="4EEA2E01">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100.38</w:t>
            </w:r>
          </w:p>
        </w:tc>
        <w:tc>
          <w:tcPr>
            <w:tcW w:w="1466" w:type="dxa"/>
            <w:noWrap w:val="0"/>
            <w:vAlign w:val="center"/>
          </w:tcPr>
          <w:p w14:paraId="4E79A8E5">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110.00</w:t>
            </w:r>
          </w:p>
        </w:tc>
      </w:tr>
      <w:tr w14:paraId="677DD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E20299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2130199</w:t>
            </w:r>
          </w:p>
        </w:tc>
        <w:tc>
          <w:tcPr>
            <w:tcW w:w="2800" w:type="dxa"/>
            <w:gridSpan w:val="2"/>
            <w:noWrap w:val="0"/>
            <w:vAlign w:val="center"/>
          </w:tcPr>
          <w:p w14:paraId="4C18E8DA">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其他农业农村支出</w:t>
            </w:r>
          </w:p>
        </w:tc>
        <w:tc>
          <w:tcPr>
            <w:tcW w:w="1400" w:type="dxa"/>
            <w:gridSpan w:val="2"/>
            <w:noWrap w:val="0"/>
            <w:vAlign w:val="center"/>
          </w:tcPr>
          <w:p w14:paraId="5DD81822">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75.00</w:t>
            </w:r>
          </w:p>
        </w:tc>
        <w:tc>
          <w:tcPr>
            <w:tcW w:w="1500" w:type="dxa"/>
            <w:noWrap w:val="0"/>
            <w:vAlign w:val="center"/>
          </w:tcPr>
          <w:p w14:paraId="60AF60C9">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1373EE9E">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75.00</w:t>
            </w:r>
          </w:p>
        </w:tc>
      </w:tr>
      <w:tr w14:paraId="3E23A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3F5F718">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2130205</w:t>
            </w:r>
          </w:p>
        </w:tc>
        <w:tc>
          <w:tcPr>
            <w:tcW w:w="2800" w:type="dxa"/>
            <w:gridSpan w:val="2"/>
            <w:noWrap w:val="0"/>
            <w:vAlign w:val="center"/>
          </w:tcPr>
          <w:p w14:paraId="350CCF5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森林资源培育</w:t>
            </w:r>
          </w:p>
        </w:tc>
        <w:tc>
          <w:tcPr>
            <w:tcW w:w="1400" w:type="dxa"/>
            <w:gridSpan w:val="2"/>
            <w:noWrap w:val="0"/>
            <w:vAlign w:val="center"/>
          </w:tcPr>
          <w:p w14:paraId="7E95F4F7">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14.20</w:t>
            </w:r>
          </w:p>
        </w:tc>
        <w:tc>
          <w:tcPr>
            <w:tcW w:w="1500" w:type="dxa"/>
            <w:noWrap w:val="0"/>
            <w:vAlign w:val="center"/>
          </w:tcPr>
          <w:p w14:paraId="3F1C76FC">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6A2D36A4">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14.20</w:t>
            </w:r>
          </w:p>
        </w:tc>
      </w:tr>
      <w:tr w14:paraId="76D22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A3A0F65">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2130502</w:t>
            </w:r>
          </w:p>
        </w:tc>
        <w:tc>
          <w:tcPr>
            <w:tcW w:w="2800" w:type="dxa"/>
            <w:gridSpan w:val="2"/>
            <w:noWrap w:val="0"/>
            <w:vAlign w:val="center"/>
          </w:tcPr>
          <w:p w14:paraId="1861C50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一般行政管理事务</w:t>
            </w:r>
          </w:p>
        </w:tc>
        <w:tc>
          <w:tcPr>
            <w:tcW w:w="1400" w:type="dxa"/>
            <w:gridSpan w:val="2"/>
            <w:noWrap w:val="0"/>
            <w:vAlign w:val="center"/>
          </w:tcPr>
          <w:p w14:paraId="333C8E55">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40.00</w:t>
            </w:r>
          </w:p>
        </w:tc>
        <w:tc>
          <w:tcPr>
            <w:tcW w:w="1500" w:type="dxa"/>
            <w:noWrap w:val="0"/>
            <w:vAlign w:val="center"/>
          </w:tcPr>
          <w:p w14:paraId="7CBCC62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0C813D0B">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40.00</w:t>
            </w:r>
          </w:p>
        </w:tc>
      </w:tr>
      <w:tr w14:paraId="3C312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6186F66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2130504</w:t>
            </w:r>
          </w:p>
        </w:tc>
        <w:tc>
          <w:tcPr>
            <w:tcW w:w="2800" w:type="dxa"/>
            <w:gridSpan w:val="2"/>
            <w:noWrap w:val="0"/>
            <w:vAlign w:val="center"/>
          </w:tcPr>
          <w:p w14:paraId="01475CD7">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农村基础设施建设</w:t>
            </w:r>
          </w:p>
        </w:tc>
        <w:tc>
          <w:tcPr>
            <w:tcW w:w="1400" w:type="dxa"/>
            <w:gridSpan w:val="2"/>
            <w:noWrap w:val="0"/>
            <w:vAlign w:val="center"/>
          </w:tcPr>
          <w:p w14:paraId="4E3C3D53">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501.60</w:t>
            </w:r>
          </w:p>
        </w:tc>
        <w:tc>
          <w:tcPr>
            <w:tcW w:w="1500" w:type="dxa"/>
            <w:noWrap w:val="0"/>
            <w:vAlign w:val="center"/>
          </w:tcPr>
          <w:p w14:paraId="503EA094">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4821EE83">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501.60</w:t>
            </w:r>
          </w:p>
        </w:tc>
      </w:tr>
      <w:tr w14:paraId="4478A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6E39953F">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2130505</w:t>
            </w:r>
          </w:p>
        </w:tc>
        <w:tc>
          <w:tcPr>
            <w:tcW w:w="2800" w:type="dxa"/>
            <w:gridSpan w:val="2"/>
            <w:noWrap w:val="0"/>
            <w:vAlign w:val="center"/>
          </w:tcPr>
          <w:p w14:paraId="296DC38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生产发展</w:t>
            </w:r>
          </w:p>
        </w:tc>
        <w:tc>
          <w:tcPr>
            <w:tcW w:w="1400" w:type="dxa"/>
            <w:gridSpan w:val="2"/>
            <w:noWrap w:val="0"/>
            <w:vAlign w:val="center"/>
          </w:tcPr>
          <w:p w14:paraId="1AFA0E1D">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169.08</w:t>
            </w:r>
          </w:p>
        </w:tc>
        <w:tc>
          <w:tcPr>
            <w:tcW w:w="1500" w:type="dxa"/>
            <w:noWrap w:val="0"/>
            <w:vAlign w:val="center"/>
          </w:tcPr>
          <w:p w14:paraId="08C5FCBF">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95.07</w:t>
            </w:r>
          </w:p>
        </w:tc>
        <w:tc>
          <w:tcPr>
            <w:tcW w:w="1466" w:type="dxa"/>
            <w:noWrap w:val="0"/>
            <w:vAlign w:val="center"/>
          </w:tcPr>
          <w:p w14:paraId="7822EA08">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74.01</w:t>
            </w:r>
          </w:p>
        </w:tc>
      </w:tr>
      <w:tr w14:paraId="258CF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046848F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2130599</w:t>
            </w:r>
          </w:p>
        </w:tc>
        <w:tc>
          <w:tcPr>
            <w:tcW w:w="2800" w:type="dxa"/>
            <w:gridSpan w:val="2"/>
            <w:noWrap w:val="0"/>
            <w:vAlign w:val="center"/>
          </w:tcPr>
          <w:p w14:paraId="0C2E2E0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w:t>
            </w:r>
            <w:r>
              <w:rPr>
                <w:rFonts w:hint="eastAsia" w:ascii="宋体" w:hAnsi="宋体" w:cs="宋体"/>
                <w:b w:val="0"/>
                <w:i w:val="0"/>
                <w:color w:val="000000"/>
                <w:sz w:val="16"/>
                <w:lang w:val="en-US" w:eastAsia="zh-CN"/>
              </w:rPr>
              <w:t>巩固拓展脱贫</w:t>
            </w:r>
            <w:r>
              <w:rPr>
                <w:rFonts w:hint="eastAsia" w:ascii="宋体" w:hAnsi="宋体" w:eastAsia="宋体" w:cs="宋体"/>
                <w:b w:val="0"/>
                <w:i w:val="0"/>
                <w:color w:val="000000"/>
                <w:sz w:val="16"/>
                <w:lang w:val="en-US" w:eastAsia="zh-CN"/>
              </w:rPr>
              <w:t>攻坚成果衔接乡村振兴支出</w:t>
            </w:r>
          </w:p>
        </w:tc>
        <w:tc>
          <w:tcPr>
            <w:tcW w:w="1400" w:type="dxa"/>
            <w:gridSpan w:val="2"/>
            <w:noWrap w:val="0"/>
            <w:vAlign w:val="center"/>
          </w:tcPr>
          <w:p w14:paraId="7FEAEE7D">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53.72</w:t>
            </w:r>
          </w:p>
        </w:tc>
        <w:tc>
          <w:tcPr>
            <w:tcW w:w="1500" w:type="dxa"/>
            <w:noWrap w:val="0"/>
            <w:vAlign w:val="center"/>
          </w:tcPr>
          <w:p w14:paraId="04DE10DD">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20.39</w:t>
            </w:r>
          </w:p>
        </w:tc>
        <w:tc>
          <w:tcPr>
            <w:tcW w:w="1466" w:type="dxa"/>
            <w:noWrap w:val="0"/>
            <w:vAlign w:val="center"/>
          </w:tcPr>
          <w:p w14:paraId="3ABC5C50">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33.33</w:t>
            </w:r>
          </w:p>
        </w:tc>
      </w:tr>
      <w:tr w14:paraId="02675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2C73F7D4">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2130705</w:t>
            </w:r>
          </w:p>
        </w:tc>
        <w:tc>
          <w:tcPr>
            <w:tcW w:w="2800" w:type="dxa"/>
            <w:gridSpan w:val="2"/>
            <w:noWrap w:val="0"/>
            <w:vAlign w:val="center"/>
          </w:tcPr>
          <w:p w14:paraId="60A3758D">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对村民委员会和村党支部的补助</w:t>
            </w:r>
          </w:p>
        </w:tc>
        <w:tc>
          <w:tcPr>
            <w:tcW w:w="1400" w:type="dxa"/>
            <w:gridSpan w:val="2"/>
            <w:noWrap w:val="0"/>
            <w:vAlign w:val="center"/>
          </w:tcPr>
          <w:p w14:paraId="49B71644">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76.08</w:t>
            </w:r>
          </w:p>
        </w:tc>
        <w:tc>
          <w:tcPr>
            <w:tcW w:w="1500" w:type="dxa"/>
            <w:noWrap w:val="0"/>
            <w:vAlign w:val="center"/>
          </w:tcPr>
          <w:p w14:paraId="0A7AE8B7">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73.48</w:t>
            </w:r>
          </w:p>
        </w:tc>
        <w:tc>
          <w:tcPr>
            <w:tcW w:w="1466" w:type="dxa"/>
            <w:noWrap w:val="0"/>
            <w:vAlign w:val="center"/>
          </w:tcPr>
          <w:p w14:paraId="6DBD5387">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r>
      <w:tr w14:paraId="615B2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179C6034">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2139999</w:t>
            </w:r>
          </w:p>
        </w:tc>
        <w:tc>
          <w:tcPr>
            <w:tcW w:w="2800" w:type="dxa"/>
            <w:gridSpan w:val="2"/>
            <w:noWrap w:val="0"/>
            <w:vAlign w:val="center"/>
          </w:tcPr>
          <w:p w14:paraId="3491CC6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其他农林水支出</w:t>
            </w:r>
          </w:p>
        </w:tc>
        <w:tc>
          <w:tcPr>
            <w:tcW w:w="1400" w:type="dxa"/>
            <w:gridSpan w:val="2"/>
            <w:noWrap w:val="0"/>
            <w:vAlign w:val="center"/>
          </w:tcPr>
          <w:p w14:paraId="442BA1EB">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60.00</w:t>
            </w:r>
          </w:p>
        </w:tc>
        <w:tc>
          <w:tcPr>
            <w:tcW w:w="1500" w:type="dxa"/>
            <w:noWrap w:val="0"/>
            <w:vAlign w:val="center"/>
          </w:tcPr>
          <w:p w14:paraId="0103C2C9">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25610C2A">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60.00</w:t>
            </w:r>
          </w:p>
        </w:tc>
      </w:tr>
      <w:tr w14:paraId="2E970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49A7977">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2140106</w:t>
            </w:r>
          </w:p>
        </w:tc>
        <w:tc>
          <w:tcPr>
            <w:tcW w:w="2800" w:type="dxa"/>
            <w:gridSpan w:val="2"/>
            <w:noWrap w:val="0"/>
            <w:vAlign w:val="center"/>
          </w:tcPr>
          <w:p w14:paraId="7AC0FDAE">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公路养护</w:t>
            </w:r>
          </w:p>
        </w:tc>
        <w:tc>
          <w:tcPr>
            <w:tcW w:w="1400" w:type="dxa"/>
            <w:gridSpan w:val="2"/>
            <w:noWrap w:val="0"/>
            <w:vAlign w:val="center"/>
          </w:tcPr>
          <w:p w14:paraId="3482520E">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29.37</w:t>
            </w:r>
          </w:p>
        </w:tc>
        <w:tc>
          <w:tcPr>
            <w:tcW w:w="1500" w:type="dxa"/>
            <w:noWrap w:val="0"/>
            <w:vAlign w:val="center"/>
          </w:tcPr>
          <w:p w14:paraId="4C29D1EE">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64050951">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29.37</w:t>
            </w:r>
          </w:p>
        </w:tc>
      </w:tr>
      <w:tr w14:paraId="0DF69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7880B8A3">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2140199</w:t>
            </w:r>
          </w:p>
        </w:tc>
        <w:tc>
          <w:tcPr>
            <w:tcW w:w="2800" w:type="dxa"/>
            <w:gridSpan w:val="2"/>
            <w:noWrap w:val="0"/>
            <w:vAlign w:val="center"/>
          </w:tcPr>
          <w:p w14:paraId="6E06A330">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其他公路水路运输支出</w:t>
            </w:r>
          </w:p>
        </w:tc>
        <w:tc>
          <w:tcPr>
            <w:tcW w:w="1400" w:type="dxa"/>
            <w:gridSpan w:val="2"/>
            <w:noWrap w:val="0"/>
            <w:vAlign w:val="center"/>
          </w:tcPr>
          <w:p w14:paraId="12538DDF">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4.84</w:t>
            </w:r>
          </w:p>
        </w:tc>
        <w:tc>
          <w:tcPr>
            <w:tcW w:w="1500" w:type="dxa"/>
            <w:noWrap w:val="0"/>
            <w:vAlign w:val="center"/>
          </w:tcPr>
          <w:p w14:paraId="6B6CB3F3">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466" w:type="dxa"/>
            <w:noWrap w:val="0"/>
            <w:vAlign w:val="center"/>
          </w:tcPr>
          <w:p w14:paraId="1C2886C8">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4.84</w:t>
            </w:r>
          </w:p>
        </w:tc>
      </w:tr>
      <w:tr w14:paraId="5CC31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123E6BAF">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2200106</w:t>
            </w:r>
          </w:p>
        </w:tc>
        <w:tc>
          <w:tcPr>
            <w:tcW w:w="2800" w:type="dxa"/>
            <w:gridSpan w:val="2"/>
            <w:noWrap w:val="0"/>
            <w:vAlign w:val="center"/>
          </w:tcPr>
          <w:p w14:paraId="1F48AA62">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自然资源利用与保护</w:t>
            </w:r>
          </w:p>
        </w:tc>
        <w:tc>
          <w:tcPr>
            <w:tcW w:w="1400" w:type="dxa"/>
            <w:gridSpan w:val="2"/>
            <w:noWrap w:val="0"/>
            <w:vAlign w:val="center"/>
          </w:tcPr>
          <w:p w14:paraId="45B730D1">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16.70</w:t>
            </w:r>
          </w:p>
        </w:tc>
        <w:tc>
          <w:tcPr>
            <w:tcW w:w="1500" w:type="dxa"/>
            <w:noWrap w:val="0"/>
            <w:vAlign w:val="center"/>
          </w:tcPr>
          <w:p w14:paraId="59F984AE">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10.18</w:t>
            </w:r>
          </w:p>
        </w:tc>
        <w:tc>
          <w:tcPr>
            <w:tcW w:w="1466" w:type="dxa"/>
            <w:noWrap w:val="0"/>
            <w:vAlign w:val="center"/>
          </w:tcPr>
          <w:p w14:paraId="4F38E83A">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6.52</w:t>
            </w:r>
          </w:p>
        </w:tc>
      </w:tr>
      <w:tr w14:paraId="13256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8" w:hRule="exact"/>
          <w:jc w:val="center"/>
        </w:trPr>
        <w:tc>
          <w:tcPr>
            <w:tcW w:w="1140" w:type="dxa"/>
            <w:gridSpan w:val="3"/>
            <w:noWrap w:val="0"/>
            <w:vAlign w:val="center"/>
          </w:tcPr>
          <w:p w14:paraId="3BC93D51">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2210201</w:t>
            </w:r>
          </w:p>
        </w:tc>
        <w:tc>
          <w:tcPr>
            <w:tcW w:w="2800" w:type="dxa"/>
            <w:gridSpan w:val="2"/>
            <w:noWrap w:val="0"/>
            <w:vAlign w:val="center"/>
          </w:tcPr>
          <w:p w14:paraId="088BB269">
            <w:pPr>
              <w:jc w:val="center"/>
              <w:rPr>
                <w:rFonts w:hint="eastAsia" w:ascii="宋体" w:hAnsi="宋体" w:eastAsia="宋体" w:cs="宋体"/>
                <w:b w:val="0"/>
                <w:i w:val="0"/>
                <w:color w:val="000000"/>
                <w:sz w:val="16"/>
                <w:lang w:val="en-US" w:eastAsia="zh-CN"/>
              </w:rPr>
            </w:pPr>
            <w:r>
              <w:rPr>
                <w:rFonts w:hint="eastAsia" w:ascii="宋体" w:hAnsi="宋体" w:eastAsia="宋体" w:cs="宋体"/>
                <w:b w:val="0"/>
                <w:i w:val="0"/>
                <w:color w:val="000000"/>
                <w:sz w:val="16"/>
                <w:lang w:val="en-US" w:eastAsia="zh-CN"/>
              </w:rPr>
              <w:t>住房公积金</w:t>
            </w:r>
          </w:p>
        </w:tc>
        <w:tc>
          <w:tcPr>
            <w:tcW w:w="1400" w:type="dxa"/>
            <w:gridSpan w:val="2"/>
            <w:noWrap w:val="0"/>
            <w:vAlign w:val="center"/>
          </w:tcPr>
          <w:p w14:paraId="7910C80D">
            <w:pPr>
              <w:keepNext w:val="0"/>
              <w:keepLines w:val="0"/>
              <w:widowControl/>
              <w:suppressLineNumbers w:val="0"/>
              <w:jc w:val="right"/>
              <w:textAlignment w:val="center"/>
              <w:rPr>
                <w:rFonts w:hint="eastAsia" w:ascii="宋体" w:hAnsi="宋体" w:eastAsia="宋体" w:cs="宋体"/>
                <w:b w:val="0"/>
                <w:i w:val="0"/>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73.41</w:t>
            </w:r>
          </w:p>
        </w:tc>
        <w:tc>
          <w:tcPr>
            <w:tcW w:w="1500" w:type="dxa"/>
            <w:noWrap w:val="0"/>
            <w:vAlign w:val="center"/>
          </w:tcPr>
          <w:p w14:paraId="6AFF260C">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73.41</w:t>
            </w:r>
          </w:p>
        </w:tc>
        <w:tc>
          <w:tcPr>
            <w:tcW w:w="1466" w:type="dxa"/>
            <w:noWrap w:val="0"/>
            <w:vAlign w:val="center"/>
          </w:tcPr>
          <w:p w14:paraId="6182E703">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14:paraId="09B9A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8306" w:type="dxa"/>
            <w:gridSpan w:val="9"/>
            <w:tcBorders>
              <w:left w:val="single" w:color="FFFFFF" w:sz="4" w:space="0"/>
              <w:bottom w:val="single" w:color="FFFFFF" w:sz="4" w:space="0"/>
              <w:right w:val="single" w:color="FFFFFF" w:sz="4" w:space="0"/>
            </w:tcBorders>
            <w:noWrap w:val="0"/>
            <w:vAlign w:val="center"/>
          </w:tcPr>
          <w:p w14:paraId="7306B348">
            <w:pPr>
              <w:jc w:val="left"/>
              <w:rPr>
                <w:color w:val="000000"/>
              </w:rPr>
            </w:pPr>
            <w:r>
              <w:rPr>
                <w:rFonts w:ascii="宋体" w:hAnsi="宋体" w:eastAsia="宋体" w:cs="宋体"/>
                <w:b w:val="0"/>
                <w:i w:val="0"/>
                <w:color w:val="000000"/>
                <w:sz w:val="16"/>
              </w:rPr>
              <w:t>注：本表反映部门(单位)本年度一般公共预算财政拨款支出情况。</w:t>
            </w:r>
          </w:p>
        </w:tc>
      </w:tr>
    </w:tbl>
    <w:p w14:paraId="322E88E0">
      <w:pPr>
        <w:snapToGrid w:val="0"/>
        <w:spacing w:before="200" w:after="200" w:line="200" w:lineRule="auto"/>
        <w:rPr>
          <w:color w:val="000000"/>
        </w:rPr>
      </w:pPr>
      <w:r>
        <w:rPr>
          <w:color w:val="000000"/>
          <w:sz w:val="8"/>
        </w:rPr>
        <w:t xml:space="preserve"> </w:t>
      </w:r>
    </w:p>
    <w:p w14:paraId="535ABB41">
      <w:pPr>
        <w:pageBreakBefore/>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76"/>
        <w:gridCol w:w="1511"/>
        <w:gridCol w:w="896"/>
        <w:gridCol w:w="152"/>
        <w:gridCol w:w="385"/>
        <w:gridCol w:w="1253"/>
        <w:gridCol w:w="350"/>
        <w:gridCol w:w="465"/>
        <w:gridCol w:w="560"/>
        <w:gridCol w:w="1329"/>
        <w:gridCol w:w="783"/>
      </w:tblGrid>
      <w:tr w14:paraId="75EF61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30" w:hRule="atLeast"/>
          <w:jc w:val="center"/>
        </w:trPr>
        <w:tc>
          <w:tcPr>
            <w:tcW w:w="8260" w:type="dxa"/>
            <w:gridSpan w:val="11"/>
            <w:noWrap w:val="0"/>
            <w:vAlign w:val="top"/>
          </w:tcPr>
          <w:p w14:paraId="219A6113">
            <w:pPr>
              <w:jc w:val="right"/>
              <w:rPr>
                <w:color w:val="000000"/>
                <w:sz w:val="21"/>
                <w:szCs w:val="22"/>
              </w:rPr>
            </w:pPr>
            <w:r>
              <w:rPr>
                <w:rFonts w:hint="eastAsia" w:ascii="宋体" w:hAnsi="宋体" w:cs="宋体"/>
                <w:color w:val="000000"/>
                <w:sz w:val="20"/>
                <w:szCs w:val="22"/>
                <w:lang w:eastAsia="zh-CN"/>
              </w:rPr>
              <w:t>公开</w:t>
            </w:r>
            <w:r>
              <w:rPr>
                <w:rFonts w:ascii="宋体" w:hAnsi="宋体" w:eastAsia="宋体" w:cs="宋体"/>
                <w:color w:val="000000"/>
                <w:sz w:val="20"/>
                <w:szCs w:val="22"/>
              </w:rPr>
              <w:t>06表</w:t>
            </w:r>
          </w:p>
        </w:tc>
      </w:tr>
      <w:tr w14:paraId="1EF6E4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330" w:hRule="atLeast"/>
          <w:jc w:val="center"/>
        </w:trPr>
        <w:tc>
          <w:tcPr>
            <w:tcW w:w="3135" w:type="dxa"/>
            <w:gridSpan w:val="4"/>
            <w:noWrap w:val="0"/>
            <w:vAlign w:val="top"/>
          </w:tcPr>
          <w:p w14:paraId="429E0806">
            <w:pPr>
              <w:jc w:val="left"/>
              <w:rPr>
                <w:color w:val="000000"/>
                <w:sz w:val="21"/>
                <w:szCs w:val="22"/>
              </w:rPr>
            </w:pPr>
            <w:r>
              <w:rPr>
                <w:rFonts w:hint="eastAsia" w:ascii="宋体" w:hAnsi="宋体" w:eastAsia="宋体" w:cs="宋体"/>
                <w:color w:val="000000"/>
                <w:sz w:val="20"/>
                <w:lang w:val="en-US" w:eastAsia="zh-CN"/>
              </w:rPr>
              <w:t>部门：</w:t>
            </w:r>
            <w:r>
              <w:rPr>
                <w:rFonts w:hint="eastAsia" w:ascii="宋体" w:hAnsi="宋体" w:cs="宋体"/>
                <w:color w:val="000000"/>
                <w:sz w:val="20"/>
                <w:lang w:val="en-US" w:eastAsia="zh-CN"/>
              </w:rPr>
              <w:t>古陂镇人民政府</w:t>
            </w:r>
          </w:p>
        </w:tc>
        <w:tc>
          <w:tcPr>
            <w:tcW w:w="1988" w:type="dxa"/>
            <w:gridSpan w:val="3"/>
            <w:noWrap w:val="0"/>
            <w:vAlign w:val="top"/>
          </w:tcPr>
          <w:p w14:paraId="3039B459">
            <w:pPr>
              <w:jc w:val="center"/>
              <w:rPr>
                <w:color w:val="000000"/>
                <w:sz w:val="21"/>
                <w:szCs w:val="22"/>
              </w:rPr>
            </w:pPr>
            <w:r>
              <w:rPr>
                <w:rFonts w:ascii="宋体" w:hAnsi="宋体" w:eastAsia="宋体" w:cs="宋体"/>
                <w:color w:val="000000"/>
                <w:sz w:val="20"/>
                <w:szCs w:val="22"/>
              </w:rPr>
              <w:t>202</w:t>
            </w:r>
            <w:r>
              <w:rPr>
                <w:rFonts w:hint="eastAsia" w:ascii="宋体" w:hAnsi="宋体" w:cs="宋体"/>
                <w:color w:val="000000"/>
                <w:sz w:val="20"/>
                <w:szCs w:val="22"/>
                <w:lang w:val="en-US" w:eastAsia="zh-CN"/>
              </w:rPr>
              <w:t>4</w:t>
            </w:r>
            <w:r>
              <w:rPr>
                <w:rFonts w:ascii="宋体" w:hAnsi="宋体" w:eastAsia="宋体" w:cs="宋体"/>
                <w:color w:val="000000"/>
                <w:sz w:val="20"/>
                <w:szCs w:val="22"/>
              </w:rPr>
              <w:t>年度</w:t>
            </w:r>
          </w:p>
        </w:tc>
        <w:tc>
          <w:tcPr>
            <w:tcW w:w="3137" w:type="dxa"/>
            <w:gridSpan w:val="4"/>
            <w:noWrap w:val="0"/>
            <w:vAlign w:val="top"/>
          </w:tcPr>
          <w:p w14:paraId="613C0E3E">
            <w:pPr>
              <w:jc w:val="right"/>
              <w:rPr>
                <w:color w:val="000000"/>
                <w:sz w:val="21"/>
                <w:szCs w:val="22"/>
              </w:rPr>
            </w:pPr>
            <w:r>
              <w:rPr>
                <w:rFonts w:ascii="宋体" w:hAnsi="宋体" w:eastAsia="宋体" w:cs="宋体"/>
                <w:color w:val="000000"/>
                <w:sz w:val="20"/>
                <w:szCs w:val="22"/>
              </w:rPr>
              <w:t>金额单位：万元</w:t>
            </w:r>
          </w:p>
        </w:tc>
      </w:tr>
      <w:tr w14:paraId="2A9A2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2983" w:type="dxa"/>
            <w:gridSpan w:val="3"/>
            <w:noWrap w:val="0"/>
            <w:vAlign w:val="center"/>
          </w:tcPr>
          <w:p w14:paraId="2CFE9D35">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人员经费</w:t>
            </w:r>
          </w:p>
        </w:tc>
        <w:tc>
          <w:tcPr>
            <w:tcW w:w="5277" w:type="dxa"/>
            <w:gridSpan w:val="8"/>
            <w:noWrap w:val="0"/>
            <w:vAlign w:val="center"/>
          </w:tcPr>
          <w:p w14:paraId="529DFD12">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公用经费</w:t>
            </w:r>
          </w:p>
        </w:tc>
      </w:tr>
      <w:tr w14:paraId="792D1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48" w:hRule="exact"/>
          <w:jc w:val="center"/>
        </w:trPr>
        <w:tc>
          <w:tcPr>
            <w:tcW w:w="576" w:type="dxa"/>
            <w:noWrap w:val="0"/>
            <w:vAlign w:val="center"/>
          </w:tcPr>
          <w:p w14:paraId="0A8FB8AC">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经济分类科目编码</w:t>
            </w:r>
          </w:p>
        </w:tc>
        <w:tc>
          <w:tcPr>
            <w:tcW w:w="1511" w:type="dxa"/>
            <w:noWrap w:val="0"/>
            <w:vAlign w:val="center"/>
          </w:tcPr>
          <w:p w14:paraId="006405FF">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科目名称</w:t>
            </w:r>
          </w:p>
        </w:tc>
        <w:tc>
          <w:tcPr>
            <w:tcW w:w="896" w:type="dxa"/>
            <w:noWrap w:val="0"/>
            <w:vAlign w:val="center"/>
          </w:tcPr>
          <w:p w14:paraId="26747E88">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金额</w:t>
            </w:r>
          </w:p>
        </w:tc>
        <w:tc>
          <w:tcPr>
            <w:tcW w:w="537" w:type="dxa"/>
            <w:gridSpan w:val="2"/>
            <w:noWrap w:val="0"/>
            <w:vAlign w:val="center"/>
          </w:tcPr>
          <w:p w14:paraId="7F39EDE1">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经济分类科目编码</w:t>
            </w:r>
          </w:p>
        </w:tc>
        <w:tc>
          <w:tcPr>
            <w:tcW w:w="1253" w:type="dxa"/>
            <w:noWrap w:val="0"/>
            <w:vAlign w:val="center"/>
          </w:tcPr>
          <w:p w14:paraId="5575EEEE">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科目名称</w:t>
            </w:r>
          </w:p>
        </w:tc>
        <w:tc>
          <w:tcPr>
            <w:tcW w:w="815" w:type="dxa"/>
            <w:gridSpan w:val="2"/>
            <w:noWrap w:val="0"/>
            <w:vAlign w:val="center"/>
          </w:tcPr>
          <w:p w14:paraId="36505424">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金额</w:t>
            </w:r>
          </w:p>
        </w:tc>
        <w:tc>
          <w:tcPr>
            <w:tcW w:w="560" w:type="dxa"/>
            <w:noWrap w:val="0"/>
            <w:vAlign w:val="center"/>
          </w:tcPr>
          <w:p w14:paraId="3CB42736">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经济分类科目编码</w:t>
            </w:r>
          </w:p>
        </w:tc>
        <w:tc>
          <w:tcPr>
            <w:tcW w:w="1329" w:type="dxa"/>
            <w:noWrap w:val="0"/>
            <w:vAlign w:val="center"/>
          </w:tcPr>
          <w:p w14:paraId="0431B763">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科目名称</w:t>
            </w:r>
          </w:p>
        </w:tc>
        <w:tc>
          <w:tcPr>
            <w:tcW w:w="783" w:type="dxa"/>
            <w:noWrap w:val="0"/>
            <w:vAlign w:val="center"/>
          </w:tcPr>
          <w:p w14:paraId="087AAD4A">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金额</w:t>
            </w:r>
          </w:p>
        </w:tc>
      </w:tr>
      <w:tr w14:paraId="4A277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012CAD7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301</w:t>
            </w:r>
          </w:p>
        </w:tc>
        <w:tc>
          <w:tcPr>
            <w:tcW w:w="1511" w:type="dxa"/>
            <w:noWrap w:val="0"/>
            <w:vAlign w:val="center"/>
          </w:tcPr>
          <w:p w14:paraId="0600CE4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工资福利支出</w:t>
            </w:r>
          </w:p>
        </w:tc>
        <w:tc>
          <w:tcPr>
            <w:tcW w:w="896" w:type="dxa"/>
            <w:noWrap w:val="0"/>
            <w:vAlign w:val="center"/>
          </w:tcPr>
          <w:p w14:paraId="0F48D0C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807.28</w:t>
            </w:r>
          </w:p>
        </w:tc>
        <w:tc>
          <w:tcPr>
            <w:tcW w:w="537" w:type="dxa"/>
            <w:gridSpan w:val="2"/>
            <w:noWrap w:val="0"/>
            <w:vAlign w:val="center"/>
          </w:tcPr>
          <w:p w14:paraId="1C4D4B9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302</w:t>
            </w:r>
          </w:p>
        </w:tc>
        <w:tc>
          <w:tcPr>
            <w:tcW w:w="1253" w:type="dxa"/>
            <w:noWrap w:val="0"/>
            <w:vAlign w:val="center"/>
          </w:tcPr>
          <w:p w14:paraId="1724530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商品和服务支出</w:t>
            </w:r>
          </w:p>
        </w:tc>
        <w:tc>
          <w:tcPr>
            <w:tcW w:w="815" w:type="dxa"/>
            <w:gridSpan w:val="2"/>
            <w:noWrap w:val="0"/>
            <w:vAlign w:val="center"/>
          </w:tcPr>
          <w:p w14:paraId="7FE4699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30.85</w:t>
            </w:r>
          </w:p>
        </w:tc>
        <w:tc>
          <w:tcPr>
            <w:tcW w:w="560" w:type="dxa"/>
            <w:noWrap w:val="0"/>
            <w:vAlign w:val="center"/>
          </w:tcPr>
          <w:p w14:paraId="67EA46F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307</w:t>
            </w:r>
          </w:p>
        </w:tc>
        <w:tc>
          <w:tcPr>
            <w:tcW w:w="1329" w:type="dxa"/>
            <w:noWrap w:val="0"/>
            <w:vAlign w:val="center"/>
          </w:tcPr>
          <w:p w14:paraId="4204149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债务利息及费用支出</w:t>
            </w:r>
          </w:p>
        </w:tc>
        <w:tc>
          <w:tcPr>
            <w:tcW w:w="783" w:type="dxa"/>
            <w:noWrap w:val="0"/>
            <w:vAlign w:val="center"/>
          </w:tcPr>
          <w:p w14:paraId="68417AFF">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5F5F1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576" w:type="dxa"/>
            <w:noWrap w:val="0"/>
            <w:vAlign w:val="center"/>
          </w:tcPr>
          <w:p w14:paraId="0FD3EAD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30101</w:t>
            </w:r>
          </w:p>
        </w:tc>
        <w:tc>
          <w:tcPr>
            <w:tcW w:w="1511" w:type="dxa"/>
            <w:noWrap w:val="0"/>
            <w:vAlign w:val="center"/>
          </w:tcPr>
          <w:p w14:paraId="1DD1FFE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基本工资</w:t>
            </w:r>
          </w:p>
        </w:tc>
        <w:tc>
          <w:tcPr>
            <w:tcW w:w="896" w:type="dxa"/>
            <w:noWrap w:val="0"/>
            <w:vAlign w:val="center"/>
          </w:tcPr>
          <w:p w14:paraId="01EB8EC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309.52</w:t>
            </w:r>
          </w:p>
        </w:tc>
        <w:tc>
          <w:tcPr>
            <w:tcW w:w="537" w:type="dxa"/>
            <w:gridSpan w:val="2"/>
            <w:noWrap w:val="0"/>
            <w:vAlign w:val="center"/>
          </w:tcPr>
          <w:p w14:paraId="471EA29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30201</w:t>
            </w:r>
          </w:p>
        </w:tc>
        <w:tc>
          <w:tcPr>
            <w:tcW w:w="1253" w:type="dxa"/>
            <w:noWrap w:val="0"/>
            <w:vAlign w:val="center"/>
          </w:tcPr>
          <w:p w14:paraId="4ED8447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办公费</w:t>
            </w:r>
          </w:p>
        </w:tc>
        <w:tc>
          <w:tcPr>
            <w:tcW w:w="815" w:type="dxa"/>
            <w:gridSpan w:val="2"/>
            <w:noWrap w:val="0"/>
            <w:vAlign w:val="center"/>
          </w:tcPr>
          <w:p w14:paraId="0879162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3.41</w:t>
            </w:r>
          </w:p>
        </w:tc>
        <w:tc>
          <w:tcPr>
            <w:tcW w:w="560" w:type="dxa"/>
            <w:noWrap w:val="0"/>
            <w:vAlign w:val="center"/>
          </w:tcPr>
          <w:p w14:paraId="09D5BBB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30701</w:t>
            </w:r>
          </w:p>
        </w:tc>
        <w:tc>
          <w:tcPr>
            <w:tcW w:w="1329" w:type="dxa"/>
            <w:noWrap w:val="0"/>
            <w:vAlign w:val="center"/>
          </w:tcPr>
          <w:p w14:paraId="12CF44B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国内债务付息</w:t>
            </w:r>
          </w:p>
        </w:tc>
        <w:tc>
          <w:tcPr>
            <w:tcW w:w="783" w:type="dxa"/>
            <w:noWrap w:val="0"/>
            <w:vAlign w:val="center"/>
          </w:tcPr>
          <w:p w14:paraId="61254B15">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6269E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01F702F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30102</w:t>
            </w:r>
          </w:p>
        </w:tc>
        <w:tc>
          <w:tcPr>
            <w:tcW w:w="1511" w:type="dxa"/>
            <w:noWrap w:val="0"/>
            <w:vAlign w:val="center"/>
          </w:tcPr>
          <w:p w14:paraId="7F58412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津贴补贴</w:t>
            </w:r>
          </w:p>
        </w:tc>
        <w:tc>
          <w:tcPr>
            <w:tcW w:w="896" w:type="dxa"/>
            <w:noWrap w:val="0"/>
            <w:vAlign w:val="center"/>
          </w:tcPr>
          <w:p w14:paraId="1E04C90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157.94</w:t>
            </w:r>
          </w:p>
        </w:tc>
        <w:tc>
          <w:tcPr>
            <w:tcW w:w="537" w:type="dxa"/>
            <w:gridSpan w:val="2"/>
            <w:noWrap w:val="0"/>
            <w:vAlign w:val="center"/>
          </w:tcPr>
          <w:p w14:paraId="0C90BB7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30202</w:t>
            </w:r>
          </w:p>
        </w:tc>
        <w:tc>
          <w:tcPr>
            <w:tcW w:w="1253" w:type="dxa"/>
            <w:noWrap w:val="0"/>
            <w:vAlign w:val="center"/>
          </w:tcPr>
          <w:p w14:paraId="37E5DA0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印刷费</w:t>
            </w:r>
          </w:p>
        </w:tc>
        <w:tc>
          <w:tcPr>
            <w:tcW w:w="815" w:type="dxa"/>
            <w:gridSpan w:val="2"/>
            <w:noWrap w:val="0"/>
            <w:vAlign w:val="center"/>
          </w:tcPr>
          <w:p w14:paraId="7B883AE3">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540415D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30702</w:t>
            </w:r>
          </w:p>
        </w:tc>
        <w:tc>
          <w:tcPr>
            <w:tcW w:w="1329" w:type="dxa"/>
            <w:noWrap w:val="0"/>
            <w:vAlign w:val="center"/>
          </w:tcPr>
          <w:p w14:paraId="3D895C6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国外债务付息</w:t>
            </w:r>
          </w:p>
        </w:tc>
        <w:tc>
          <w:tcPr>
            <w:tcW w:w="783" w:type="dxa"/>
            <w:noWrap w:val="0"/>
            <w:vAlign w:val="center"/>
          </w:tcPr>
          <w:p w14:paraId="0B3FC90E">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5C57A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5E70477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30103</w:t>
            </w:r>
          </w:p>
        </w:tc>
        <w:tc>
          <w:tcPr>
            <w:tcW w:w="1511" w:type="dxa"/>
            <w:noWrap w:val="0"/>
            <w:vAlign w:val="center"/>
          </w:tcPr>
          <w:p w14:paraId="462A567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奖金</w:t>
            </w:r>
          </w:p>
        </w:tc>
        <w:tc>
          <w:tcPr>
            <w:tcW w:w="896" w:type="dxa"/>
            <w:noWrap w:val="0"/>
            <w:vAlign w:val="center"/>
          </w:tcPr>
          <w:p w14:paraId="7B3DC6A6">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126.20</w:t>
            </w:r>
          </w:p>
        </w:tc>
        <w:tc>
          <w:tcPr>
            <w:tcW w:w="537" w:type="dxa"/>
            <w:gridSpan w:val="2"/>
            <w:noWrap w:val="0"/>
            <w:vAlign w:val="center"/>
          </w:tcPr>
          <w:p w14:paraId="4887E37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30203</w:t>
            </w:r>
          </w:p>
        </w:tc>
        <w:tc>
          <w:tcPr>
            <w:tcW w:w="1253" w:type="dxa"/>
            <w:noWrap w:val="0"/>
            <w:vAlign w:val="center"/>
          </w:tcPr>
          <w:p w14:paraId="06A65B2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咨询费</w:t>
            </w:r>
          </w:p>
        </w:tc>
        <w:tc>
          <w:tcPr>
            <w:tcW w:w="815" w:type="dxa"/>
            <w:gridSpan w:val="2"/>
            <w:noWrap w:val="0"/>
            <w:vAlign w:val="center"/>
          </w:tcPr>
          <w:p w14:paraId="43FB2BC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0B4F8ED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30703</w:t>
            </w:r>
          </w:p>
        </w:tc>
        <w:tc>
          <w:tcPr>
            <w:tcW w:w="1329" w:type="dxa"/>
            <w:noWrap w:val="0"/>
            <w:vAlign w:val="center"/>
          </w:tcPr>
          <w:p w14:paraId="7216D11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国内债务发行费用</w:t>
            </w:r>
          </w:p>
        </w:tc>
        <w:tc>
          <w:tcPr>
            <w:tcW w:w="783" w:type="dxa"/>
            <w:noWrap w:val="0"/>
            <w:vAlign w:val="center"/>
          </w:tcPr>
          <w:p w14:paraId="11364B86">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373EF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7C9AA03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30106</w:t>
            </w:r>
          </w:p>
        </w:tc>
        <w:tc>
          <w:tcPr>
            <w:tcW w:w="1511" w:type="dxa"/>
            <w:noWrap w:val="0"/>
            <w:vAlign w:val="center"/>
          </w:tcPr>
          <w:p w14:paraId="514BE6D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伙食补助费</w:t>
            </w:r>
          </w:p>
        </w:tc>
        <w:tc>
          <w:tcPr>
            <w:tcW w:w="896" w:type="dxa"/>
            <w:noWrap w:val="0"/>
            <w:vAlign w:val="center"/>
          </w:tcPr>
          <w:p w14:paraId="4C959B6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7.10</w:t>
            </w:r>
          </w:p>
        </w:tc>
        <w:tc>
          <w:tcPr>
            <w:tcW w:w="537" w:type="dxa"/>
            <w:gridSpan w:val="2"/>
            <w:noWrap w:val="0"/>
            <w:vAlign w:val="center"/>
          </w:tcPr>
          <w:p w14:paraId="2DA03D4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30204</w:t>
            </w:r>
          </w:p>
        </w:tc>
        <w:tc>
          <w:tcPr>
            <w:tcW w:w="1253" w:type="dxa"/>
            <w:noWrap w:val="0"/>
            <w:vAlign w:val="center"/>
          </w:tcPr>
          <w:p w14:paraId="3A7386E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手续费</w:t>
            </w:r>
          </w:p>
        </w:tc>
        <w:tc>
          <w:tcPr>
            <w:tcW w:w="815" w:type="dxa"/>
            <w:gridSpan w:val="2"/>
            <w:noWrap w:val="0"/>
            <w:vAlign w:val="center"/>
          </w:tcPr>
          <w:p w14:paraId="30ABA6AB">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77DBAB1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30704</w:t>
            </w:r>
          </w:p>
        </w:tc>
        <w:tc>
          <w:tcPr>
            <w:tcW w:w="1329" w:type="dxa"/>
            <w:noWrap w:val="0"/>
            <w:vAlign w:val="center"/>
          </w:tcPr>
          <w:p w14:paraId="3AAF755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国外债务发行费用</w:t>
            </w:r>
          </w:p>
        </w:tc>
        <w:tc>
          <w:tcPr>
            <w:tcW w:w="783" w:type="dxa"/>
            <w:noWrap w:val="0"/>
            <w:vAlign w:val="center"/>
          </w:tcPr>
          <w:p w14:paraId="35ACB5BB">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703EF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7845098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30107</w:t>
            </w:r>
          </w:p>
        </w:tc>
        <w:tc>
          <w:tcPr>
            <w:tcW w:w="1511" w:type="dxa"/>
            <w:noWrap w:val="0"/>
            <w:vAlign w:val="center"/>
          </w:tcPr>
          <w:p w14:paraId="40CE861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绩效工资</w:t>
            </w:r>
          </w:p>
        </w:tc>
        <w:tc>
          <w:tcPr>
            <w:tcW w:w="896" w:type="dxa"/>
            <w:noWrap w:val="0"/>
            <w:vAlign w:val="center"/>
          </w:tcPr>
          <w:p w14:paraId="770AE38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70808B4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30205</w:t>
            </w:r>
          </w:p>
        </w:tc>
        <w:tc>
          <w:tcPr>
            <w:tcW w:w="1253" w:type="dxa"/>
            <w:noWrap w:val="0"/>
            <w:vAlign w:val="center"/>
          </w:tcPr>
          <w:p w14:paraId="4A98C3A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水费</w:t>
            </w:r>
          </w:p>
        </w:tc>
        <w:tc>
          <w:tcPr>
            <w:tcW w:w="815" w:type="dxa"/>
            <w:gridSpan w:val="2"/>
            <w:noWrap w:val="0"/>
            <w:vAlign w:val="center"/>
          </w:tcPr>
          <w:p w14:paraId="074BA6EB">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0.39</w:t>
            </w:r>
          </w:p>
        </w:tc>
        <w:tc>
          <w:tcPr>
            <w:tcW w:w="560" w:type="dxa"/>
            <w:noWrap w:val="0"/>
            <w:vAlign w:val="center"/>
          </w:tcPr>
          <w:p w14:paraId="058B38A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310</w:t>
            </w:r>
          </w:p>
        </w:tc>
        <w:tc>
          <w:tcPr>
            <w:tcW w:w="1329" w:type="dxa"/>
            <w:noWrap w:val="0"/>
            <w:vAlign w:val="center"/>
          </w:tcPr>
          <w:p w14:paraId="06B2DB8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资本性支出</w:t>
            </w:r>
          </w:p>
        </w:tc>
        <w:tc>
          <w:tcPr>
            <w:tcW w:w="783" w:type="dxa"/>
            <w:noWrap w:val="0"/>
            <w:vAlign w:val="center"/>
          </w:tcPr>
          <w:p w14:paraId="4675F9B2">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24FB4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46B5693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30108</w:t>
            </w:r>
          </w:p>
        </w:tc>
        <w:tc>
          <w:tcPr>
            <w:tcW w:w="1511" w:type="dxa"/>
            <w:noWrap w:val="0"/>
            <w:vAlign w:val="center"/>
          </w:tcPr>
          <w:p w14:paraId="49124F5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机关事业单位基本养老保险缴费</w:t>
            </w:r>
          </w:p>
        </w:tc>
        <w:tc>
          <w:tcPr>
            <w:tcW w:w="896" w:type="dxa"/>
            <w:noWrap w:val="0"/>
            <w:vAlign w:val="center"/>
          </w:tcPr>
          <w:p w14:paraId="2201F2B5">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84.41</w:t>
            </w:r>
          </w:p>
        </w:tc>
        <w:tc>
          <w:tcPr>
            <w:tcW w:w="537" w:type="dxa"/>
            <w:gridSpan w:val="2"/>
            <w:noWrap w:val="0"/>
            <w:vAlign w:val="center"/>
          </w:tcPr>
          <w:p w14:paraId="0A251B4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30206</w:t>
            </w:r>
          </w:p>
        </w:tc>
        <w:tc>
          <w:tcPr>
            <w:tcW w:w="1253" w:type="dxa"/>
            <w:noWrap w:val="0"/>
            <w:vAlign w:val="center"/>
          </w:tcPr>
          <w:p w14:paraId="1DDA210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电费</w:t>
            </w:r>
          </w:p>
        </w:tc>
        <w:tc>
          <w:tcPr>
            <w:tcW w:w="815" w:type="dxa"/>
            <w:gridSpan w:val="2"/>
            <w:noWrap w:val="0"/>
            <w:vAlign w:val="center"/>
          </w:tcPr>
          <w:p w14:paraId="62D1C14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1D01460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31001</w:t>
            </w:r>
          </w:p>
        </w:tc>
        <w:tc>
          <w:tcPr>
            <w:tcW w:w="1329" w:type="dxa"/>
            <w:noWrap w:val="0"/>
            <w:vAlign w:val="center"/>
          </w:tcPr>
          <w:p w14:paraId="290870B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房屋建筑物购建</w:t>
            </w:r>
          </w:p>
        </w:tc>
        <w:tc>
          <w:tcPr>
            <w:tcW w:w="783" w:type="dxa"/>
            <w:noWrap w:val="0"/>
            <w:vAlign w:val="center"/>
          </w:tcPr>
          <w:p w14:paraId="26261D46">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0E66D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7105914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30109</w:t>
            </w:r>
          </w:p>
        </w:tc>
        <w:tc>
          <w:tcPr>
            <w:tcW w:w="1511" w:type="dxa"/>
            <w:noWrap w:val="0"/>
            <w:vAlign w:val="center"/>
          </w:tcPr>
          <w:p w14:paraId="4C3D31F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职业年金缴费</w:t>
            </w:r>
          </w:p>
        </w:tc>
        <w:tc>
          <w:tcPr>
            <w:tcW w:w="896" w:type="dxa"/>
            <w:noWrap w:val="0"/>
            <w:vAlign w:val="center"/>
          </w:tcPr>
          <w:p w14:paraId="3EBDCA3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11.83</w:t>
            </w:r>
          </w:p>
        </w:tc>
        <w:tc>
          <w:tcPr>
            <w:tcW w:w="537" w:type="dxa"/>
            <w:gridSpan w:val="2"/>
            <w:noWrap w:val="0"/>
            <w:vAlign w:val="center"/>
          </w:tcPr>
          <w:p w14:paraId="36472F8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30207</w:t>
            </w:r>
          </w:p>
        </w:tc>
        <w:tc>
          <w:tcPr>
            <w:tcW w:w="1253" w:type="dxa"/>
            <w:noWrap w:val="0"/>
            <w:vAlign w:val="center"/>
          </w:tcPr>
          <w:p w14:paraId="20416BA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邮电费</w:t>
            </w:r>
          </w:p>
        </w:tc>
        <w:tc>
          <w:tcPr>
            <w:tcW w:w="815" w:type="dxa"/>
            <w:gridSpan w:val="2"/>
            <w:noWrap w:val="0"/>
            <w:vAlign w:val="center"/>
          </w:tcPr>
          <w:p w14:paraId="2A1AF069">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05C1EDC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31002</w:t>
            </w:r>
          </w:p>
        </w:tc>
        <w:tc>
          <w:tcPr>
            <w:tcW w:w="1329" w:type="dxa"/>
            <w:noWrap w:val="0"/>
            <w:vAlign w:val="center"/>
          </w:tcPr>
          <w:p w14:paraId="67B3611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办公设备购置</w:t>
            </w:r>
          </w:p>
        </w:tc>
        <w:tc>
          <w:tcPr>
            <w:tcW w:w="783" w:type="dxa"/>
            <w:noWrap w:val="0"/>
            <w:vAlign w:val="center"/>
          </w:tcPr>
          <w:p w14:paraId="77076924">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D795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7CE0D63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30110</w:t>
            </w:r>
          </w:p>
        </w:tc>
        <w:tc>
          <w:tcPr>
            <w:tcW w:w="1511" w:type="dxa"/>
            <w:noWrap w:val="0"/>
            <w:vAlign w:val="center"/>
          </w:tcPr>
          <w:p w14:paraId="5359351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职工基本医疗保险缴费</w:t>
            </w:r>
          </w:p>
        </w:tc>
        <w:tc>
          <w:tcPr>
            <w:tcW w:w="896" w:type="dxa"/>
            <w:noWrap w:val="0"/>
            <w:vAlign w:val="center"/>
          </w:tcPr>
          <w:p w14:paraId="2CB9EAC8">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25.00</w:t>
            </w:r>
          </w:p>
        </w:tc>
        <w:tc>
          <w:tcPr>
            <w:tcW w:w="537" w:type="dxa"/>
            <w:gridSpan w:val="2"/>
            <w:noWrap w:val="0"/>
            <w:vAlign w:val="center"/>
          </w:tcPr>
          <w:p w14:paraId="6D5FCFF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30208</w:t>
            </w:r>
          </w:p>
        </w:tc>
        <w:tc>
          <w:tcPr>
            <w:tcW w:w="1253" w:type="dxa"/>
            <w:noWrap w:val="0"/>
            <w:vAlign w:val="center"/>
          </w:tcPr>
          <w:p w14:paraId="16D64FC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取暖费</w:t>
            </w:r>
          </w:p>
        </w:tc>
        <w:tc>
          <w:tcPr>
            <w:tcW w:w="815" w:type="dxa"/>
            <w:gridSpan w:val="2"/>
            <w:noWrap w:val="0"/>
            <w:vAlign w:val="center"/>
          </w:tcPr>
          <w:p w14:paraId="64F3CCB9">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0103C1F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31003</w:t>
            </w:r>
          </w:p>
        </w:tc>
        <w:tc>
          <w:tcPr>
            <w:tcW w:w="1329" w:type="dxa"/>
            <w:noWrap w:val="0"/>
            <w:vAlign w:val="center"/>
          </w:tcPr>
          <w:p w14:paraId="5814834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专用设备购置</w:t>
            </w:r>
          </w:p>
        </w:tc>
        <w:tc>
          <w:tcPr>
            <w:tcW w:w="783" w:type="dxa"/>
            <w:noWrap w:val="0"/>
            <w:vAlign w:val="center"/>
          </w:tcPr>
          <w:p w14:paraId="54563E0B">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26D51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5350979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30111</w:t>
            </w:r>
          </w:p>
        </w:tc>
        <w:tc>
          <w:tcPr>
            <w:tcW w:w="1511" w:type="dxa"/>
            <w:noWrap w:val="0"/>
            <w:vAlign w:val="center"/>
          </w:tcPr>
          <w:p w14:paraId="1E480D3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公务员医疗补助缴款</w:t>
            </w:r>
          </w:p>
        </w:tc>
        <w:tc>
          <w:tcPr>
            <w:tcW w:w="896" w:type="dxa"/>
            <w:noWrap w:val="0"/>
            <w:vAlign w:val="center"/>
          </w:tcPr>
          <w:p w14:paraId="23D979B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7.32</w:t>
            </w:r>
          </w:p>
        </w:tc>
        <w:tc>
          <w:tcPr>
            <w:tcW w:w="537" w:type="dxa"/>
            <w:gridSpan w:val="2"/>
            <w:noWrap w:val="0"/>
            <w:vAlign w:val="center"/>
          </w:tcPr>
          <w:p w14:paraId="197A488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30209</w:t>
            </w:r>
          </w:p>
        </w:tc>
        <w:tc>
          <w:tcPr>
            <w:tcW w:w="1253" w:type="dxa"/>
            <w:noWrap w:val="0"/>
            <w:vAlign w:val="center"/>
          </w:tcPr>
          <w:p w14:paraId="0621B2C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物业管理费</w:t>
            </w:r>
          </w:p>
        </w:tc>
        <w:tc>
          <w:tcPr>
            <w:tcW w:w="815" w:type="dxa"/>
            <w:gridSpan w:val="2"/>
            <w:noWrap w:val="0"/>
            <w:vAlign w:val="center"/>
          </w:tcPr>
          <w:p w14:paraId="1AACB3C9">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7B6DD25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31005</w:t>
            </w:r>
          </w:p>
        </w:tc>
        <w:tc>
          <w:tcPr>
            <w:tcW w:w="1329" w:type="dxa"/>
            <w:noWrap w:val="0"/>
            <w:vAlign w:val="center"/>
          </w:tcPr>
          <w:p w14:paraId="76A79C8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基础设施建设</w:t>
            </w:r>
          </w:p>
        </w:tc>
        <w:tc>
          <w:tcPr>
            <w:tcW w:w="783" w:type="dxa"/>
            <w:noWrap w:val="0"/>
            <w:vAlign w:val="center"/>
          </w:tcPr>
          <w:p w14:paraId="73B8960A">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1CB4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5FF4529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30112</w:t>
            </w:r>
          </w:p>
        </w:tc>
        <w:tc>
          <w:tcPr>
            <w:tcW w:w="1511" w:type="dxa"/>
            <w:noWrap w:val="0"/>
            <w:vAlign w:val="center"/>
          </w:tcPr>
          <w:p w14:paraId="4BCC9F9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其他社会保障缴费</w:t>
            </w:r>
          </w:p>
        </w:tc>
        <w:tc>
          <w:tcPr>
            <w:tcW w:w="896" w:type="dxa"/>
            <w:noWrap w:val="0"/>
            <w:vAlign w:val="center"/>
          </w:tcPr>
          <w:p w14:paraId="1999176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2.79</w:t>
            </w:r>
          </w:p>
        </w:tc>
        <w:tc>
          <w:tcPr>
            <w:tcW w:w="537" w:type="dxa"/>
            <w:gridSpan w:val="2"/>
            <w:noWrap w:val="0"/>
            <w:vAlign w:val="center"/>
          </w:tcPr>
          <w:p w14:paraId="3526B34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30211</w:t>
            </w:r>
          </w:p>
        </w:tc>
        <w:tc>
          <w:tcPr>
            <w:tcW w:w="1253" w:type="dxa"/>
            <w:noWrap w:val="0"/>
            <w:vAlign w:val="center"/>
          </w:tcPr>
          <w:p w14:paraId="062F5EF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差旅费</w:t>
            </w:r>
          </w:p>
        </w:tc>
        <w:tc>
          <w:tcPr>
            <w:tcW w:w="815" w:type="dxa"/>
            <w:gridSpan w:val="2"/>
            <w:noWrap w:val="0"/>
            <w:vAlign w:val="center"/>
          </w:tcPr>
          <w:p w14:paraId="4A53D24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44803C4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31006</w:t>
            </w:r>
          </w:p>
        </w:tc>
        <w:tc>
          <w:tcPr>
            <w:tcW w:w="1329" w:type="dxa"/>
            <w:noWrap w:val="0"/>
            <w:vAlign w:val="center"/>
          </w:tcPr>
          <w:p w14:paraId="008EEF2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大型修缮</w:t>
            </w:r>
          </w:p>
        </w:tc>
        <w:tc>
          <w:tcPr>
            <w:tcW w:w="783" w:type="dxa"/>
            <w:noWrap w:val="0"/>
            <w:vAlign w:val="center"/>
          </w:tcPr>
          <w:p w14:paraId="33CFBBAD">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5EF3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17337EF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30113</w:t>
            </w:r>
          </w:p>
        </w:tc>
        <w:tc>
          <w:tcPr>
            <w:tcW w:w="1511" w:type="dxa"/>
            <w:noWrap w:val="0"/>
            <w:vAlign w:val="center"/>
          </w:tcPr>
          <w:p w14:paraId="0BA0841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住房公积金</w:t>
            </w:r>
          </w:p>
        </w:tc>
        <w:tc>
          <w:tcPr>
            <w:tcW w:w="896" w:type="dxa"/>
            <w:noWrap w:val="0"/>
            <w:vAlign w:val="center"/>
          </w:tcPr>
          <w:p w14:paraId="5C348CB4">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75.17</w:t>
            </w:r>
          </w:p>
        </w:tc>
        <w:tc>
          <w:tcPr>
            <w:tcW w:w="537" w:type="dxa"/>
            <w:gridSpan w:val="2"/>
            <w:noWrap w:val="0"/>
            <w:vAlign w:val="center"/>
          </w:tcPr>
          <w:p w14:paraId="7789A90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30212</w:t>
            </w:r>
          </w:p>
        </w:tc>
        <w:tc>
          <w:tcPr>
            <w:tcW w:w="1253" w:type="dxa"/>
            <w:noWrap w:val="0"/>
            <w:vAlign w:val="center"/>
          </w:tcPr>
          <w:p w14:paraId="02F822A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因公出国（境）费用</w:t>
            </w:r>
          </w:p>
        </w:tc>
        <w:tc>
          <w:tcPr>
            <w:tcW w:w="815" w:type="dxa"/>
            <w:gridSpan w:val="2"/>
            <w:noWrap w:val="0"/>
            <w:vAlign w:val="center"/>
          </w:tcPr>
          <w:p w14:paraId="0E3421F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1964107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31007</w:t>
            </w:r>
          </w:p>
        </w:tc>
        <w:tc>
          <w:tcPr>
            <w:tcW w:w="1329" w:type="dxa"/>
            <w:noWrap w:val="0"/>
            <w:vAlign w:val="center"/>
          </w:tcPr>
          <w:p w14:paraId="553B6F5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信息网络及软件购置更新</w:t>
            </w:r>
          </w:p>
        </w:tc>
        <w:tc>
          <w:tcPr>
            <w:tcW w:w="783" w:type="dxa"/>
            <w:noWrap w:val="0"/>
            <w:vAlign w:val="center"/>
          </w:tcPr>
          <w:p w14:paraId="3B797B30">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7448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37EFC6F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30114</w:t>
            </w:r>
          </w:p>
        </w:tc>
        <w:tc>
          <w:tcPr>
            <w:tcW w:w="1511" w:type="dxa"/>
            <w:noWrap w:val="0"/>
            <w:vAlign w:val="center"/>
          </w:tcPr>
          <w:p w14:paraId="04C0BE4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医疗费</w:t>
            </w:r>
          </w:p>
        </w:tc>
        <w:tc>
          <w:tcPr>
            <w:tcW w:w="896" w:type="dxa"/>
            <w:noWrap w:val="0"/>
            <w:vAlign w:val="center"/>
          </w:tcPr>
          <w:p w14:paraId="41EF825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4484854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30213</w:t>
            </w:r>
          </w:p>
        </w:tc>
        <w:tc>
          <w:tcPr>
            <w:tcW w:w="1253" w:type="dxa"/>
            <w:noWrap w:val="0"/>
            <w:vAlign w:val="center"/>
          </w:tcPr>
          <w:p w14:paraId="5E7DB3E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维修（护）费</w:t>
            </w:r>
          </w:p>
        </w:tc>
        <w:tc>
          <w:tcPr>
            <w:tcW w:w="815" w:type="dxa"/>
            <w:gridSpan w:val="2"/>
            <w:noWrap w:val="0"/>
            <w:vAlign w:val="center"/>
          </w:tcPr>
          <w:p w14:paraId="5E800CFF">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2588603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31008</w:t>
            </w:r>
          </w:p>
        </w:tc>
        <w:tc>
          <w:tcPr>
            <w:tcW w:w="1329" w:type="dxa"/>
            <w:noWrap w:val="0"/>
            <w:vAlign w:val="center"/>
          </w:tcPr>
          <w:p w14:paraId="19395E4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物资储备</w:t>
            </w:r>
          </w:p>
        </w:tc>
        <w:tc>
          <w:tcPr>
            <w:tcW w:w="783" w:type="dxa"/>
            <w:noWrap w:val="0"/>
            <w:vAlign w:val="center"/>
          </w:tcPr>
          <w:p w14:paraId="50F4530D">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7507A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4D45885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30199</w:t>
            </w:r>
          </w:p>
        </w:tc>
        <w:tc>
          <w:tcPr>
            <w:tcW w:w="1511" w:type="dxa"/>
            <w:noWrap w:val="0"/>
            <w:vAlign w:val="center"/>
          </w:tcPr>
          <w:p w14:paraId="7D89EF5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其他工资福利支出</w:t>
            </w:r>
          </w:p>
        </w:tc>
        <w:tc>
          <w:tcPr>
            <w:tcW w:w="896" w:type="dxa"/>
            <w:noWrap w:val="0"/>
            <w:vAlign w:val="center"/>
          </w:tcPr>
          <w:p w14:paraId="7D94B04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24796A5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30214</w:t>
            </w:r>
          </w:p>
        </w:tc>
        <w:tc>
          <w:tcPr>
            <w:tcW w:w="1253" w:type="dxa"/>
            <w:noWrap w:val="0"/>
            <w:vAlign w:val="center"/>
          </w:tcPr>
          <w:p w14:paraId="32D1573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租赁费</w:t>
            </w:r>
          </w:p>
        </w:tc>
        <w:tc>
          <w:tcPr>
            <w:tcW w:w="815" w:type="dxa"/>
            <w:gridSpan w:val="2"/>
            <w:noWrap w:val="0"/>
            <w:vAlign w:val="center"/>
          </w:tcPr>
          <w:p w14:paraId="1EFF4338">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3BEB803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31009</w:t>
            </w:r>
          </w:p>
        </w:tc>
        <w:tc>
          <w:tcPr>
            <w:tcW w:w="1329" w:type="dxa"/>
            <w:noWrap w:val="0"/>
            <w:vAlign w:val="center"/>
          </w:tcPr>
          <w:p w14:paraId="7958729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土地补偿</w:t>
            </w:r>
          </w:p>
        </w:tc>
        <w:tc>
          <w:tcPr>
            <w:tcW w:w="783" w:type="dxa"/>
            <w:noWrap w:val="0"/>
            <w:vAlign w:val="center"/>
          </w:tcPr>
          <w:p w14:paraId="3EA55836">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31F00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5DC42A4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303</w:t>
            </w:r>
          </w:p>
        </w:tc>
        <w:tc>
          <w:tcPr>
            <w:tcW w:w="1511" w:type="dxa"/>
            <w:noWrap w:val="0"/>
            <w:vAlign w:val="center"/>
          </w:tcPr>
          <w:p w14:paraId="33117E6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对个人和家庭的补助</w:t>
            </w:r>
          </w:p>
        </w:tc>
        <w:tc>
          <w:tcPr>
            <w:tcW w:w="896" w:type="dxa"/>
            <w:noWrap w:val="0"/>
            <w:vAlign w:val="center"/>
          </w:tcPr>
          <w:p w14:paraId="65FCE876">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18.20</w:t>
            </w:r>
          </w:p>
        </w:tc>
        <w:tc>
          <w:tcPr>
            <w:tcW w:w="537" w:type="dxa"/>
            <w:gridSpan w:val="2"/>
            <w:noWrap w:val="0"/>
            <w:vAlign w:val="center"/>
          </w:tcPr>
          <w:p w14:paraId="239D5B2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30215</w:t>
            </w:r>
          </w:p>
        </w:tc>
        <w:tc>
          <w:tcPr>
            <w:tcW w:w="1253" w:type="dxa"/>
            <w:noWrap w:val="0"/>
            <w:vAlign w:val="center"/>
          </w:tcPr>
          <w:p w14:paraId="393F6D2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会议费</w:t>
            </w:r>
          </w:p>
        </w:tc>
        <w:tc>
          <w:tcPr>
            <w:tcW w:w="815" w:type="dxa"/>
            <w:gridSpan w:val="2"/>
            <w:noWrap w:val="0"/>
            <w:vAlign w:val="center"/>
          </w:tcPr>
          <w:p w14:paraId="4E9DC2EC">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0.32</w:t>
            </w:r>
          </w:p>
        </w:tc>
        <w:tc>
          <w:tcPr>
            <w:tcW w:w="560" w:type="dxa"/>
            <w:noWrap w:val="0"/>
            <w:vAlign w:val="center"/>
          </w:tcPr>
          <w:p w14:paraId="1CDE550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31010</w:t>
            </w:r>
          </w:p>
        </w:tc>
        <w:tc>
          <w:tcPr>
            <w:tcW w:w="1329" w:type="dxa"/>
            <w:noWrap w:val="0"/>
            <w:vAlign w:val="center"/>
          </w:tcPr>
          <w:p w14:paraId="768E603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安置补助</w:t>
            </w:r>
          </w:p>
        </w:tc>
        <w:tc>
          <w:tcPr>
            <w:tcW w:w="783" w:type="dxa"/>
            <w:noWrap w:val="0"/>
            <w:vAlign w:val="center"/>
          </w:tcPr>
          <w:p w14:paraId="0012EEE9">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BB63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47189D0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30301</w:t>
            </w:r>
          </w:p>
        </w:tc>
        <w:tc>
          <w:tcPr>
            <w:tcW w:w="1511" w:type="dxa"/>
            <w:noWrap w:val="0"/>
            <w:vAlign w:val="center"/>
          </w:tcPr>
          <w:p w14:paraId="34C35F2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离休费</w:t>
            </w:r>
          </w:p>
        </w:tc>
        <w:tc>
          <w:tcPr>
            <w:tcW w:w="896" w:type="dxa"/>
            <w:noWrap w:val="0"/>
            <w:vAlign w:val="center"/>
          </w:tcPr>
          <w:p w14:paraId="00C9F5A5">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13.36</w:t>
            </w:r>
          </w:p>
        </w:tc>
        <w:tc>
          <w:tcPr>
            <w:tcW w:w="537" w:type="dxa"/>
            <w:gridSpan w:val="2"/>
            <w:noWrap w:val="0"/>
            <w:vAlign w:val="center"/>
          </w:tcPr>
          <w:p w14:paraId="4CFFD49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30216</w:t>
            </w:r>
          </w:p>
        </w:tc>
        <w:tc>
          <w:tcPr>
            <w:tcW w:w="1253" w:type="dxa"/>
            <w:noWrap w:val="0"/>
            <w:vAlign w:val="center"/>
          </w:tcPr>
          <w:p w14:paraId="4F6F6C7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培训费</w:t>
            </w:r>
          </w:p>
        </w:tc>
        <w:tc>
          <w:tcPr>
            <w:tcW w:w="815" w:type="dxa"/>
            <w:gridSpan w:val="2"/>
            <w:noWrap w:val="0"/>
            <w:vAlign w:val="center"/>
          </w:tcPr>
          <w:p w14:paraId="1D771A5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7C2D838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310111</w:t>
            </w:r>
          </w:p>
        </w:tc>
        <w:tc>
          <w:tcPr>
            <w:tcW w:w="1329" w:type="dxa"/>
            <w:noWrap w:val="0"/>
            <w:vAlign w:val="center"/>
          </w:tcPr>
          <w:p w14:paraId="747AE23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地上附着物和青苗补偿</w:t>
            </w:r>
          </w:p>
        </w:tc>
        <w:tc>
          <w:tcPr>
            <w:tcW w:w="783" w:type="dxa"/>
            <w:noWrap w:val="0"/>
            <w:vAlign w:val="center"/>
          </w:tcPr>
          <w:p w14:paraId="4FFE5802">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08EC1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13379A3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30302</w:t>
            </w:r>
          </w:p>
        </w:tc>
        <w:tc>
          <w:tcPr>
            <w:tcW w:w="1511" w:type="dxa"/>
            <w:noWrap w:val="0"/>
            <w:vAlign w:val="center"/>
          </w:tcPr>
          <w:p w14:paraId="7A85B62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退休费</w:t>
            </w:r>
          </w:p>
        </w:tc>
        <w:tc>
          <w:tcPr>
            <w:tcW w:w="896" w:type="dxa"/>
            <w:noWrap w:val="0"/>
            <w:vAlign w:val="center"/>
          </w:tcPr>
          <w:p w14:paraId="1998B835">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5E075EF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30217</w:t>
            </w:r>
          </w:p>
        </w:tc>
        <w:tc>
          <w:tcPr>
            <w:tcW w:w="1253" w:type="dxa"/>
            <w:noWrap w:val="0"/>
            <w:vAlign w:val="center"/>
          </w:tcPr>
          <w:p w14:paraId="7ECCF11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公务接待费</w:t>
            </w:r>
          </w:p>
        </w:tc>
        <w:tc>
          <w:tcPr>
            <w:tcW w:w="815" w:type="dxa"/>
            <w:gridSpan w:val="2"/>
            <w:noWrap w:val="0"/>
            <w:vAlign w:val="center"/>
          </w:tcPr>
          <w:p w14:paraId="6278B47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57120A5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31012</w:t>
            </w:r>
          </w:p>
        </w:tc>
        <w:tc>
          <w:tcPr>
            <w:tcW w:w="1329" w:type="dxa"/>
            <w:noWrap w:val="0"/>
            <w:vAlign w:val="center"/>
          </w:tcPr>
          <w:p w14:paraId="41E32A7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拆迁补偿</w:t>
            </w:r>
          </w:p>
        </w:tc>
        <w:tc>
          <w:tcPr>
            <w:tcW w:w="783" w:type="dxa"/>
            <w:noWrap w:val="0"/>
            <w:vAlign w:val="center"/>
          </w:tcPr>
          <w:p w14:paraId="75C9DAAF">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1E9BB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168751B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30303</w:t>
            </w:r>
          </w:p>
        </w:tc>
        <w:tc>
          <w:tcPr>
            <w:tcW w:w="1511" w:type="dxa"/>
            <w:noWrap w:val="0"/>
            <w:vAlign w:val="center"/>
          </w:tcPr>
          <w:p w14:paraId="28052B7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退职（役）费</w:t>
            </w:r>
          </w:p>
        </w:tc>
        <w:tc>
          <w:tcPr>
            <w:tcW w:w="896" w:type="dxa"/>
            <w:noWrap w:val="0"/>
            <w:vAlign w:val="center"/>
          </w:tcPr>
          <w:p w14:paraId="680396D7">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5A260FE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30218</w:t>
            </w:r>
          </w:p>
        </w:tc>
        <w:tc>
          <w:tcPr>
            <w:tcW w:w="1253" w:type="dxa"/>
            <w:noWrap w:val="0"/>
            <w:vAlign w:val="center"/>
          </w:tcPr>
          <w:p w14:paraId="73EEAC9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专用材料费</w:t>
            </w:r>
          </w:p>
        </w:tc>
        <w:tc>
          <w:tcPr>
            <w:tcW w:w="815" w:type="dxa"/>
            <w:gridSpan w:val="2"/>
            <w:noWrap w:val="0"/>
            <w:vAlign w:val="center"/>
          </w:tcPr>
          <w:p w14:paraId="1FB0FAE3">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254F631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31013</w:t>
            </w:r>
          </w:p>
        </w:tc>
        <w:tc>
          <w:tcPr>
            <w:tcW w:w="1329" w:type="dxa"/>
            <w:noWrap w:val="0"/>
            <w:vAlign w:val="center"/>
          </w:tcPr>
          <w:p w14:paraId="6BEEB3C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公务用车购置</w:t>
            </w:r>
          </w:p>
        </w:tc>
        <w:tc>
          <w:tcPr>
            <w:tcW w:w="783" w:type="dxa"/>
            <w:noWrap w:val="0"/>
            <w:vAlign w:val="center"/>
          </w:tcPr>
          <w:p w14:paraId="2DA84592">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2ADC4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0296241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30304</w:t>
            </w:r>
          </w:p>
        </w:tc>
        <w:tc>
          <w:tcPr>
            <w:tcW w:w="1511" w:type="dxa"/>
            <w:noWrap w:val="0"/>
            <w:vAlign w:val="center"/>
          </w:tcPr>
          <w:p w14:paraId="460B5DD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抚恤金</w:t>
            </w:r>
          </w:p>
        </w:tc>
        <w:tc>
          <w:tcPr>
            <w:tcW w:w="896" w:type="dxa"/>
            <w:noWrap w:val="0"/>
            <w:vAlign w:val="center"/>
          </w:tcPr>
          <w:p w14:paraId="0C4A8AF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4.05</w:t>
            </w:r>
          </w:p>
        </w:tc>
        <w:tc>
          <w:tcPr>
            <w:tcW w:w="537" w:type="dxa"/>
            <w:gridSpan w:val="2"/>
            <w:noWrap w:val="0"/>
            <w:vAlign w:val="center"/>
          </w:tcPr>
          <w:p w14:paraId="0BF1977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30224</w:t>
            </w:r>
          </w:p>
        </w:tc>
        <w:tc>
          <w:tcPr>
            <w:tcW w:w="1253" w:type="dxa"/>
            <w:noWrap w:val="0"/>
            <w:vAlign w:val="center"/>
          </w:tcPr>
          <w:p w14:paraId="4AEA568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被装购置费</w:t>
            </w:r>
          </w:p>
        </w:tc>
        <w:tc>
          <w:tcPr>
            <w:tcW w:w="815" w:type="dxa"/>
            <w:gridSpan w:val="2"/>
            <w:noWrap w:val="0"/>
            <w:vAlign w:val="center"/>
          </w:tcPr>
          <w:p w14:paraId="7A80E90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1ECE5C5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31019</w:t>
            </w:r>
          </w:p>
        </w:tc>
        <w:tc>
          <w:tcPr>
            <w:tcW w:w="1329" w:type="dxa"/>
            <w:noWrap w:val="0"/>
            <w:vAlign w:val="center"/>
          </w:tcPr>
          <w:p w14:paraId="04F30DDC">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其他交通工具购置</w:t>
            </w:r>
          </w:p>
        </w:tc>
        <w:tc>
          <w:tcPr>
            <w:tcW w:w="783" w:type="dxa"/>
            <w:noWrap w:val="0"/>
            <w:vAlign w:val="center"/>
          </w:tcPr>
          <w:p w14:paraId="729DBB30">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1C11D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4708C03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30305</w:t>
            </w:r>
          </w:p>
        </w:tc>
        <w:tc>
          <w:tcPr>
            <w:tcW w:w="1511" w:type="dxa"/>
            <w:noWrap w:val="0"/>
            <w:vAlign w:val="center"/>
          </w:tcPr>
          <w:p w14:paraId="72FC4CB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生活补贴</w:t>
            </w:r>
          </w:p>
        </w:tc>
        <w:tc>
          <w:tcPr>
            <w:tcW w:w="896" w:type="dxa"/>
            <w:noWrap w:val="0"/>
            <w:vAlign w:val="center"/>
          </w:tcPr>
          <w:p w14:paraId="006C66F6">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0981DD4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30225</w:t>
            </w:r>
          </w:p>
        </w:tc>
        <w:tc>
          <w:tcPr>
            <w:tcW w:w="1253" w:type="dxa"/>
            <w:noWrap w:val="0"/>
            <w:vAlign w:val="center"/>
          </w:tcPr>
          <w:p w14:paraId="2C70683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专用燃料费</w:t>
            </w:r>
          </w:p>
        </w:tc>
        <w:tc>
          <w:tcPr>
            <w:tcW w:w="815" w:type="dxa"/>
            <w:gridSpan w:val="2"/>
            <w:noWrap w:val="0"/>
            <w:vAlign w:val="center"/>
          </w:tcPr>
          <w:p w14:paraId="4B71828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6FFF9BE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31021</w:t>
            </w:r>
          </w:p>
        </w:tc>
        <w:tc>
          <w:tcPr>
            <w:tcW w:w="1329" w:type="dxa"/>
            <w:noWrap w:val="0"/>
            <w:vAlign w:val="center"/>
          </w:tcPr>
          <w:p w14:paraId="04448C3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文物和陈列品购置</w:t>
            </w:r>
          </w:p>
        </w:tc>
        <w:tc>
          <w:tcPr>
            <w:tcW w:w="783" w:type="dxa"/>
            <w:noWrap w:val="0"/>
            <w:vAlign w:val="center"/>
          </w:tcPr>
          <w:p w14:paraId="0FE4A4EC">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7D8D0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684FF8B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30306</w:t>
            </w:r>
          </w:p>
        </w:tc>
        <w:tc>
          <w:tcPr>
            <w:tcW w:w="1511" w:type="dxa"/>
            <w:noWrap w:val="0"/>
            <w:vAlign w:val="center"/>
          </w:tcPr>
          <w:p w14:paraId="2F004C6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救济费</w:t>
            </w:r>
          </w:p>
        </w:tc>
        <w:tc>
          <w:tcPr>
            <w:tcW w:w="896" w:type="dxa"/>
            <w:noWrap w:val="0"/>
            <w:vAlign w:val="center"/>
          </w:tcPr>
          <w:p w14:paraId="7A865C96">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4E99699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30226</w:t>
            </w:r>
          </w:p>
        </w:tc>
        <w:tc>
          <w:tcPr>
            <w:tcW w:w="1253" w:type="dxa"/>
            <w:noWrap w:val="0"/>
            <w:vAlign w:val="center"/>
          </w:tcPr>
          <w:p w14:paraId="372DABB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劳务费</w:t>
            </w:r>
          </w:p>
        </w:tc>
        <w:tc>
          <w:tcPr>
            <w:tcW w:w="815" w:type="dxa"/>
            <w:gridSpan w:val="2"/>
            <w:noWrap w:val="0"/>
            <w:vAlign w:val="center"/>
          </w:tcPr>
          <w:p w14:paraId="62563C96">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7.13</w:t>
            </w:r>
          </w:p>
        </w:tc>
        <w:tc>
          <w:tcPr>
            <w:tcW w:w="560" w:type="dxa"/>
            <w:noWrap w:val="0"/>
            <w:vAlign w:val="center"/>
          </w:tcPr>
          <w:p w14:paraId="014D086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31022</w:t>
            </w:r>
          </w:p>
        </w:tc>
        <w:tc>
          <w:tcPr>
            <w:tcW w:w="1329" w:type="dxa"/>
            <w:noWrap w:val="0"/>
            <w:vAlign w:val="center"/>
          </w:tcPr>
          <w:p w14:paraId="2D0B627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无形资产购置</w:t>
            </w:r>
          </w:p>
        </w:tc>
        <w:tc>
          <w:tcPr>
            <w:tcW w:w="783" w:type="dxa"/>
            <w:noWrap w:val="0"/>
            <w:vAlign w:val="center"/>
          </w:tcPr>
          <w:p w14:paraId="596CA69C">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77172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2A26892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30307</w:t>
            </w:r>
          </w:p>
        </w:tc>
        <w:tc>
          <w:tcPr>
            <w:tcW w:w="1511" w:type="dxa"/>
            <w:noWrap w:val="0"/>
            <w:vAlign w:val="center"/>
          </w:tcPr>
          <w:p w14:paraId="3F1B421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医疗费补助</w:t>
            </w:r>
          </w:p>
        </w:tc>
        <w:tc>
          <w:tcPr>
            <w:tcW w:w="896" w:type="dxa"/>
            <w:noWrap w:val="0"/>
            <w:vAlign w:val="center"/>
          </w:tcPr>
          <w:p w14:paraId="64B0711F">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533BB8B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30227</w:t>
            </w:r>
          </w:p>
        </w:tc>
        <w:tc>
          <w:tcPr>
            <w:tcW w:w="1253" w:type="dxa"/>
            <w:noWrap w:val="0"/>
            <w:vAlign w:val="center"/>
          </w:tcPr>
          <w:p w14:paraId="0DD332C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委托业务费</w:t>
            </w:r>
          </w:p>
        </w:tc>
        <w:tc>
          <w:tcPr>
            <w:tcW w:w="815" w:type="dxa"/>
            <w:gridSpan w:val="2"/>
            <w:noWrap w:val="0"/>
            <w:vAlign w:val="center"/>
          </w:tcPr>
          <w:p w14:paraId="64E2886D">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7716B18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31099</w:t>
            </w:r>
          </w:p>
        </w:tc>
        <w:tc>
          <w:tcPr>
            <w:tcW w:w="1329" w:type="dxa"/>
            <w:noWrap w:val="0"/>
            <w:vAlign w:val="center"/>
          </w:tcPr>
          <w:p w14:paraId="1F6F2B7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其他资本性支出</w:t>
            </w:r>
          </w:p>
        </w:tc>
        <w:tc>
          <w:tcPr>
            <w:tcW w:w="783" w:type="dxa"/>
            <w:noWrap w:val="0"/>
            <w:vAlign w:val="center"/>
          </w:tcPr>
          <w:p w14:paraId="720C6670">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0BE78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3D442F5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30308</w:t>
            </w:r>
          </w:p>
        </w:tc>
        <w:tc>
          <w:tcPr>
            <w:tcW w:w="1511" w:type="dxa"/>
            <w:noWrap w:val="0"/>
            <w:vAlign w:val="center"/>
          </w:tcPr>
          <w:p w14:paraId="5497B3C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助学金</w:t>
            </w:r>
          </w:p>
        </w:tc>
        <w:tc>
          <w:tcPr>
            <w:tcW w:w="896" w:type="dxa"/>
            <w:noWrap w:val="0"/>
            <w:vAlign w:val="center"/>
          </w:tcPr>
          <w:p w14:paraId="65C17F4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773A912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30228</w:t>
            </w:r>
          </w:p>
        </w:tc>
        <w:tc>
          <w:tcPr>
            <w:tcW w:w="1253" w:type="dxa"/>
            <w:noWrap w:val="0"/>
            <w:vAlign w:val="center"/>
          </w:tcPr>
          <w:p w14:paraId="695B89D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工会经费</w:t>
            </w:r>
          </w:p>
        </w:tc>
        <w:tc>
          <w:tcPr>
            <w:tcW w:w="815" w:type="dxa"/>
            <w:gridSpan w:val="2"/>
            <w:noWrap w:val="0"/>
            <w:vAlign w:val="center"/>
          </w:tcPr>
          <w:p w14:paraId="5B2DF4A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10.44</w:t>
            </w:r>
          </w:p>
        </w:tc>
        <w:tc>
          <w:tcPr>
            <w:tcW w:w="560" w:type="dxa"/>
            <w:noWrap w:val="0"/>
            <w:vAlign w:val="center"/>
          </w:tcPr>
          <w:p w14:paraId="60979FF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399</w:t>
            </w:r>
          </w:p>
        </w:tc>
        <w:tc>
          <w:tcPr>
            <w:tcW w:w="1329" w:type="dxa"/>
            <w:noWrap w:val="0"/>
            <w:vAlign w:val="center"/>
          </w:tcPr>
          <w:p w14:paraId="64505809">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i w:val="0"/>
                <w:color w:val="000000"/>
                <w:sz w:val="13"/>
                <w:szCs w:val="32"/>
              </w:rPr>
              <w:t>其他支出</w:t>
            </w:r>
          </w:p>
        </w:tc>
        <w:tc>
          <w:tcPr>
            <w:tcW w:w="783" w:type="dxa"/>
            <w:noWrap w:val="0"/>
            <w:vAlign w:val="center"/>
          </w:tcPr>
          <w:p w14:paraId="1FB65F05">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6B061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673C51A8">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30309</w:t>
            </w:r>
          </w:p>
        </w:tc>
        <w:tc>
          <w:tcPr>
            <w:tcW w:w="1511" w:type="dxa"/>
            <w:noWrap w:val="0"/>
            <w:vAlign w:val="center"/>
          </w:tcPr>
          <w:p w14:paraId="3C59AC3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奖励金</w:t>
            </w:r>
          </w:p>
        </w:tc>
        <w:tc>
          <w:tcPr>
            <w:tcW w:w="896" w:type="dxa"/>
            <w:noWrap w:val="0"/>
            <w:vAlign w:val="center"/>
          </w:tcPr>
          <w:p w14:paraId="790E26F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5A86317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30229</w:t>
            </w:r>
          </w:p>
        </w:tc>
        <w:tc>
          <w:tcPr>
            <w:tcW w:w="1253" w:type="dxa"/>
            <w:noWrap w:val="0"/>
            <w:vAlign w:val="center"/>
          </w:tcPr>
          <w:p w14:paraId="431A3CE6">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福利费</w:t>
            </w:r>
          </w:p>
        </w:tc>
        <w:tc>
          <w:tcPr>
            <w:tcW w:w="815" w:type="dxa"/>
            <w:gridSpan w:val="2"/>
            <w:noWrap w:val="0"/>
            <w:vAlign w:val="center"/>
          </w:tcPr>
          <w:p w14:paraId="7C06F8A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0D97638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39907</w:t>
            </w:r>
          </w:p>
        </w:tc>
        <w:tc>
          <w:tcPr>
            <w:tcW w:w="1329" w:type="dxa"/>
            <w:noWrap w:val="0"/>
            <w:vAlign w:val="center"/>
          </w:tcPr>
          <w:p w14:paraId="6A95FE8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国家赔偿费用支出</w:t>
            </w:r>
          </w:p>
        </w:tc>
        <w:tc>
          <w:tcPr>
            <w:tcW w:w="783" w:type="dxa"/>
            <w:noWrap w:val="0"/>
            <w:vAlign w:val="center"/>
          </w:tcPr>
          <w:p w14:paraId="3583CCF4">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07521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615EE37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30310</w:t>
            </w:r>
          </w:p>
        </w:tc>
        <w:tc>
          <w:tcPr>
            <w:tcW w:w="1511" w:type="dxa"/>
            <w:noWrap w:val="0"/>
            <w:vAlign w:val="center"/>
          </w:tcPr>
          <w:p w14:paraId="2D3BCDA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个人农业生产补贴</w:t>
            </w:r>
          </w:p>
        </w:tc>
        <w:tc>
          <w:tcPr>
            <w:tcW w:w="896" w:type="dxa"/>
            <w:noWrap w:val="0"/>
            <w:vAlign w:val="center"/>
          </w:tcPr>
          <w:p w14:paraId="10B8078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2A943CBE">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30231</w:t>
            </w:r>
          </w:p>
        </w:tc>
        <w:tc>
          <w:tcPr>
            <w:tcW w:w="1253" w:type="dxa"/>
            <w:noWrap w:val="0"/>
            <w:vAlign w:val="center"/>
          </w:tcPr>
          <w:p w14:paraId="10B5494D">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公务用车运行维护费</w:t>
            </w:r>
          </w:p>
        </w:tc>
        <w:tc>
          <w:tcPr>
            <w:tcW w:w="815" w:type="dxa"/>
            <w:gridSpan w:val="2"/>
            <w:noWrap w:val="0"/>
            <w:vAlign w:val="center"/>
          </w:tcPr>
          <w:p w14:paraId="32E3BEAF">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6A2B593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39908</w:t>
            </w:r>
          </w:p>
        </w:tc>
        <w:tc>
          <w:tcPr>
            <w:tcW w:w="1329" w:type="dxa"/>
            <w:noWrap w:val="0"/>
            <w:vAlign w:val="center"/>
          </w:tcPr>
          <w:p w14:paraId="221B701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对民间非营利组织和群众性自治组织补贴</w:t>
            </w:r>
          </w:p>
        </w:tc>
        <w:tc>
          <w:tcPr>
            <w:tcW w:w="783" w:type="dxa"/>
            <w:noWrap w:val="0"/>
            <w:vAlign w:val="center"/>
          </w:tcPr>
          <w:p w14:paraId="0DF86914">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062E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3C150463">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30311</w:t>
            </w:r>
          </w:p>
        </w:tc>
        <w:tc>
          <w:tcPr>
            <w:tcW w:w="1511" w:type="dxa"/>
            <w:noWrap w:val="0"/>
            <w:vAlign w:val="center"/>
          </w:tcPr>
          <w:p w14:paraId="66881C85">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代缴社会保险费</w:t>
            </w:r>
          </w:p>
        </w:tc>
        <w:tc>
          <w:tcPr>
            <w:tcW w:w="896" w:type="dxa"/>
            <w:noWrap w:val="0"/>
            <w:vAlign w:val="center"/>
          </w:tcPr>
          <w:p w14:paraId="3B524EEF">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37" w:type="dxa"/>
            <w:gridSpan w:val="2"/>
            <w:noWrap w:val="0"/>
            <w:vAlign w:val="center"/>
          </w:tcPr>
          <w:p w14:paraId="33266242">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30239</w:t>
            </w:r>
          </w:p>
        </w:tc>
        <w:tc>
          <w:tcPr>
            <w:tcW w:w="1253" w:type="dxa"/>
            <w:noWrap w:val="0"/>
            <w:vAlign w:val="center"/>
          </w:tcPr>
          <w:p w14:paraId="4A01C54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其他交通费用</w:t>
            </w:r>
          </w:p>
        </w:tc>
        <w:tc>
          <w:tcPr>
            <w:tcW w:w="815" w:type="dxa"/>
            <w:gridSpan w:val="2"/>
            <w:noWrap w:val="0"/>
            <w:vAlign w:val="center"/>
          </w:tcPr>
          <w:p w14:paraId="719211D2">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05A54BB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39909</w:t>
            </w:r>
          </w:p>
        </w:tc>
        <w:tc>
          <w:tcPr>
            <w:tcW w:w="1329" w:type="dxa"/>
            <w:noWrap w:val="0"/>
            <w:vAlign w:val="center"/>
          </w:tcPr>
          <w:p w14:paraId="02286334">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经常性赠与</w:t>
            </w:r>
          </w:p>
        </w:tc>
        <w:tc>
          <w:tcPr>
            <w:tcW w:w="783" w:type="dxa"/>
            <w:noWrap w:val="0"/>
            <w:vAlign w:val="center"/>
          </w:tcPr>
          <w:p w14:paraId="590DE18A">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B807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13ABE0D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30399</w:t>
            </w:r>
          </w:p>
        </w:tc>
        <w:tc>
          <w:tcPr>
            <w:tcW w:w="1511" w:type="dxa"/>
            <w:noWrap w:val="0"/>
            <w:vAlign w:val="center"/>
          </w:tcPr>
          <w:p w14:paraId="69C60D2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其他对个人和家庭的补助支出</w:t>
            </w:r>
          </w:p>
        </w:tc>
        <w:tc>
          <w:tcPr>
            <w:tcW w:w="896" w:type="dxa"/>
            <w:noWrap w:val="0"/>
            <w:vAlign w:val="center"/>
          </w:tcPr>
          <w:p w14:paraId="38840C41">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0.78</w:t>
            </w:r>
          </w:p>
        </w:tc>
        <w:tc>
          <w:tcPr>
            <w:tcW w:w="537" w:type="dxa"/>
            <w:gridSpan w:val="2"/>
            <w:noWrap w:val="0"/>
            <w:vAlign w:val="center"/>
          </w:tcPr>
          <w:p w14:paraId="0807EF2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30240</w:t>
            </w:r>
          </w:p>
        </w:tc>
        <w:tc>
          <w:tcPr>
            <w:tcW w:w="1253" w:type="dxa"/>
            <w:noWrap w:val="0"/>
            <w:vAlign w:val="center"/>
          </w:tcPr>
          <w:p w14:paraId="05A2AAC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税金及附加费用</w:t>
            </w:r>
          </w:p>
        </w:tc>
        <w:tc>
          <w:tcPr>
            <w:tcW w:w="815" w:type="dxa"/>
            <w:gridSpan w:val="2"/>
            <w:noWrap w:val="0"/>
            <w:vAlign w:val="center"/>
          </w:tcPr>
          <w:p w14:paraId="2FA1597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0.00</w:t>
            </w:r>
          </w:p>
        </w:tc>
        <w:tc>
          <w:tcPr>
            <w:tcW w:w="560" w:type="dxa"/>
            <w:noWrap w:val="0"/>
            <w:vAlign w:val="center"/>
          </w:tcPr>
          <w:p w14:paraId="4B78D0D1">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39910</w:t>
            </w:r>
          </w:p>
        </w:tc>
        <w:tc>
          <w:tcPr>
            <w:tcW w:w="1329" w:type="dxa"/>
            <w:noWrap w:val="0"/>
            <w:vAlign w:val="center"/>
          </w:tcPr>
          <w:p w14:paraId="1816C1DF">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资本性赠与</w:t>
            </w:r>
          </w:p>
        </w:tc>
        <w:tc>
          <w:tcPr>
            <w:tcW w:w="783" w:type="dxa"/>
            <w:noWrap w:val="0"/>
            <w:vAlign w:val="center"/>
          </w:tcPr>
          <w:p w14:paraId="64B065D0">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68D53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576" w:type="dxa"/>
            <w:noWrap w:val="0"/>
            <w:vAlign w:val="center"/>
          </w:tcPr>
          <w:p w14:paraId="3B2695E1">
            <w:pPr>
              <w:keepNext w:val="0"/>
              <w:keepLines w:val="0"/>
              <w:pageBreakBefore w:val="0"/>
              <w:widowControl w:val="0"/>
              <w:kinsoku/>
              <w:wordWrap/>
              <w:overflowPunct/>
              <w:topLinePunct w:val="0"/>
              <w:autoSpaceDE/>
              <w:autoSpaceDN/>
              <w:bidi w:val="0"/>
              <w:adjustRightInd/>
              <w:snapToGrid/>
              <w:spacing w:line="140" w:lineRule="exact"/>
              <w:textAlignment w:val="auto"/>
              <w:rPr>
                <w:color w:val="000000"/>
                <w:sz w:val="28"/>
                <w:szCs w:val="32"/>
              </w:rPr>
            </w:pPr>
          </w:p>
        </w:tc>
        <w:tc>
          <w:tcPr>
            <w:tcW w:w="1511" w:type="dxa"/>
            <w:noWrap w:val="0"/>
            <w:vAlign w:val="center"/>
          </w:tcPr>
          <w:p w14:paraId="63669320">
            <w:pPr>
              <w:keepNext w:val="0"/>
              <w:keepLines w:val="0"/>
              <w:pageBreakBefore w:val="0"/>
              <w:widowControl w:val="0"/>
              <w:kinsoku/>
              <w:wordWrap/>
              <w:overflowPunct/>
              <w:topLinePunct w:val="0"/>
              <w:autoSpaceDE/>
              <w:autoSpaceDN/>
              <w:bidi w:val="0"/>
              <w:adjustRightInd/>
              <w:snapToGrid/>
              <w:spacing w:line="140" w:lineRule="exact"/>
              <w:textAlignment w:val="auto"/>
              <w:rPr>
                <w:color w:val="000000"/>
                <w:sz w:val="28"/>
                <w:szCs w:val="32"/>
              </w:rPr>
            </w:pPr>
          </w:p>
        </w:tc>
        <w:tc>
          <w:tcPr>
            <w:tcW w:w="896" w:type="dxa"/>
            <w:noWrap w:val="0"/>
            <w:vAlign w:val="center"/>
          </w:tcPr>
          <w:p w14:paraId="79805FFB">
            <w:pPr>
              <w:keepNext w:val="0"/>
              <w:keepLines w:val="0"/>
              <w:pageBreakBefore w:val="0"/>
              <w:widowControl w:val="0"/>
              <w:kinsoku/>
              <w:wordWrap/>
              <w:overflowPunct/>
              <w:topLinePunct w:val="0"/>
              <w:autoSpaceDE/>
              <w:autoSpaceDN/>
              <w:bidi w:val="0"/>
              <w:adjustRightInd/>
              <w:snapToGrid/>
              <w:spacing w:line="140" w:lineRule="exact"/>
              <w:textAlignment w:val="auto"/>
              <w:rPr>
                <w:color w:val="000000"/>
                <w:sz w:val="28"/>
                <w:szCs w:val="32"/>
              </w:rPr>
            </w:pPr>
          </w:p>
        </w:tc>
        <w:tc>
          <w:tcPr>
            <w:tcW w:w="537" w:type="dxa"/>
            <w:gridSpan w:val="2"/>
            <w:noWrap w:val="0"/>
            <w:vAlign w:val="center"/>
          </w:tcPr>
          <w:p w14:paraId="1D5753B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30299</w:t>
            </w:r>
          </w:p>
        </w:tc>
        <w:tc>
          <w:tcPr>
            <w:tcW w:w="1253" w:type="dxa"/>
            <w:noWrap w:val="0"/>
            <w:vAlign w:val="center"/>
          </w:tcPr>
          <w:p w14:paraId="5C34AAEA">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其他商品和服务支出</w:t>
            </w:r>
          </w:p>
        </w:tc>
        <w:tc>
          <w:tcPr>
            <w:tcW w:w="815" w:type="dxa"/>
            <w:gridSpan w:val="2"/>
            <w:noWrap w:val="0"/>
            <w:vAlign w:val="center"/>
          </w:tcPr>
          <w:p w14:paraId="6157D5DA">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9.15</w:t>
            </w:r>
          </w:p>
        </w:tc>
        <w:tc>
          <w:tcPr>
            <w:tcW w:w="560" w:type="dxa"/>
            <w:noWrap w:val="0"/>
            <w:vAlign w:val="center"/>
          </w:tcPr>
          <w:p w14:paraId="2523D1B7">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39999</w:t>
            </w:r>
          </w:p>
        </w:tc>
        <w:tc>
          <w:tcPr>
            <w:tcW w:w="1329" w:type="dxa"/>
            <w:noWrap w:val="0"/>
            <w:vAlign w:val="center"/>
          </w:tcPr>
          <w:p w14:paraId="66D221AB">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 xml:space="preserve">  其他支出</w:t>
            </w:r>
          </w:p>
        </w:tc>
        <w:tc>
          <w:tcPr>
            <w:tcW w:w="783" w:type="dxa"/>
            <w:noWrap w:val="0"/>
            <w:vAlign w:val="center"/>
          </w:tcPr>
          <w:p w14:paraId="479EEDB1">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r>
              <w:rPr>
                <w:rFonts w:hint="eastAsia" w:ascii="宋体" w:hAnsi="宋体" w:eastAsia="宋体" w:cs="宋体"/>
                <w:i w:val="0"/>
                <w:iCs w:val="0"/>
                <w:color w:val="000000"/>
                <w:kern w:val="0"/>
                <w:sz w:val="13"/>
                <w:szCs w:val="13"/>
                <w:u w:val="none"/>
                <w:lang w:val="en-US" w:eastAsia="zh-CN" w:bidi="ar"/>
              </w:rPr>
              <w:t>0.00</w:t>
            </w:r>
          </w:p>
        </w:tc>
      </w:tr>
      <w:tr w14:paraId="43872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2087" w:type="dxa"/>
            <w:gridSpan w:val="2"/>
            <w:noWrap w:val="0"/>
            <w:vAlign w:val="center"/>
          </w:tcPr>
          <w:p w14:paraId="344562F7">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人员经费合计</w:t>
            </w:r>
          </w:p>
        </w:tc>
        <w:tc>
          <w:tcPr>
            <w:tcW w:w="896" w:type="dxa"/>
            <w:noWrap w:val="0"/>
            <w:vAlign w:val="center"/>
          </w:tcPr>
          <w:p w14:paraId="538C26E1">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p>
        </w:tc>
        <w:tc>
          <w:tcPr>
            <w:tcW w:w="4494" w:type="dxa"/>
            <w:gridSpan w:val="7"/>
            <w:noWrap w:val="0"/>
            <w:vAlign w:val="center"/>
          </w:tcPr>
          <w:p w14:paraId="39952E4A">
            <w:pPr>
              <w:keepNext w:val="0"/>
              <w:keepLines w:val="0"/>
              <w:pageBreakBefore w:val="0"/>
              <w:widowControl w:val="0"/>
              <w:kinsoku/>
              <w:wordWrap/>
              <w:overflowPunct/>
              <w:topLinePunct w:val="0"/>
              <w:autoSpaceDE/>
              <w:autoSpaceDN/>
              <w:bidi w:val="0"/>
              <w:adjustRightInd/>
              <w:snapToGrid/>
              <w:spacing w:line="140" w:lineRule="exact"/>
              <w:jc w:val="center"/>
              <w:textAlignment w:val="auto"/>
              <w:rPr>
                <w:color w:val="000000"/>
                <w:sz w:val="28"/>
                <w:szCs w:val="32"/>
              </w:rPr>
            </w:pPr>
            <w:r>
              <w:rPr>
                <w:rFonts w:ascii="宋体" w:hAnsi="宋体" w:eastAsia="宋体" w:cs="宋体"/>
                <w:b w:val="0"/>
                <w:i w:val="0"/>
                <w:color w:val="000000"/>
                <w:sz w:val="13"/>
                <w:szCs w:val="32"/>
              </w:rPr>
              <w:t>公用经费合计</w:t>
            </w:r>
          </w:p>
        </w:tc>
        <w:tc>
          <w:tcPr>
            <w:tcW w:w="783" w:type="dxa"/>
            <w:noWrap w:val="0"/>
            <w:vAlign w:val="center"/>
          </w:tcPr>
          <w:p w14:paraId="11360925">
            <w:pPr>
              <w:keepNext w:val="0"/>
              <w:keepLines w:val="0"/>
              <w:pageBreakBefore w:val="0"/>
              <w:widowControl w:val="0"/>
              <w:kinsoku/>
              <w:wordWrap/>
              <w:overflowPunct/>
              <w:topLinePunct w:val="0"/>
              <w:autoSpaceDE/>
              <w:autoSpaceDN/>
              <w:bidi w:val="0"/>
              <w:adjustRightInd/>
              <w:snapToGrid/>
              <w:spacing w:line="140" w:lineRule="exact"/>
              <w:jc w:val="right"/>
              <w:textAlignment w:val="auto"/>
              <w:rPr>
                <w:color w:val="000000"/>
                <w:sz w:val="28"/>
                <w:szCs w:val="32"/>
              </w:rPr>
            </w:pPr>
          </w:p>
        </w:tc>
      </w:tr>
      <w:tr w14:paraId="76DF8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8260" w:type="dxa"/>
            <w:gridSpan w:val="11"/>
            <w:tcBorders>
              <w:left w:val="single" w:color="FFFFFF" w:sz="4" w:space="0"/>
              <w:bottom w:val="single" w:color="FFFFFF" w:sz="4" w:space="0"/>
              <w:right w:val="single" w:color="FFFFFF" w:sz="4" w:space="0"/>
            </w:tcBorders>
            <w:noWrap w:val="0"/>
            <w:vAlign w:val="center"/>
          </w:tcPr>
          <w:p w14:paraId="0659C4B0">
            <w:pPr>
              <w:keepNext w:val="0"/>
              <w:keepLines w:val="0"/>
              <w:pageBreakBefore w:val="0"/>
              <w:widowControl w:val="0"/>
              <w:kinsoku/>
              <w:wordWrap/>
              <w:overflowPunct/>
              <w:topLinePunct w:val="0"/>
              <w:autoSpaceDE/>
              <w:autoSpaceDN/>
              <w:bidi w:val="0"/>
              <w:adjustRightInd/>
              <w:snapToGrid/>
              <w:spacing w:line="140" w:lineRule="exact"/>
              <w:jc w:val="left"/>
              <w:textAlignment w:val="auto"/>
              <w:rPr>
                <w:color w:val="000000"/>
                <w:sz w:val="28"/>
                <w:szCs w:val="32"/>
              </w:rPr>
            </w:pPr>
            <w:r>
              <w:rPr>
                <w:rFonts w:ascii="宋体" w:hAnsi="宋体" w:eastAsia="宋体" w:cs="宋体"/>
                <w:b w:val="0"/>
                <w:i w:val="0"/>
                <w:color w:val="000000"/>
                <w:sz w:val="13"/>
                <w:szCs w:val="32"/>
              </w:rPr>
              <w:t>注：本表反映部门(单位)本年度一般公共预算财政拨款基本支出明细情况。</w:t>
            </w:r>
          </w:p>
        </w:tc>
      </w:tr>
    </w:tbl>
    <w:p w14:paraId="76330A26">
      <w:pPr>
        <w:snapToGrid w:val="0"/>
        <w:spacing w:before="200" w:after="200" w:line="200" w:lineRule="auto"/>
        <w:rPr>
          <w:color w:val="000000"/>
        </w:rPr>
      </w:pPr>
      <w:r>
        <w:rPr>
          <w:color w:val="000000"/>
          <w:sz w:val="13"/>
          <w:szCs w:val="32"/>
        </w:rPr>
        <w:t xml:space="preserve"> </w:t>
      </w:r>
    </w:p>
    <w:p w14:paraId="57664BC9">
      <w:pPr>
        <w:pageBreakBefore/>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20"/>
        <w:gridCol w:w="220"/>
        <w:gridCol w:w="280"/>
        <w:gridCol w:w="1760"/>
        <w:gridCol w:w="673"/>
        <w:gridCol w:w="367"/>
        <w:gridCol w:w="940"/>
        <w:gridCol w:w="693"/>
        <w:gridCol w:w="247"/>
        <w:gridCol w:w="980"/>
        <w:gridCol w:w="980"/>
        <w:gridCol w:w="946"/>
      </w:tblGrid>
      <w:tr w14:paraId="36C792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12"/>
            <w:noWrap w:val="0"/>
            <w:vAlign w:val="top"/>
          </w:tcPr>
          <w:p w14:paraId="5B06709B">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07表</w:t>
            </w:r>
          </w:p>
        </w:tc>
      </w:tr>
      <w:tr w14:paraId="540553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5"/>
            <w:noWrap w:val="0"/>
            <w:vAlign w:val="top"/>
          </w:tcPr>
          <w:p w14:paraId="1D6198D3">
            <w:pPr>
              <w:jc w:val="left"/>
              <w:rPr>
                <w:rFonts w:hint="default"/>
                <w:color w:val="000000"/>
                <w:lang w:val="en-US"/>
              </w:rPr>
            </w:pPr>
            <w:r>
              <w:rPr>
                <w:rFonts w:ascii="宋体" w:hAnsi="宋体" w:eastAsia="宋体" w:cs="宋体"/>
                <w:color w:val="000000"/>
                <w:sz w:val="20"/>
                <w:lang w:val="en-US" w:eastAsia="zh-CN"/>
              </w:rPr>
              <w:t>部门：</w:t>
            </w:r>
            <w:r>
              <w:rPr>
                <w:rFonts w:hint="eastAsia" w:ascii="宋体" w:hAnsi="宋体" w:cs="宋体"/>
                <w:color w:val="000000"/>
                <w:sz w:val="20"/>
                <w:lang w:val="en-US" w:eastAsia="zh-CN"/>
              </w:rPr>
              <w:t>古陂镇人民政府</w:t>
            </w:r>
          </w:p>
        </w:tc>
        <w:tc>
          <w:tcPr>
            <w:tcW w:w="2000" w:type="dxa"/>
            <w:gridSpan w:val="3"/>
            <w:noWrap w:val="0"/>
            <w:vAlign w:val="top"/>
          </w:tcPr>
          <w:p w14:paraId="2396A9A1">
            <w:pPr>
              <w:jc w:val="center"/>
              <w:rPr>
                <w:color w:val="000000"/>
              </w:rPr>
            </w:pPr>
            <w:r>
              <w:rPr>
                <w:rFonts w:ascii="宋体" w:hAnsi="宋体" w:eastAsia="宋体" w:cs="宋体"/>
                <w:color w:val="000000"/>
                <w:sz w:val="20"/>
              </w:rPr>
              <w:t>202</w:t>
            </w:r>
            <w:r>
              <w:rPr>
                <w:rFonts w:hint="eastAsia" w:ascii="宋体" w:hAnsi="宋体" w:cs="宋体"/>
                <w:color w:val="000000"/>
                <w:sz w:val="20"/>
                <w:lang w:val="en-US" w:eastAsia="zh-CN"/>
              </w:rPr>
              <w:t>4</w:t>
            </w:r>
            <w:r>
              <w:rPr>
                <w:rFonts w:ascii="宋体" w:hAnsi="宋体" w:eastAsia="宋体" w:cs="宋体"/>
                <w:color w:val="000000"/>
                <w:sz w:val="20"/>
              </w:rPr>
              <w:t>年度</w:t>
            </w:r>
          </w:p>
        </w:tc>
        <w:tc>
          <w:tcPr>
            <w:tcW w:w="3153" w:type="dxa"/>
            <w:gridSpan w:val="4"/>
            <w:noWrap w:val="0"/>
            <w:vAlign w:val="top"/>
          </w:tcPr>
          <w:p w14:paraId="2FA16055">
            <w:pPr>
              <w:jc w:val="right"/>
              <w:rPr>
                <w:color w:val="000000"/>
              </w:rPr>
            </w:pPr>
            <w:r>
              <w:rPr>
                <w:rFonts w:ascii="宋体" w:hAnsi="宋体" w:eastAsia="宋体" w:cs="宋体"/>
                <w:color w:val="000000"/>
                <w:sz w:val="20"/>
              </w:rPr>
              <w:t>金额单位：万元</w:t>
            </w:r>
          </w:p>
        </w:tc>
      </w:tr>
      <w:tr w14:paraId="5F8F5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7" w:hRule="exact"/>
          <w:jc w:val="center"/>
        </w:trPr>
        <w:tc>
          <w:tcPr>
            <w:tcW w:w="2480" w:type="dxa"/>
            <w:gridSpan w:val="4"/>
            <w:noWrap w:val="0"/>
            <w:vAlign w:val="center"/>
          </w:tcPr>
          <w:p w14:paraId="0F561BFE">
            <w:pPr>
              <w:jc w:val="center"/>
              <w:rPr>
                <w:color w:val="000000"/>
                <w:sz w:val="28"/>
                <w:szCs w:val="32"/>
              </w:rPr>
            </w:pPr>
            <w:r>
              <w:rPr>
                <w:rFonts w:ascii="宋体" w:hAnsi="宋体" w:eastAsia="宋体" w:cs="宋体"/>
                <w:b w:val="0"/>
                <w:i w:val="0"/>
                <w:color w:val="000000"/>
                <w:sz w:val="16"/>
                <w:szCs w:val="32"/>
              </w:rPr>
              <w:t>项    目</w:t>
            </w:r>
          </w:p>
        </w:tc>
        <w:tc>
          <w:tcPr>
            <w:tcW w:w="1040" w:type="dxa"/>
            <w:gridSpan w:val="2"/>
            <w:vMerge w:val="restart"/>
            <w:noWrap w:val="0"/>
            <w:vAlign w:val="center"/>
          </w:tcPr>
          <w:p w14:paraId="60B1B541">
            <w:pPr>
              <w:jc w:val="center"/>
              <w:rPr>
                <w:color w:val="000000"/>
                <w:sz w:val="28"/>
                <w:szCs w:val="32"/>
              </w:rPr>
            </w:pPr>
            <w:r>
              <w:rPr>
                <w:rFonts w:ascii="宋体" w:hAnsi="宋体" w:eastAsia="宋体" w:cs="宋体"/>
                <w:b w:val="0"/>
                <w:i w:val="0"/>
                <w:color w:val="000000"/>
                <w:sz w:val="16"/>
                <w:szCs w:val="32"/>
              </w:rPr>
              <w:t>年初结转和结余</w:t>
            </w:r>
          </w:p>
        </w:tc>
        <w:tc>
          <w:tcPr>
            <w:tcW w:w="940" w:type="dxa"/>
            <w:vMerge w:val="restart"/>
            <w:noWrap w:val="0"/>
            <w:vAlign w:val="center"/>
          </w:tcPr>
          <w:p w14:paraId="1B493CE2">
            <w:pPr>
              <w:jc w:val="center"/>
              <w:rPr>
                <w:color w:val="000000"/>
                <w:sz w:val="28"/>
                <w:szCs w:val="32"/>
              </w:rPr>
            </w:pPr>
            <w:r>
              <w:rPr>
                <w:rFonts w:ascii="宋体" w:hAnsi="宋体" w:eastAsia="宋体" w:cs="宋体"/>
                <w:b w:val="0"/>
                <w:i w:val="0"/>
                <w:color w:val="000000"/>
                <w:sz w:val="16"/>
                <w:szCs w:val="32"/>
              </w:rPr>
              <w:t>本年收入</w:t>
            </w:r>
          </w:p>
        </w:tc>
        <w:tc>
          <w:tcPr>
            <w:tcW w:w="2900" w:type="dxa"/>
            <w:gridSpan w:val="4"/>
            <w:noWrap w:val="0"/>
            <w:vAlign w:val="center"/>
          </w:tcPr>
          <w:p w14:paraId="6A07BDAE">
            <w:pPr>
              <w:jc w:val="center"/>
              <w:rPr>
                <w:color w:val="000000"/>
                <w:sz w:val="28"/>
                <w:szCs w:val="32"/>
              </w:rPr>
            </w:pPr>
            <w:r>
              <w:rPr>
                <w:rFonts w:ascii="宋体" w:hAnsi="宋体" w:eastAsia="宋体" w:cs="宋体"/>
                <w:b w:val="0"/>
                <w:i w:val="0"/>
                <w:color w:val="000000"/>
                <w:sz w:val="16"/>
                <w:szCs w:val="32"/>
              </w:rPr>
              <w:t>本年支出</w:t>
            </w:r>
          </w:p>
        </w:tc>
        <w:tc>
          <w:tcPr>
            <w:tcW w:w="946" w:type="dxa"/>
            <w:vMerge w:val="restart"/>
            <w:noWrap w:val="0"/>
            <w:vAlign w:val="center"/>
          </w:tcPr>
          <w:p w14:paraId="084A2012">
            <w:pPr>
              <w:jc w:val="center"/>
              <w:rPr>
                <w:color w:val="000000"/>
                <w:sz w:val="28"/>
                <w:szCs w:val="32"/>
              </w:rPr>
            </w:pPr>
            <w:r>
              <w:rPr>
                <w:rFonts w:ascii="宋体" w:hAnsi="宋体" w:eastAsia="宋体" w:cs="宋体"/>
                <w:b w:val="0"/>
                <w:i w:val="0"/>
                <w:color w:val="000000"/>
                <w:sz w:val="16"/>
                <w:szCs w:val="32"/>
              </w:rPr>
              <w:t>年末结转和结余</w:t>
            </w:r>
          </w:p>
        </w:tc>
      </w:tr>
      <w:tr w14:paraId="6A561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1" w:hRule="exact"/>
          <w:jc w:val="center"/>
        </w:trPr>
        <w:tc>
          <w:tcPr>
            <w:tcW w:w="720" w:type="dxa"/>
            <w:gridSpan w:val="3"/>
            <w:vMerge w:val="restart"/>
            <w:noWrap w:val="0"/>
            <w:vAlign w:val="center"/>
          </w:tcPr>
          <w:p w14:paraId="5EABCDF8">
            <w:pPr>
              <w:jc w:val="center"/>
              <w:rPr>
                <w:color w:val="000000"/>
                <w:sz w:val="28"/>
                <w:szCs w:val="32"/>
              </w:rPr>
            </w:pPr>
            <w:r>
              <w:rPr>
                <w:rFonts w:ascii="宋体" w:hAnsi="宋体" w:eastAsia="宋体" w:cs="宋体"/>
                <w:b w:val="0"/>
                <w:i w:val="0"/>
                <w:color w:val="000000"/>
                <w:sz w:val="16"/>
                <w:szCs w:val="32"/>
              </w:rPr>
              <w:t>支出功能分类科目编码</w:t>
            </w:r>
          </w:p>
        </w:tc>
        <w:tc>
          <w:tcPr>
            <w:tcW w:w="1760" w:type="dxa"/>
            <w:vMerge w:val="restart"/>
            <w:noWrap w:val="0"/>
            <w:vAlign w:val="center"/>
          </w:tcPr>
          <w:p w14:paraId="72CE5DA3">
            <w:pPr>
              <w:jc w:val="center"/>
              <w:rPr>
                <w:color w:val="000000"/>
                <w:sz w:val="28"/>
                <w:szCs w:val="32"/>
              </w:rPr>
            </w:pPr>
            <w:r>
              <w:rPr>
                <w:rFonts w:ascii="宋体" w:hAnsi="宋体" w:eastAsia="宋体" w:cs="宋体"/>
                <w:b w:val="0"/>
                <w:i w:val="0"/>
                <w:color w:val="000000"/>
                <w:sz w:val="16"/>
                <w:szCs w:val="32"/>
              </w:rPr>
              <w:t>科目名称</w:t>
            </w:r>
          </w:p>
        </w:tc>
        <w:tc>
          <w:tcPr>
            <w:tcW w:w="1040" w:type="dxa"/>
            <w:gridSpan w:val="2"/>
            <w:vMerge w:val="continue"/>
            <w:noWrap w:val="0"/>
            <w:vAlign w:val="center"/>
          </w:tcPr>
          <w:p w14:paraId="385F1BD6">
            <w:pPr>
              <w:rPr>
                <w:color w:val="000000"/>
                <w:sz w:val="28"/>
                <w:szCs w:val="32"/>
              </w:rPr>
            </w:pPr>
          </w:p>
        </w:tc>
        <w:tc>
          <w:tcPr>
            <w:tcW w:w="940" w:type="dxa"/>
            <w:vMerge w:val="continue"/>
            <w:noWrap w:val="0"/>
            <w:vAlign w:val="center"/>
          </w:tcPr>
          <w:p w14:paraId="130A3C75">
            <w:pPr>
              <w:rPr>
                <w:color w:val="000000"/>
                <w:sz w:val="28"/>
                <w:szCs w:val="32"/>
              </w:rPr>
            </w:pPr>
          </w:p>
        </w:tc>
        <w:tc>
          <w:tcPr>
            <w:tcW w:w="940" w:type="dxa"/>
            <w:gridSpan w:val="2"/>
            <w:vMerge w:val="restart"/>
            <w:noWrap w:val="0"/>
            <w:vAlign w:val="center"/>
          </w:tcPr>
          <w:p w14:paraId="396554A3">
            <w:pPr>
              <w:jc w:val="center"/>
              <w:rPr>
                <w:color w:val="000000"/>
                <w:sz w:val="28"/>
                <w:szCs w:val="32"/>
              </w:rPr>
            </w:pPr>
            <w:r>
              <w:rPr>
                <w:rFonts w:ascii="宋体" w:hAnsi="宋体" w:eastAsia="宋体" w:cs="宋体"/>
                <w:b w:val="0"/>
                <w:i w:val="0"/>
                <w:color w:val="000000"/>
                <w:sz w:val="16"/>
                <w:szCs w:val="32"/>
              </w:rPr>
              <w:t>小计</w:t>
            </w:r>
          </w:p>
        </w:tc>
        <w:tc>
          <w:tcPr>
            <w:tcW w:w="980" w:type="dxa"/>
            <w:vMerge w:val="restart"/>
            <w:noWrap w:val="0"/>
            <w:vAlign w:val="center"/>
          </w:tcPr>
          <w:p w14:paraId="4DDE4E4B">
            <w:pPr>
              <w:jc w:val="center"/>
              <w:rPr>
                <w:color w:val="000000"/>
                <w:sz w:val="28"/>
                <w:szCs w:val="32"/>
              </w:rPr>
            </w:pPr>
            <w:r>
              <w:rPr>
                <w:rFonts w:ascii="宋体" w:hAnsi="宋体" w:eastAsia="宋体" w:cs="宋体"/>
                <w:b w:val="0"/>
                <w:i w:val="0"/>
                <w:color w:val="000000"/>
                <w:sz w:val="16"/>
                <w:szCs w:val="32"/>
              </w:rPr>
              <w:t>基本支出</w:t>
            </w:r>
          </w:p>
        </w:tc>
        <w:tc>
          <w:tcPr>
            <w:tcW w:w="980" w:type="dxa"/>
            <w:vMerge w:val="restart"/>
            <w:noWrap w:val="0"/>
            <w:vAlign w:val="center"/>
          </w:tcPr>
          <w:p w14:paraId="54712D0A">
            <w:pPr>
              <w:jc w:val="center"/>
              <w:rPr>
                <w:color w:val="000000"/>
                <w:sz w:val="28"/>
                <w:szCs w:val="32"/>
              </w:rPr>
            </w:pPr>
            <w:r>
              <w:rPr>
                <w:rFonts w:ascii="宋体" w:hAnsi="宋体" w:eastAsia="宋体" w:cs="宋体"/>
                <w:b w:val="0"/>
                <w:i w:val="0"/>
                <w:color w:val="000000"/>
                <w:sz w:val="16"/>
                <w:szCs w:val="32"/>
              </w:rPr>
              <w:t>项目支出</w:t>
            </w:r>
          </w:p>
        </w:tc>
        <w:tc>
          <w:tcPr>
            <w:tcW w:w="946" w:type="dxa"/>
            <w:vMerge w:val="continue"/>
            <w:noWrap w:val="0"/>
            <w:vAlign w:val="center"/>
          </w:tcPr>
          <w:p w14:paraId="7048BF60">
            <w:pPr>
              <w:rPr>
                <w:color w:val="000000"/>
                <w:sz w:val="28"/>
                <w:szCs w:val="32"/>
              </w:rPr>
            </w:pPr>
          </w:p>
        </w:tc>
      </w:tr>
      <w:tr w14:paraId="40975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1" w:hRule="exact"/>
          <w:jc w:val="center"/>
        </w:trPr>
        <w:tc>
          <w:tcPr>
            <w:tcW w:w="720" w:type="dxa"/>
            <w:gridSpan w:val="3"/>
            <w:vMerge w:val="continue"/>
            <w:noWrap w:val="0"/>
            <w:vAlign w:val="center"/>
          </w:tcPr>
          <w:p w14:paraId="1BD4DC84">
            <w:pPr>
              <w:rPr>
                <w:color w:val="000000"/>
                <w:sz w:val="28"/>
                <w:szCs w:val="32"/>
              </w:rPr>
            </w:pPr>
          </w:p>
        </w:tc>
        <w:tc>
          <w:tcPr>
            <w:tcW w:w="1760" w:type="dxa"/>
            <w:vMerge w:val="continue"/>
            <w:noWrap w:val="0"/>
            <w:vAlign w:val="center"/>
          </w:tcPr>
          <w:p w14:paraId="598ECF65">
            <w:pPr>
              <w:rPr>
                <w:color w:val="000000"/>
                <w:sz w:val="28"/>
                <w:szCs w:val="32"/>
              </w:rPr>
            </w:pPr>
          </w:p>
        </w:tc>
        <w:tc>
          <w:tcPr>
            <w:tcW w:w="1040" w:type="dxa"/>
            <w:gridSpan w:val="2"/>
            <w:vMerge w:val="continue"/>
            <w:noWrap w:val="0"/>
            <w:vAlign w:val="center"/>
          </w:tcPr>
          <w:p w14:paraId="67C3DE01">
            <w:pPr>
              <w:rPr>
                <w:color w:val="000000"/>
                <w:sz w:val="28"/>
                <w:szCs w:val="32"/>
              </w:rPr>
            </w:pPr>
          </w:p>
        </w:tc>
        <w:tc>
          <w:tcPr>
            <w:tcW w:w="940" w:type="dxa"/>
            <w:vMerge w:val="continue"/>
            <w:noWrap w:val="0"/>
            <w:vAlign w:val="center"/>
          </w:tcPr>
          <w:p w14:paraId="33B05E45">
            <w:pPr>
              <w:rPr>
                <w:color w:val="000000"/>
                <w:sz w:val="28"/>
                <w:szCs w:val="32"/>
              </w:rPr>
            </w:pPr>
          </w:p>
        </w:tc>
        <w:tc>
          <w:tcPr>
            <w:tcW w:w="940" w:type="dxa"/>
            <w:gridSpan w:val="2"/>
            <w:vMerge w:val="continue"/>
            <w:noWrap w:val="0"/>
            <w:vAlign w:val="center"/>
          </w:tcPr>
          <w:p w14:paraId="2F1FF3EF">
            <w:pPr>
              <w:rPr>
                <w:color w:val="000000"/>
                <w:sz w:val="28"/>
                <w:szCs w:val="32"/>
              </w:rPr>
            </w:pPr>
          </w:p>
        </w:tc>
        <w:tc>
          <w:tcPr>
            <w:tcW w:w="980" w:type="dxa"/>
            <w:vMerge w:val="continue"/>
            <w:noWrap w:val="0"/>
            <w:vAlign w:val="center"/>
          </w:tcPr>
          <w:p w14:paraId="1E27BF30">
            <w:pPr>
              <w:rPr>
                <w:color w:val="000000"/>
                <w:sz w:val="28"/>
                <w:szCs w:val="32"/>
              </w:rPr>
            </w:pPr>
          </w:p>
        </w:tc>
        <w:tc>
          <w:tcPr>
            <w:tcW w:w="980" w:type="dxa"/>
            <w:vMerge w:val="continue"/>
            <w:noWrap w:val="0"/>
            <w:vAlign w:val="center"/>
          </w:tcPr>
          <w:p w14:paraId="1BDBE2B9">
            <w:pPr>
              <w:rPr>
                <w:color w:val="000000"/>
                <w:sz w:val="28"/>
                <w:szCs w:val="32"/>
              </w:rPr>
            </w:pPr>
          </w:p>
        </w:tc>
        <w:tc>
          <w:tcPr>
            <w:tcW w:w="946" w:type="dxa"/>
            <w:vMerge w:val="continue"/>
            <w:noWrap w:val="0"/>
            <w:vAlign w:val="center"/>
          </w:tcPr>
          <w:p w14:paraId="0F3208A7">
            <w:pPr>
              <w:rPr>
                <w:color w:val="000000"/>
                <w:sz w:val="28"/>
                <w:szCs w:val="32"/>
              </w:rPr>
            </w:pPr>
          </w:p>
        </w:tc>
      </w:tr>
      <w:tr w14:paraId="70DCF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1" w:hRule="exact"/>
          <w:jc w:val="center"/>
        </w:trPr>
        <w:tc>
          <w:tcPr>
            <w:tcW w:w="720" w:type="dxa"/>
            <w:gridSpan w:val="3"/>
            <w:vMerge w:val="continue"/>
            <w:noWrap w:val="0"/>
            <w:vAlign w:val="center"/>
          </w:tcPr>
          <w:p w14:paraId="01022C36">
            <w:pPr>
              <w:rPr>
                <w:color w:val="000000"/>
                <w:sz w:val="28"/>
                <w:szCs w:val="32"/>
              </w:rPr>
            </w:pPr>
          </w:p>
        </w:tc>
        <w:tc>
          <w:tcPr>
            <w:tcW w:w="1760" w:type="dxa"/>
            <w:vMerge w:val="continue"/>
            <w:noWrap w:val="0"/>
            <w:vAlign w:val="center"/>
          </w:tcPr>
          <w:p w14:paraId="0183F943">
            <w:pPr>
              <w:rPr>
                <w:color w:val="000000"/>
                <w:sz w:val="28"/>
                <w:szCs w:val="32"/>
              </w:rPr>
            </w:pPr>
          </w:p>
        </w:tc>
        <w:tc>
          <w:tcPr>
            <w:tcW w:w="1040" w:type="dxa"/>
            <w:gridSpan w:val="2"/>
            <w:vMerge w:val="continue"/>
            <w:noWrap w:val="0"/>
            <w:vAlign w:val="center"/>
          </w:tcPr>
          <w:p w14:paraId="06439636">
            <w:pPr>
              <w:rPr>
                <w:color w:val="000000"/>
                <w:sz w:val="28"/>
                <w:szCs w:val="32"/>
              </w:rPr>
            </w:pPr>
          </w:p>
        </w:tc>
        <w:tc>
          <w:tcPr>
            <w:tcW w:w="940" w:type="dxa"/>
            <w:vMerge w:val="continue"/>
            <w:noWrap w:val="0"/>
            <w:vAlign w:val="center"/>
          </w:tcPr>
          <w:p w14:paraId="399CF356">
            <w:pPr>
              <w:rPr>
                <w:color w:val="000000"/>
                <w:sz w:val="28"/>
                <w:szCs w:val="32"/>
              </w:rPr>
            </w:pPr>
          </w:p>
        </w:tc>
        <w:tc>
          <w:tcPr>
            <w:tcW w:w="940" w:type="dxa"/>
            <w:gridSpan w:val="2"/>
            <w:vMerge w:val="continue"/>
            <w:noWrap w:val="0"/>
            <w:vAlign w:val="center"/>
          </w:tcPr>
          <w:p w14:paraId="3E4262AA">
            <w:pPr>
              <w:rPr>
                <w:color w:val="000000"/>
                <w:sz w:val="28"/>
                <w:szCs w:val="32"/>
              </w:rPr>
            </w:pPr>
          </w:p>
        </w:tc>
        <w:tc>
          <w:tcPr>
            <w:tcW w:w="980" w:type="dxa"/>
            <w:vMerge w:val="continue"/>
            <w:noWrap w:val="0"/>
            <w:vAlign w:val="center"/>
          </w:tcPr>
          <w:p w14:paraId="186938B4">
            <w:pPr>
              <w:rPr>
                <w:color w:val="000000"/>
                <w:sz w:val="28"/>
                <w:szCs w:val="32"/>
              </w:rPr>
            </w:pPr>
          </w:p>
        </w:tc>
        <w:tc>
          <w:tcPr>
            <w:tcW w:w="980" w:type="dxa"/>
            <w:vMerge w:val="continue"/>
            <w:noWrap w:val="0"/>
            <w:vAlign w:val="center"/>
          </w:tcPr>
          <w:p w14:paraId="74E8B4AD">
            <w:pPr>
              <w:rPr>
                <w:color w:val="000000"/>
                <w:sz w:val="28"/>
                <w:szCs w:val="32"/>
              </w:rPr>
            </w:pPr>
          </w:p>
        </w:tc>
        <w:tc>
          <w:tcPr>
            <w:tcW w:w="946" w:type="dxa"/>
            <w:vMerge w:val="continue"/>
            <w:noWrap w:val="0"/>
            <w:vAlign w:val="center"/>
          </w:tcPr>
          <w:p w14:paraId="0434E836">
            <w:pPr>
              <w:rPr>
                <w:color w:val="000000"/>
                <w:sz w:val="28"/>
                <w:szCs w:val="32"/>
              </w:rPr>
            </w:pPr>
          </w:p>
        </w:tc>
      </w:tr>
      <w:tr w14:paraId="45CAC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20" w:type="dxa"/>
            <w:vMerge w:val="restart"/>
            <w:noWrap w:val="0"/>
            <w:vAlign w:val="center"/>
          </w:tcPr>
          <w:p w14:paraId="543B2BA1">
            <w:pPr>
              <w:jc w:val="center"/>
              <w:rPr>
                <w:color w:val="000000"/>
                <w:sz w:val="28"/>
                <w:szCs w:val="32"/>
              </w:rPr>
            </w:pPr>
            <w:r>
              <w:rPr>
                <w:rFonts w:ascii="宋体" w:hAnsi="宋体" w:eastAsia="宋体" w:cs="宋体"/>
                <w:b w:val="0"/>
                <w:i w:val="0"/>
                <w:color w:val="000000"/>
                <w:sz w:val="16"/>
                <w:szCs w:val="32"/>
              </w:rPr>
              <w:t>类</w:t>
            </w:r>
          </w:p>
        </w:tc>
        <w:tc>
          <w:tcPr>
            <w:tcW w:w="220" w:type="dxa"/>
            <w:vMerge w:val="restart"/>
            <w:noWrap w:val="0"/>
            <w:vAlign w:val="center"/>
          </w:tcPr>
          <w:p w14:paraId="0190253D">
            <w:pPr>
              <w:jc w:val="center"/>
              <w:rPr>
                <w:color w:val="000000"/>
                <w:sz w:val="28"/>
                <w:szCs w:val="32"/>
              </w:rPr>
            </w:pPr>
            <w:r>
              <w:rPr>
                <w:rFonts w:ascii="宋体" w:hAnsi="宋体" w:eastAsia="宋体" w:cs="宋体"/>
                <w:b w:val="0"/>
                <w:i w:val="0"/>
                <w:color w:val="000000"/>
                <w:sz w:val="16"/>
                <w:szCs w:val="32"/>
              </w:rPr>
              <w:t>款</w:t>
            </w:r>
          </w:p>
        </w:tc>
        <w:tc>
          <w:tcPr>
            <w:tcW w:w="280" w:type="dxa"/>
            <w:vMerge w:val="restart"/>
            <w:noWrap w:val="0"/>
            <w:vAlign w:val="center"/>
          </w:tcPr>
          <w:p w14:paraId="722F41FC">
            <w:pPr>
              <w:jc w:val="center"/>
              <w:rPr>
                <w:color w:val="000000"/>
                <w:sz w:val="28"/>
                <w:szCs w:val="32"/>
              </w:rPr>
            </w:pPr>
            <w:r>
              <w:rPr>
                <w:rFonts w:ascii="宋体" w:hAnsi="宋体" w:eastAsia="宋体" w:cs="宋体"/>
                <w:b w:val="0"/>
                <w:i w:val="0"/>
                <w:color w:val="000000"/>
                <w:sz w:val="16"/>
                <w:szCs w:val="32"/>
              </w:rPr>
              <w:t>项</w:t>
            </w:r>
          </w:p>
        </w:tc>
        <w:tc>
          <w:tcPr>
            <w:tcW w:w="1760" w:type="dxa"/>
            <w:noWrap w:val="0"/>
            <w:vAlign w:val="center"/>
          </w:tcPr>
          <w:p w14:paraId="281836AC">
            <w:pPr>
              <w:jc w:val="center"/>
              <w:rPr>
                <w:color w:val="000000"/>
                <w:sz w:val="28"/>
                <w:szCs w:val="32"/>
              </w:rPr>
            </w:pPr>
            <w:r>
              <w:rPr>
                <w:rFonts w:ascii="宋体" w:hAnsi="宋体" w:eastAsia="宋体" w:cs="宋体"/>
                <w:b w:val="0"/>
                <w:i w:val="0"/>
                <w:color w:val="000000"/>
                <w:sz w:val="16"/>
                <w:szCs w:val="32"/>
              </w:rPr>
              <w:t>栏次</w:t>
            </w:r>
          </w:p>
        </w:tc>
        <w:tc>
          <w:tcPr>
            <w:tcW w:w="1040" w:type="dxa"/>
            <w:gridSpan w:val="2"/>
            <w:noWrap w:val="0"/>
            <w:vAlign w:val="center"/>
          </w:tcPr>
          <w:p w14:paraId="509B8FAE">
            <w:pPr>
              <w:jc w:val="center"/>
              <w:rPr>
                <w:color w:val="000000"/>
                <w:sz w:val="28"/>
                <w:szCs w:val="32"/>
              </w:rPr>
            </w:pPr>
            <w:r>
              <w:rPr>
                <w:rFonts w:ascii="宋体" w:hAnsi="宋体" w:eastAsia="宋体" w:cs="宋体"/>
                <w:b w:val="0"/>
                <w:i w:val="0"/>
                <w:color w:val="000000"/>
                <w:sz w:val="16"/>
                <w:szCs w:val="32"/>
              </w:rPr>
              <w:t>1</w:t>
            </w:r>
          </w:p>
        </w:tc>
        <w:tc>
          <w:tcPr>
            <w:tcW w:w="940" w:type="dxa"/>
            <w:noWrap w:val="0"/>
            <w:vAlign w:val="center"/>
          </w:tcPr>
          <w:p w14:paraId="38FF4D14">
            <w:pPr>
              <w:jc w:val="center"/>
              <w:rPr>
                <w:color w:val="000000"/>
                <w:sz w:val="28"/>
                <w:szCs w:val="32"/>
              </w:rPr>
            </w:pPr>
            <w:r>
              <w:rPr>
                <w:rFonts w:ascii="宋体" w:hAnsi="宋体" w:eastAsia="宋体" w:cs="宋体"/>
                <w:b w:val="0"/>
                <w:i w:val="0"/>
                <w:color w:val="000000"/>
                <w:sz w:val="16"/>
                <w:szCs w:val="32"/>
              </w:rPr>
              <w:t>2</w:t>
            </w:r>
          </w:p>
        </w:tc>
        <w:tc>
          <w:tcPr>
            <w:tcW w:w="940" w:type="dxa"/>
            <w:gridSpan w:val="2"/>
            <w:noWrap w:val="0"/>
            <w:vAlign w:val="center"/>
          </w:tcPr>
          <w:p w14:paraId="02607DB0">
            <w:pPr>
              <w:jc w:val="center"/>
              <w:rPr>
                <w:color w:val="000000"/>
                <w:sz w:val="28"/>
                <w:szCs w:val="32"/>
              </w:rPr>
            </w:pPr>
            <w:r>
              <w:rPr>
                <w:rFonts w:ascii="宋体" w:hAnsi="宋体" w:eastAsia="宋体" w:cs="宋体"/>
                <w:b w:val="0"/>
                <w:i w:val="0"/>
                <w:color w:val="000000"/>
                <w:sz w:val="16"/>
                <w:szCs w:val="32"/>
              </w:rPr>
              <w:t>3</w:t>
            </w:r>
          </w:p>
        </w:tc>
        <w:tc>
          <w:tcPr>
            <w:tcW w:w="980" w:type="dxa"/>
            <w:noWrap w:val="0"/>
            <w:vAlign w:val="center"/>
          </w:tcPr>
          <w:p w14:paraId="103DA5FE">
            <w:pPr>
              <w:jc w:val="center"/>
              <w:rPr>
                <w:color w:val="000000"/>
                <w:sz w:val="28"/>
                <w:szCs w:val="32"/>
              </w:rPr>
            </w:pPr>
            <w:r>
              <w:rPr>
                <w:rFonts w:ascii="宋体" w:hAnsi="宋体" w:eastAsia="宋体" w:cs="宋体"/>
                <w:b w:val="0"/>
                <w:i w:val="0"/>
                <w:color w:val="000000"/>
                <w:sz w:val="16"/>
                <w:szCs w:val="32"/>
              </w:rPr>
              <w:t>4</w:t>
            </w:r>
          </w:p>
        </w:tc>
        <w:tc>
          <w:tcPr>
            <w:tcW w:w="980" w:type="dxa"/>
            <w:noWrap w:val="0"/>
            <w:vAlign w:val="center"/>
          </w:tcPr>
          <w:p w14:paraId="24AFAC5E">
            <w:pPr>
              <w:jc w:val="center"/>
              <w:rPr>
                <w:color w:val="000000"/>
                <w:sz w:val="28"/>
                <w:szCs w:val="32"/>
              </w:rPr>
            </w:pPr>
            <w:r>
              <w:rPr>
                <w:rFonts w:ascii="宋体" w:hAnsi="宋体" w:eastAsia="宋体" w:cs="宋体"/>
                <w:b w:val="0"/>
                <w:i w:val="0"/>
                <w:color w:val="000000"/>
                <w:sz w:val="16"/>
                <w:szCs w:val="32"/>
              </w:rPr>
              <w:t>5</w:t>
            </w:r>
          </w:p>
        </w:tc>
        <w:tc>
          <w:tcPr>
            <w:tcW w:w="946" w:type="dxa"/>
            <w:noWrap w:val="0"/>
            <w:vAlign w:val="center"/>
          </w:tcPr>
          <w:p w14:paraId="7A0F14D2">
            <w:pPr>
              <w:jc w:val="center"/>
              <w:rPr>
                <w:color w:val="000000"/>
                <w:sz w:val="28"/>
                <w:szCs w:val="32"/>
              </w:rPr>
            </w:pPr>
            <w:r>
              <w:rPr>
                <w:rFonts w:ascii="宋体" w:hAnsi="宋体" w:eastAsia="宋体" w:cs="宋体"/>
                <w:b w:val="0"/>
                <w:i w:val="0"/>
                <w:color w:val="000000"/>
                <w:sz w:val="16"/>
                <w:szCs w:val="32"/>
              </w:rPr>
              <w:t>6</w:t>
            </w:r>
          </w:p>
        </w:tc>
      </w:tr>
      <w:tr w14:paraId="4EB9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220" w:type="dxa"/>
            <w:vMerge w:val="continue"/>
            <w:noWrap w:val="0"/>
            <w:vAlign w:val="center"/>
          </w:tcPr>
          <w:p w14:paraId="0E35A276">
            <w:pPr>
              <w:rPr>
                <w:color w:val="000000"/>
                <w:sz w:val="28"/>
                <w:szCs w:val="32"/>
              </w:rPr>
            </w:pPr>
          </w:p>
        </w:tc>
        <w:tc>
          <w:tcPr>
            <w:tcW w:w="220" w:type="dxa"/>
            <w:vMerge w:val="continue"/>
            <w:noWrap w:val="0"/>
            <w:vAlign w:val="center"/>
          </w:tcPr>
          <w:p w14:paraId="48DC721A">
            <w:pPr>
              <w:rPr>
                <w:color w:val="000000"/>
                <w:sz w:val="28"/>
                <w:szCs w:val="32"/>
              </w:rPr>
            </w:pPr>
          </w:p>
        </w:tc>
        <w:tc>
          <w:tcPr>
            <w:tcW w:w="280" w:type="dxa"/>
            <w:vMerge w:val="continue"/>
            <w:noWrap w:val="0"/>
            <w:vAlign w:val="center"/>
          </w:tcPr>
          <w:p w14:paraId="1FC9DB7D">
            <w:pPr>
              <w:rPr>
                <w:color w:val="000000"/>
                <w:sz w:val="28"/>
                <w:szCs w:val="32"/>
              </w:rPr>
            </w:pPr>
          </w:p>
        </w:tc>
        <w:tc>
          <w:tcPr>
            <w:tcW w:w="1760" w:type="dxa"/>
            <w:noWrap w:val="0"/>
            <w:vAlign w:val="center"/>
          </w:tcPr>
          <w:p w14:paraId="0C7D290B">
            <w:pPr>
              <w:jc w:val="center"/>
              <w:rPr>
                <w:color w:val="000000"/>
                <w:sz w:val="28"/>
                <w:szCs w:val="32"/>
              </w:rPr>
            </w:pPr>
            <w:r>
              <w:rPr>
                <w:rFonts w:ascii="宋体" w:hAnsi="宋体" w:eastAsia="宋体" w:cs="宋体"/>
                <w:b w:val="0"/>
                <w:i w:val="0"/>
                <w:color w:val="000000"/>
                <w:sz w:val="16"/>
                <w:szCs w:val="32"/>
              </w:rPr>
              <w:t>合计</w:t>
            </w:r>
          </w:p>
        </w:tc>
        <w:tc>
          <w:tcPr>
            <w:tcW w:w="1040" w:type="dxa"/>
            <w:gridSpan w:val="2"/>
            <w:noWrap w:val="0"/>
            <w:vAlign w:val="center"/>
          </w:tcPr>
          <w:p w14:paraId="342EEACE">
            <w:pPr>
              <w:jc w:val="right"/>
              <w:rPr>
                <w:color w:val="000000"/>
                <w:sz w:val="28"/>
                <w:szCs w:val="32"/>
              </w:rPr>
            </w:pPr>
          </w:p>
        </w:tc>
        <w:tc>
          <w:tcPr>
            <w:tcW w:w="940" w:type="dxa"/>
            <w:noWrap w:val="0"/>
            <w:vAlign w:val="center"/>
          </w:tcPr>
          <w:p w14:paraId="186D4C40">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28.56</w:t>
            </w:r>
          </w:p>
        </w:tc>
        <w:tc>
          <w:tcPr>
            <w:tcW w:w="940" w:type="dxa"/>
            <w:gridSpan w:val="2"/>
            <w:noWrap w:val="0"/>
            <w:vAlign w:val="center"/>
          </w:tcPr>
          <w:p w14:paraId="230FEC56">
            <w:pPr>
              <w:keepNext w:val="0"/>
              <w:keepLines w:val="0"/>
              <w:widowControl/>
              <w:suppressLineNumbers w:val="0"/>
              <w:jc w:val="right"/>
              <w:textAlignment w:val="center"/>
              <w:rPr>
                <w:color w:val="000000"/>
                <w:sz w:val="28"/>
                <w:szCs w:val="32"/>
              </w:rPr>
            </w:pPr>
            <w:r>
              <w:rPr>
                <w:rFonts w:hint="eastAsia" w:ascii="宋体" w:hAnsi="宋体" w:eastAsia="宋体" w:cs="宋体"/>
                <w:i w:val="0"/>
                <w:iCs w:val="0"/>
                <w:color w:val="000000"/>
                <w:kern w:val="0"/>
                <w:sz w:val="16"/>
                <w:szCs w:val="16"/>
                <w:u w:val="none"/>
                <w:lang w:val="en-US" w:eastAsia="zh-CN" w:bidi="ar"/>
              </w:rPr>
              <w:t>28.56</w:t>
            </w:r>
          </w:p>
        </w:tc>
        <w:tc>
          <w:tcPr>
            <w:tcW w:w="980" w:type="dxa"/>
            <w:noWrap w:val="0"/>
            <w:vAlign w:val="center"/>
          </w:tcPr>
          <w:p w14:paraId="024AC8DA">
            <w:pPr>
              <w:tabs>
                <w:tab w:val="left" w:pos="348"/>
              </w:tabs>
              <w:jc w:val="left"/>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ab/>
            </w:r>
            <w:r>
              <w:rPr>
                <w:rFonts w:hint="eastAsia" w:ascii="宋体" w:hAnsi="宋体" w:cs="宋体"/>
                <w:i w:val="0"/>
                <w:iCs w:val="0"/>
                <w:color w:val="000000"/>
                <w:kern w:val="0"/>
                <w:sz w:val="16"/>
                <w:szCs w:val="16"/>
                <w:u w:val="none"/>
                <w:lang w:val="en-US" w:eastAsia="zh-CN" w:bidi="ar"/>
              </w:rPr>
              <w:t>0.00</w:t>
            </w:r>
          </w:p>
        </w:tc>
        <w:tc>
          <w:tcPr>
            <w:tcW w:w="980" w:type="dxa"/>
            <w:noWrap w:val="0"/>
            <w:vAlign w:val="center"/>
          </w:tcPr>
          <w:p w14:paraId="4A4E478A">
            <w:pPr>
              <w:jc w:val="right"/>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r>
              <w:rPr>
                <w:rFonts w:hint="eastAsia" w:ascii="宋体" w:hAnsi="宋体" w:cs="宋体"/>
                <w:i w:val="0"/>
                <w:iCs w:val="0"/>
                <w:color w:val="000000"/>
                <w:kern w:val="0"/>
                <w:sz w:val="16"/>
                <w:szCs w:val="16"/>
                <w:u w:val="none"/>
                <w:lang w:val="en-US" w:eastAsia="zh-CN" w:bidi="ar"/>
              </w:rPr>
              <w:t>.00</w:t>
            </w:r>
          </w:p>
        </w:tc>
        <w:tc>
          <w:tcPr>
            <w:tcW w:w="946" w:type="dxa"/>
            <w:noWrap w:val="0"/>
            <w:vAlign w:val="center"/>
          </w:tcPr>
          <w:p w14:paraId="56318D1A">
            <w:pPr>
              <w:jc w:val="right"/>
              <w:rPr>
                <w:color w:val="000000"/>
                <w:sz w:val="28"/>
                <w:szCs w:val="32"/>
              </w:rPr>
            </w:pPr>
          </w:p>
        </w:tc>
      </w:tr>
      <w:tr w14:paraId="124D6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62C6E57B">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2120801</w:t>
            </w:r>
          </w:p>
        </w:tc>
        <w:tc>
          <w:tcPr>
            <w:tcW w:w="1760" w:type="dxa"/>
            <w:noWrap w:val="0"/>
            <w:vAlign w:val="center"/>
          </w:tcPr>
          <w:p w14:paraId="67069ADB">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征地和拆迁补偿支出</w:t>
            </w:r>
          </w:p>
        </w:tc>
        <w:tc>
          <w:tcPr>
            <w:tcW w:w="1040" w:type="dxa"/>
            <w:gridSpan w:val="2"/>
            <w:noWrap w:val="0"/>
            <w:vAlign w:val="center"/>
          </w:tcPr>
          <w:p w14:paraId="3A82A364">
            <w:pPr>
              <w:rPr>
                <w:color w:val="000000"/>
                <w:sz w:val="28"/>
                <w:szCs w:val="32"/>
              </w:rPr>
            </w:pPr>
          </w:p>
        </w:tc>
        <w:tc>
          <w:tcPr>
            <w:tcW w:w="940" w:type="dxa"/>
            <w:noWrap w:val="0"/>
            <w:vAlign w:val="center"/>
          </w:tcPr>
          <w:p w14:paraId="547560B9">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3.09</w:t>
            </w:r>
          </w:p>
        </w:tc>
        <w:tc>
          <w:tcPr>
            <w:tcW w:w="940" w:type="dxa"/>
            <w:gridSpan w:val="2"/>
            <w:noWrap w:val="0"/>
            <w:vAlign w:val="center"/>
          </w:tcPr>
          <w:p w14:paraId="3A28265B">
            <w:pPr>
              <w:keepNext w:val="0"/>
              <w:keepLines w:val="0"/>
              <w:widowControl/>
              <w:suppressLineNumbers w:val="0"/>
              <w:jc w:val="right"/>
              <w:textAlignment w:val="center"/>
              <w:rPr>
                <w:color w:val="000000"/>
                <w:sz w:val="28"/>
                <w:szCs w:val="32"/>
              </w:rPr>
            </w:pPr>
            <w:r>
              <w:rPr>
                <w:rFonts w:hint="eastAsia" w:ascii="宋体" w:hAnsi="宋体" w:eastAsia="宋体" w:cs="宋体"/>
                <w:i w:val="0"/>
                <w:iCs w:val="0"/>
                <w:color w:val="000000"/>
                <w:kern w:val="0"/>
                <w:sz w:val="16"/>
                <w:szCs w:val="16"/>
                <w:u w:val="none"/>
                <w:lang w:val="en-US" w:eastAsia="zh-CN" w:bidi="ar"/>
              </w:rPr>
              <w:t>3.09</w:t>
            </w:r>
          </w:p>
        </w:tc>
        <w:tc>
          <w:tcPr>
            <w:tcW w:w="980" w:type="dxa"/>
            <w:noWrap w:val="0"/>
            <w:vAlign w:val="center"/>
          </w:tcPr>
          <w:p w14:paraId="36FCF644">
            <w:pPr>
              <w:tabs>
                <w:tab w:val="left" w:pos="348"/>
              </w:tabs>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ab/>
            </w:r>
            <w:r>
              <w:rPr>
                <w:rFonts w:hint="eastAsia" w:ascii="宋体" w:hAnsi="宋体" w:cs="宋体"/>
                <w:i w:val="0"/>
                <w:iCs w:val="0"/>
                <w:color w:val="000000"/>
                <w:kern w:val="0"/>
                <w:sz w:val="16"/>
                <w:szCs w:val="16"/>
                <w:u w:val="none"/>
                <w:lang w:val="en-US" w:eastAsia="zh-CN" w:bidi="ar"/>
              </w:rPr>
              <w:t>0.00</w:t>
            </w:r>
          </w:p>
        </w:tc>
        <w:tc>
          <w:tcPr>
            <w:tcW w:w="980" w:type="dxa"/>
            <w:noWrap w:val="0"/>
            <w:vAlign w:val="center"/>
          </w:tcPr>
          <w:p w14:paraId="6B709F10">
            <w:pPr>
              <w:jc w:val="right"/>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r>
              <w:rPr>
                <w:rFonts w:hint="eastAsia" w:ascii="宋体" w:hAnsi="宋体" w:cs="宋体"/>
                <w:i w:val="0"/>
                <w:iCs w:val="0"/>
                <w:color w:val="000000"/>
                <w:kern w:val="0"/>
                <w:sz w:val="16"/>
                <w:szCs w:val="16"/>
                <w:u w:val="none"/>
                <w:lang w:val="en-US" w:eastAsia="zh-CN" w:bidi="ar"/>
              </w:rPr>
              <w:t>.00</w:t>
            </w:r>
          </w:p>
        </w:tc>
        <w:tc>
          <w:tcPr>
            <w:tcW w:w="946" w:type="dxa"/>
            <w:noWrap w:val="0"/>
            <w:vAlign w:val="center"/>
          </w:tcPr>
          <w:p w14:paraId="578C7079">
            <w:pPr>
              <w:rPr>
                <w:color w:val="000000"/>
                <w:sz w:val="28"/>
                <w:szCs w:val="32"/>
              </w:rPr>
            </w:pPr>
          </w:p>
        </w:tc>
      </w:tr>
      <w:tr w14:paraId="50783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0F910FE0">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2120815</w:t>
            </w:r>
          </w:p>
        </w:tc>
        <w:tc>
          <w:tcPr>
            <w:tcW w:w="1760" w:type="dxa"/>
            <w:noWrap w:val="0"/>
            <w:vAlign w:val="center"/>
          </w:tcPr>
          <w:p w14:paraId="7B9F52A4">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农村社会事业支出</w:t>
            </w:r>
          </w:p>
        </w:tc>
        <w:tc>
          <w:tcPr>
            <w:tcW w:w="1040" w:type="dxa"/>
            <w:gridSpan w:val="2"/>
            <w:noWrap w:val="0"/>
            <w:vAlign w:val="center"/>
          </w:tcPr>
          <w:p w14:paraId="03FC693A">
            <w:pPr>
              <w:rPr>
                <w:color w:val="000000"/>
                <w:sz w:val="28"/>
                <w:szCs w:val="32"/>
              </w:rPr>
            </w:pPr>
          </w:p>
        </w:tc>
        <w:tc>
          <w:tcPr>
            <w:tcW w:w="940" w:type="dxa"/>
            <w:noWrap w:val="0"/>
            <w:vAlign w:val="center"/>
          </w:tcPr>
          <w:p w14:paraId="337EE7FC">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2.78</w:t>
            </w:r>
          </w:p>
        </w:tc>
        <w:tc>
          <w:tcPr>
            <w:tcW w:w="940" w:type="dxa"/>
            <w:gridSpan w:val="2"/>
            <w:noWrap w:val="0"/>
            <w:vAlign w:val="center"/>
          </w:tcPr>
          <w:p w14:paraId="39930368">
            <w:pPr>
              <w:keepNext w:val="0"/>
              <w:keepLines w:val="0"/>
              <w:widowControl/>
              <w:suppressLineNumbers w:val="0"/>
              <w:jc w:val="right"/>
              <w:textAlignment w:val="center"/>
              <w:rPr>
                <w:color w:val="000000"/>
                <w:sz w:val="28"/>
                <w:szCs w:val="32"/>
              </w:rPr>
            </w:pPr>
            <w:r>
              <w:rPr>
                <w:rFonts w:hint="eastAsia" w:ascii="宋体" w:hAnsi="宋体" w:eastAsia="宋体" w:cs="宋体"/>
                <w:i w:val="0"/>
                <w:iCs w:val="0"/>
                <w:color w:val="000000"/>
                <w:kern w:val="0"/>
                <w:sz w:val="16"/>
                <w:szCs w:val="16"/>
                <w:u w:val="none"/>
                <w:lang w:val="en-US" w:eastAsia="zh-CN" w:bidi="ar"/>
              </w:rPr>
              <w:t>2.78</w:t>
            </w:r>
          </w:p>
        </w:tc>
        <w:tc>
          <w:tcPr>
            <w:tcW w:w="980" w:type="dxa"/>
            <w:noWrap w:val="0"/>
            <w:vAlign w:val="center"/>
          </w:tcPr>
          <w:p w14:paraId="263797BD">
            <w:pPr>
              <w:tabs>
                <w:tab w:val="left" w:pos="348"/>
              </w:tabs>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ab/>
            </w:r>
            <w:r>
              <w:rPr>
                <w:rFonts w:hint="eastAsia" w:ascii="宋体" w:hAnsi="宋体" w:cs="宋体"/>
                <w:i w:val="0"/>
                <w:iCs w:val="0"/>
                <w:color w:val="000000"/>
                <w:kern w:val="0"/>
                <w:sz w:val="16"/>
                <w:szCs w:val="16"/>
                <w:u w:val="none"/>
                <w:lang w:val="en-US" w:eastAsia="zh-CN" w:bidi="ar"/>
              </w:rPr>
              <w:t>0.00</w:t>
            </w:r>
          </w:p>
        </w:tc>
        <w:tc>
          <w:tcPr>
            <w:tcW w:w="980" w:type="dxa"/>
            <w:noWrap w:val="0"/>
            <w:vAlign w:val="center"/>
          </w:tcPr>
          <w:p w14:paraId="497E0D94">
            <w:pPr>
              <w:jc w:val="right"/>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r>
              <w:rPr>
                <w:rFonts w:hint="eastAsia" w:ascii="宋体" w:hAnsi="宋体" w:cs="宋体"/>
                <w:i w:val="0"/>
                <w:iCs w:val="0"/>
                <w:color w:val="000000"/>
                <w:kern w:val="0"/>
                <w:sz w:val="16"/>
                <w:szCs w:val="16"/>
                <w:u w:val="none"/>
                <w:lang w:val="en-US" w:eastAsia="zh-CN" w:bidi="ar"/>
              </w:rPr>
              <w:t>.00</w:t>
            </w:r>
          </w:p>
        </w:tc>
        <w:tc>
          <w:tcPr>
            <w:tcW w:w="946" w:type="dxa"/>
            <w:noWrap w:val="0"/>
            <w:vAlign w:val="center"/>
          </w:tcPr>
          <w:p w14:paraId="2DA8A6EB">
            <w:pPr>
              <w:rPr>
                <w:color w:val="000000"/>
                <w:sz w:val="28"/>
                <w:szCs w:val="32"/>
              </w:rPr>
            </w:pPr>
          </w:p>
        </w:tc>
      </w:tr>
      <w:tr w14:paraId="1D30F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0056BD06">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2120816</w:t>
            </w:r>
          </w:p>
        </w:tc>
        <w:tc>
          <w:tcPr>
            <w:tcW w:w="1760" w:type="dxa"/>
            <w:noWrap w:val="0"/>
            <w:vAlign w:val="center"/>
          </w:tcPr>
          <w:p w14:paraId="5221D7A4">
            <w:pPr>
              <w:keepNext w:val="0"/>
              <w:keepLines w:val="0"/>
              <w:widowControl/>
              <w:suppressLineNumbers w:val="0"/>
              <w:jc w:val="lef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农业农村生态环境支出</w:t>
            </w:r>
          </w:p>
        </w:tc>
        <w:tc>
          <w:tcPr>
            <w:tcW w:w="1040" w:type="dxa"/>
            <w:gridSpan w:val="2"/>
            <w:noWrap w:val="0"/>
            <w:vAlign w:val="center"/>
          </w:tcPr>
          <w:p w14:paraId="221E0179">
            <w:pPr>
              <w:rPr>
                <w:color w:val="000000"/>
                <w:sz w:val="28"/>
                <w:szCs w:val="32"/>
              </w:rPr>
            </w:pPr>
          </w:p>
        </w:tc>
        <w:tc>
          <w:tcPr>
            <w:tcW w:w="940" w:type="dxa"/>
            <w:noWrap w:val="0"/>
            <w:vAlign w:val="center"/>
          </w:tcPr>
          <w:p w14:paraId="504D2834">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16"/>
                <w:szCs w:val="16"/>
                <w:u w:val="none"/>
                <w:lang w:val="en-US" w:eastAsia="zh-CN" w:bidi="ar"/>
              </w:rPr>
              <w:t>22.69</w:t>
            </w:r>
          </w:p>
        </w:tc>
        <w:tc>
          <w:tcPr>
            <w:tcW w:w="940" w:type="dxa"/>
            <w:gridSpan w:val="2"/>
            <w:noWrap w:val="0"/>
            <w:vAlign w:val="center"/>
          </w:tcPr>
          <w:p w14:paraId="1DFAAE63">
            <w:pPr>
              <w:keepNext w:val="0"/>
              <w:keepLines w:val="0"/>
              <w:widowControl/>
              <w:suppressLineNumbers w:val="0"/>
              <w:jc w:val="right"/>
              <w:textAlignment w:val="center"/>
              <w:rPr>
                <w:color w:val="000000"/>
                <w:sz w:val="28"/>
                <w:szCs w:val="32"/>
              </w:rPr>
            </w:pPr>
            <w:r>
              <w:rPr>
                <w:rFonts w:hint="eastAsia" w:ascii="宋体" w:hAnsi="宋体" w:eastAsia="宋体" w:cs="宋体"/>
                <w:i w:val="0"/>
                <w:iCs w:val="0"/>
                <w:color w:val="000000"/>
                <w:kern w:val="0"/>
                <w:sz w:val="16"/>
                <w:szCs w:val="16"/>
                <w:u w:val="none"/>
                <w:lang w:val="en-US" w:eastAsia="zh-CN" w:bidi="ar"/>
              </w:rPr>
              <w:t>22.69</w:t>
            </w:r>
          </w:p>
        </w:tc>
        <w:tc>
          <w:tcPr>
            <w:tcW w:w="980" w:type="dxa"/>
            <w:noWrap w:val="0"/>
            <w:vAlign w:val="center"/>
          </w:tcPr>
          <w:p w14:paraId="6CCDBFF7">
            <w:pPr>
              <w:tabs>
                <w:tab w:val="left" w:pos="348"/>
              </w:tabs>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ab/>
            </w:r>
            <w:r>
              <w:rPr>
                <w:rFonts w:hint="eastAsia" w:ascii="宋体" w:hAnsi="宋体" w:cs="宋体"/>
                <w:i w:val="0"/>
                <w:iCs w:val="0"/>
                <w:color w:val="000000"/>
                <w:kern w:val="0"/>
                <w:sz w:val="16"/>
                <w:szCs w:val="16"/>
                <w:u w:val="none"/>
                <w:lang w:val="en-US" w:eastAsia="zh-CN" w:bidi="ar"/>
              </w:rPr>
              <w:t>0.00</w:t>
            </w:r>
          </w:p>
        </w:tc>
        <w:tc>
          <w:tcPr>
            <w:tcW w:w="980" w:type="dxa"/>
            <w:noWrap w:val="0"/>
            <w:vAlign w:val="center"/>
          </w:tcPr>
          <w:p w14:paraId="6CE6200C">
            <w:pPr>
              <w:jc w:val="right"/>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r>
              <w:rPr>
                <w:rFonts w:hint="eastAsia" w:ascii="宋体" w:hAnsi="宋体" w:cs="宋体"/>
                <w:i w:val="0"/>
                <w:iCs w:val="0"/>
                <w:color w:val="000000"/>
                <w:kern w:val="0"/>
                <w:sz w:val="16"/>
                <w:szCs w:val="16"/>
                <w:u w:val="none"/>
                <w:lang w:val="en-US" w:eastAsia="zh-CN" w:bidi="ar"/>
              </w:rPr>
              <w:t>.00</w:t>
            </w:r>
          </w:p>
        </w:tc>
        <w:tc>
          <w:tcPr>
            <w:tcW w:w="946" w:type="dxa"/>
            <w:noWrap w:val="0"/>
            <w:vAlign w:val="center"/>
          </w:tcPr>
          <w:p w14:paraId="152FFDE9">
            <w:pPr>
              <w:rPr>
                <w:color w:val="000000"/>
                <w:sz w:val="28"/>
                <w:szCs w:val="32"/>
              </w:rPr>
            </w:pPr>
          </w:p>
        </w:tc>
      </w:tr>
      <w:tr w14:paraId="6E498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6FA9D44A">
            <w:pPr>
              <w:jc w:val="left"/>
              <w:rPr>
                <w:color w:val="000000"/>
                <w:sz w:val="28"/>
                <w:szCs w:val="32"/>
              </w:rPr>
            </w:pPr>
          </w:p>
        </w:tc>
        <w:tc>
          <w:tcPr>
            <w:tcW w:w="1760" w:type="dxa"/>
            <w:noWrap w:val="0"/>
            <w:vAlign w:val="center"/>
          </w:tcPr>
          <w:p w14:paraId="06DD5E32">
            <w:pPr>
              <w:jc w:val="left"/>
              <w:rPr>
                <w:color w:val="000000"/>
                <w:sz w:val="28"/>
                <w:szCs w:val="32"/>
              </w:rPr>
            </w:pPr>
          </w:p>
        </w:tc>
        <w:tc>
          <w:tcPr>
            <w:tcW w:w="1040" w:type="dxa"/>
            <w:gridSpan w:val="2"/>
            <w:noWrap w:val="0"/>
            <w:vAlign w:val="center"/>
          </w:tcPr>
          <w:p w14:paraId="17424924">
            <w:pPr>
              <w:jc w:val="right"/>
              <w:rPr>
                <w:color w:val="000000"/>
                <w:sz w:val="28"/>
                <w:szCs w:val="32"/>
              </w:rPr>
            </w:pPr>
          </w:p>
        </w:tc>
        <w:tc>
          <w:tcPr>
            <w:tcW w:w="940" w:type="dxa"/>
            <w:noWrap w:val="0"/>
            <w:vAlign w:val="center"/>
          </w:tcPr>
          <w:p w14:paraId="0FFF9C91">
            <w:pPr>
              <w:jc w:val="right"/>
              <w:rPr>
                <w:color w:val="000000"/>
                <w:sz w:val="28"/>
                <w:szCs w:val="32"/>
              </w:rPr>
            </w:pPr>
          </w:p>
        </w:tc>
        <w:tc>
          <w:tcPr>
            <w:tcW w:w="940" w:type="dxa"/>
            <w:gridSpan w:val="2"/>
            <w:noWrap w:val="0"/>
            <w:vAlign w:val="center"/>
          </w:tcPr>
          <w:p w14:paraId="50D26D67">
            <w:pPr>
              <w:jc w:val="right"/>
              <w:rPr>
                <w:color w:val="000000"/>
                <w:sz w:val="28"/>
                <w:szCs w:val="32"/>
              </w:rPr>
            </w:pPr>
          </w:p>
        </w:tc>
        <w:tc>
          <w:tcPr>
            <w:tcW w:w="980" w:type="dxa"/>
            <w:noWrap w:val="0"/>
            <w:vAlign w:val="center"/>
          </w:tcPr>
          <w:p w14:paraId="5F7FCDFB">
            <w:pPr>
              <w:jc w:val="right"/>
              <w:rPr>
                <w:color w:val="000000"/>
                <w:sz w:val="28"/>
                <w:szCs w:val="32"/>
              </w:rPr>
            </w:pPr>
          </w:p>
        </w:tc>
        <w:tc>
          <w:tcPr>
            <w:tcW w:w="980" w:type="dxa"/>
            <w:noWrap w:val="0"/>
            <w:vAlign w:val="center"/>
          </w:tcPr>
          <w:p w14:paraId="01154C5A">
            <w:pPr>
              <w:jc w:val="right"/>
              <w:rPr>
                <w:color w:val="000000"/>
                <w:sz w:val="28"/>
                <w:szCs w:val="32"/>
              </w:rPr>
            </w:pPr>
          </w:p>
        </w:tc>
        <w:tc>
          <w:tcPr>
            <w:tcW w:w="946" w:type="dxa"/>
            <w:noWrap w:val="0"/>
            <w:vAlign w:val="center"/>
          </w:tcPr>
          <w:p w14:paraId="7D0F9FD4">
            <w:pPr>
              <w:jc w:val="right"/>
              <w:rPr>
                <w:color w:val="000000"/>
                <w:sz w:val="28"/>
                <w:szCs w:val="32"/>
              </w:rPr>
            </w:pPr>
          </w:p>
        </w:tc>
      </w:tr>
      <w:tr w14:paraId="49D74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0C3F1918">
            <w:pPr>
              <w:jc w:val="left"/>
              <w:rPr>
                <w:color w:val="000000"/>
                <w:sz w:val="28"/>
                <w:szCs w:val="32"/>
              </w:rPr>
            </w:pPr>
          </w:p>
        </w:tc>
        <w:tc>
          <w:tcPr>
            <w:tcW w:w="1760" w:type="dxa"/>
            <w:noWrap w:val="0"/>
            <w:vAlign w:val="center"/>
          </w:tcPr>
          <w:p w14:paraId="4AFC1498">
            <w:pPr>
              <w:jc w:val="left"/>
              <w:rPr>
                <w:color w:val="000000"/>
                <w:sz w:val="28"/>
                <w:szCs w:val="32"/>
              </w:rPr>
            </w:pPr>
          </w:p>
        </w:tc>
        <w:tc>
          <w:tcPr>
            <w:tcW w:w="1040" w:type="dxa"/>
            <w:gridSpan w:val="2"/>
            <w:noWrap w:val="0"/>
            <w:vAlign w:val="center"/>
          </w:tcPr>
          <w:p w14:paraId="11511B61">
            <w:pPr>
              <w:jc w:val="right"/>
              <w:rPr>
                <w:color w:val="000000"/>
                <w:sz w:val="28"/>
                <w:szCs w:val="32"/>
              </w:rPr>
            </w:pPr>
          </w:p>
        </w:tc>
        <w:tc>
          <w:tcPr>
            <w:tcW w:w="940" w:type="dxa"/>
            <w:noWrap w:val="0"/>
            <w:vAlign w:val="center"/>
          </w:tcPr>
          <w:p w14:paraId="1EA30861">
            <w:pPr>
              <w:jc w:val="right"/>
              <w:rPr>
                <w:color w:val="000000"/>
                <w:sz w:val="28"/>
                <w:szCs w:val="32"/>
              </w:rPr>
            </w:pPr>
          </w:p>
        </w:tc>
        <w:tc>
          <w:tcPr>
            <w:tcW w:w="940" w:type="dxa"/>
            <w:gridSpan w:val="2"/>
            <w:noWrap w:val="0"/>
            <w:vAlign w:val="center"/>
          </w:tcPr>
          <w:p w14:paraId="6D198123">
            <w:pPr>
              <w:jc w:val="right"/>
              <w:rPr>
                <w:color w:val="000000"/>
                <w:sz w:val="28"/>
                <w:szCs w:val="32"/>
              </w:rPr>
            </w:pPr>
          </w:p>
        </w:tc>
        <w:tc>
          <w:tcPr>
            <w:tcW w:w="980" w:type="dxa"/>
            <w:noWrap w:val="0"/>
            <w:vAlign w:val="center"/>
          </w:tcPr>
          <w:p w14:paraId="4F32379C">
            <w:pPr>
              <w:jc w:val="right"/>
              <w:rPr>
                <w:color w:val="000000"/>
                <w:sz w:val="28"/>
                <w:szCs w:val="32"/>
              </w:rPr>
            </w:pPr>
          </w:p>
        </w:tc>
        <w:tc>
          <w:tcPr>
            <w:tcW w:w="980" w:type="dxa"/>
            <w:noWrap w:val="0"/>
            <w:vAlign w:val="center"/>
          </w:tcPr>
          <w:p w14:paraId="418DFBB2">
            <w:pPr>
              <w:jc w:val="right"/>
              <w:rPr>
                <w:color w:val="000000"/>
                <w:sz w:val="28"/>
                <w:szCs w:val="32"/>
              </w:rPr>
            </w:pPr>
          </w:p>
        </w:tc>
        <w:tc>
          <w:tcPr>
            <w:tcW w:w="946" w:type="dxa"/>
            <w:noWrap w:val="0"/>
            <w:vAlign w:val="center"/>
          </w:tcPr>
          <w:p w14:paraId="278C587F">
            <w:pPr>
              <w:jc w:val="right"/>
              <w:rPr>
                <w:color w:val="000000"/>
                <w:sz w:val="28"/>
                <w:szCs w:val="32"/>
              </w:rPr>
            </w:pPr>
          </w:p>
        </w:tc>
      </w:tr>
      <w:tr w14:paraId="725A3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51EF7069">
            <w:pPr>
              <w:jc w:val="left"/>
              <w:rPr>
                <w:color w:val="000000"/>
                <w:sz w:val="28"/>
                <w:szCs w:val="32"/>
              </w:rPr>
            </w:pPr>
          </w:p>
        </w:tc>
        <w:tc>
          <w:tcPr>
            <w:tcW w:w="1760" w:type="dxa"/>
            <w:noWrap w:val="0"/>
            <w:vAlign w:val="center"/>
          </w:tcPr>
          <w:p w14:paraId="119CF2EA">
            <w:pPr>
              <w:jc w:val="left"/>
              <w:rPr>
                <w:color w:val="000000"/>
                <w:sz w:val="28"/>
                <w:szCs w:val="32"/>
              </w:rPr>
            </w:pPr>
          </w:p>
        </w:tc>
        <w:tc>
          <w:tcPr>
            <w:tcW w:w="1040" w:type="dxa"/>
            <w:gridSpan w:val="2"/>
            <w:noWrap w:val="0"/>
            <w:vAlign w:val="center"/>
          </w:tcPr>
          <w:p w14:paraId="197F0F08">
            <w:pPr>
              <w:jc w:val="right"/>
              <w:rPr>
                <w:color w:val="000000"/>
                <w:sz w:val="28"/>
                <w:szCs w:val="32"/>
              </w:rPr>
            </w:pPr>
          </w:p>
        </w:tc>
        <w:tc>
          <w:tcPr>
            <w:tcW w:w="940" w:type="dxa"/>
            <w:noWrap w:val="0"/>
            <w:vAlign w:val="center"/>
          </w:tcPr>
          <w:p w14:paraId="7490D88F">
            <w:pPr>
              <w:jc w:val="right"/>
              <w:rPr>
                <w:color w:val="000000"/>
                <w:sz w:val="28"/>
                <w:szCs w:val="32"/>
              </w:rPr>
            </w:pPr>
          </w:p>
        </w:tc>
        <w:tc>
          <w:tcPr>
            <w:tcW w:w="940" w:type="dxa"/>
            <w:gridSpan w:val="2"/>
            <w:noWrap w:val="0"/>
            <w:vAlign w:val="center"/>
          </w:tcPr>
          <w:p w14:paraId="7119593B">
            <w:pPr>
              <w:jc w:val="right"/>
              <w:rPr>
                <w:color w:val="000000"/>
                <w:sz w:val="28"/>
                <w:szCs w:val="32"/>
              </w:rPr>
            </w:pPr>
          </w:p>
        </w:tc>
        <w:tc>
          <w:tcPr>
            <w:tcW w:w="980" w:type="dxa"/>
            <w:noWrap w:val="0"/>
            <w:vAlign w:val="center"/>
          </w:tcPr>
          <w:p w14:paraId="619BBB22">
            <w:pPr>
              <w:jc w:val="right"/>
              <w:rPr>
                <w:color w:val="000000"/>
                <w:sz w:val="28"/>
                <w:szCs w:val="32"/>
              </w:rPr>
            </w:pPr>
          </w:p>
        </w:tc>
        <w:tc>
          <w:tcPr>
            <w:tcW w:w="980" w:type="dxa"/>
            <w:noWrap w:val="0"/>
            <w:vAlign w:val="center"/>
          </w:tcPr>
          <w:p w14:paraId="1ECBF469">
            <w:pPr>
              <w:jc w:val="right"/>
              <w:rPr>
                <w:color w:val="000000"/>
                <w:sz w:val="28"/>
                <w:szCs w:val="32"/>
              </w:rPr>
            </w:pPr>
          </w:p>
        </w:tc>
        <w:tc>
          <w:tcPr>
            <w:tcW w:w="946" w:type="dxa"/>
            <w:noWrap w:val="0"/>
            <w:vAlign w:val="center"/>
          </w:tcPr>
          <w:p w14:paraId="0F2549D0">
            <w:pPr>
              <w:rPr>
                <w:color w:val="000000"/>
                <w:sz w:val="28"/>
                <w:szCs w:val="32"/>
              </w:rPr>
            </w:pPr>
          </w:p>
        </w:tc>
      </w:tr>
      <w:tr w14:paraId="4E762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exact"/>
          <w:jc w:val="center"/>
        </w:trPr>
        <w:tc>
          <w:tcPr>
            <w:tcW w:w="720" w:type="dxa"/>
            <w:gridSpan w:val="3"/>
            <w:noWrap w:val="0"/>
            <w:vAlign w:val="center"/>
          </w:tcPr>
          <w:p w14:paraId="31412481">
            <w:pPr>
              <w:jc w:val="left"/>
              <w:rPr>
                <w:color w:val="000000"/>
                <w:sz w:val="28"/>
                <w:szCs w:val="32"/>
              </w:rPr>
            </w:pPr>
          </w:p>
        </w:tc>
        <w:tc>
          <w:tcPr>
            <w:tcW w:w="1760" w:type="dxa"/>
            <w:noWrap w:val="0"/>
            <w:vAlign w:val="center"/>
          </w:tcPr>
          <w:p w14:paraId="6B4B9C60">
            <w:pPr>
              <w:jc w:val="left"/>
              <w:rPr>
                <w:color w:val="000000"/>
                <w:sz w:val="28"/>
                <w:szCs w:val="32"/>
              </w:rPr>
            </w:pPr>
          </w:p>
        </w:tc>
        <w:tc>
          <w:tcPr>
            <w:tcW w:w="1040" w:type="dxa"/>
            <w:gridSpan w:val="2"/>
            <w:noWrap w:val="0"/>
            <w:vAlign w:val="center"/>
          </w:tcPr>
          <w:p w14:paraId="318DAF2D">
            <w:pPr>
              <w:jc w:val="right"/>
              <w:rPr>
                <w:color w:val="000000"/>
                <w:sz w:val="28"/>
                <w:szCs w:val="32"/>
              </w:rPr>
            </w:pPr>
          </w:p>
        </w:tc>
        <w:tc>
          <w:tcPr>
            <w:tcW w:w="940" w:type="dxa"/>
            <w:noWrap w:val="0"/>
            <w:vAlign w:val="center"/>
          </w:tcPr>
          <w:p w14:paraId="62A02889">
            <w:pPr>
              <w:jc w:val="right"/>
              <w:rPr>
                <w:color w:val="000000"/>
                <w:sz w:val="28"/>
                <w:szCs w:val="32"/>
              </w:rPr>
            </w:pPr>
          </w:p>
        </w:tc>
        <w:tc>
          <w:tcPr>
            <w:tcW w:w="940" w:type="dxa"/>
            <w:gridSpan w:val="2"/>
            <w:noWrap w:val="0"/>
            <w:vAlign w:val="center"/>
          </w:tcPr>
          <w:p w14:paraId="7A2F311F">
            <w:pPr>
              <w:jc w:val="right"/>
              <w:rPr>
                <w:color w:val="000000"/>
                <w:sz w:val="28"/>
                <w:szCs w:val="32"/>
              </w:rPr>
            </w:pPr>
          </w:p>
        </w:tc>
        <w:tc>
          <w:tcPr>
            <w:tcW w:w="980" w:type="dxa"/>
            <w:noWrap w:val="0"/>
            <w:vAlign w:val="center"/>
          </w:tcPr>
          <w:p w14:paraId="5B1E8D6B">
            <w:pPr>
              <w:jc w:val="right"/>
              <w:rPr>
                <w:color w:val="000000"/>
                <w:sz w:val="28"/>
                <w:szCs w:val="32"/>
              </w:rPr>
            </w:pPr>
          </w:p>
        </w:tc>
        <w:tc>
          <w:tcPr>
            <w:tcW w:w="980" w:type="dxa"/>
            <w:noWrap w:val="0"/>
            <w:vAlign w:val="center"/>
          </w:tcPr>
          <w:p w14:paraId="24B9ABE4">
            <w:pPr>
              <w:jc w:val="right"/>
              <w:rPr>
                <w:color w:val="000000"/>
                <w:sz w:val="28"/>
                <w:szCs w:val="32"/>
              </w:rPr>
            </w:pPr>
          </w:p>
        </w:tc>
        <w:tc>
          <w:tcPr>
            <w:tcW w:w="946" w:type="dxa"/>
            <w:noWrap w:val="0"/>
            <w:vAlign w:val="center"/>
          </w:tcPr>
          <w:p w14:paraId="2F0F5289">
            <w:pPr>
              <w:jc w:val="right"/>
              <w:rPr>
                <w:color w:val="000000"/>
                <w:sz w:val="28"/>
                <w:szCs w:val="32"/>
              </w:rPr>
            </w:pPr>
          </w:p>
        </w:tc>
      </w:tr>
      <w:tr w14:paraId="340C1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3" w:hRule="exact"/>
          <w:jc w:val="center"/>
        </w:trPr>
        <w:tc>
          <w:tcPr>
            <w:tcW w:w="8306" w:type="dxa"/>
            <w:gridSpan w:val="12"/>
            <w:tcBorders>
              <w:left w:val="single" w:color="FFFFFF" w:sz="4" w:space="0"/>
              <w:bottom w:val="single" w:color="FFFFFF" w:sz="4" w:space="0"/>
              <w:right w:val="single" w:color="FFFFFF" w:sz="4" w:space="0"/>
            </w:tcBorders>
            <w:noWrap w:val="0"/>
            <w:vAlign w:val="center"/>
          </w:tcPr>
          <w:p w14:paraId="1673751D">
            <w:pPr>
              <w:jc w:val="left"/>
              <w:rPr>
                <w:color w:val="000000"/>
                <w:sz w:val="28"/>
                <w:szCs w:val="32"/>
              </w:rPr>
            </w:pPr>
            <w:r>
              <w:rPr>
                <w:rFonts w:ascii="宋体" w:hAnsi="宋体" w:eastAsia="宋体" w:cs="宋体"/>
                <w:b w:val="0"/>
                <w:i w:val="0"/>
                <w:color w:val="000000"/>
                <w:sz w:val="16"/>
                <w:szCs w:val="32"/>
              </w:rPr>
              <w:t>注：1.本表反映部门(单位)本年度政府性基金预算财政拨款收入、支出及结转和结余情况。</w:t>
            </w:r>
          </w:p>
          <w:p w14:paraId="70C63315">
            <w:pPr>
              <w:jc w:val="left"/>
              <w:rPr>
                <w:color w:val="000000"/>
                <w:sz w:val="28"/>
                <w:szCs w:val="32"/>
              </w:rPr>
            </w:pPr>
            <w:r>
              <w:rPr>
                <w:rFonts w:ascii="宋体" w:hAnsi="宋体" w:eastAsia="宋体" w:cs="宋体"/>
                <w:b w:val="0"/>
                <w:i w:val="0"/>
                <w:color w:val="000000"/>
                <w:sz w:val="16"/>
                <w:szCs w:val="32"/>
              </w:rPr>
              <w:t xml:space="preserve">    2.当本表数据为空时，即本部门(单位)无政府性基金预算财政拨款收入、支出。</w:t>
            </w:r>
          </w:p>
        </w:tc>
      </w:tr>
    </w:tbl>
    <w:p w14:paraId="681364E8">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宋体" w:eastAsia="黑体" w:cs="黑体"/>
          <w:color w:val="000000"/>
          <w:sz w:val="32"/>
          <w:szCs w:val="32"/>
          <w:lang w:bidi="zh-HK"/>
        </w:rPr>
      </w:pPr>
    </w:p>
    <w:p w14:paraId="7C3C1A1F">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br w:type="page"/>
      </w:r>
      <w:r>
        <w:rPr>
          <w:rFonts w:hint="eastAsia" w:ascii="黑体" w:hAnsi="宋体" w:eastAsia="黑体" w:cs="黑体"/>
          <w:color w:val="000000"/>
          <w:sz w:val="32"/>
          <w:szCs w:val="32"/>
          <w:lang w:bidi="zh-HK"/>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00"/>
        <w:gridCol w:w="380"/>
        <w:gridCol w:w="400"/>
        <w:gridCol w:w="1973"/>
        <w:gridCol w:w="1167"/>
        <w:gridCol w:w="833"/>
        <w:gridCol w:w="447"/>
        <w:gridCol w:w="1400"/>
        <w:gridCol w:w="1306"/>
      </w:tblGrid>
      <w:tr w14:paraId="566FF6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9"/>
            <w:noWrap w:val="0"/>
            <w:vAlign w:val="top"/>
          </w:tcPr>
          <w:p w14:paraId="694B6E0E">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08表</w:t>
            </w:r>
          </w:p>
        </w:tc>
      </w:tr>
      <w:tr w14:paraId="59E1F7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4"/>
            <w:noWrap w:val="0"/>
            <w:vAlign w:val="top"/>
          </w:tcPr>
          <w:p w14:paraId="6EA57B57">
            <w:pPr>
              <w:jc w:val="left"/>
              <w:rPr>
                <w:color w:val="000000"/>
              </w:rPr>
            </w:pPr>
            <w:r>
              <w:rPr>
                <w:rFonts w:ascii="宋体" w:hAnsi="宋体" w:eastAsia="宋体" w:cs="宋体"/>
                <w:color w:val="000000"/>
                <w:sz w:val="20"/>
                <w:lang w:val="en-US" w:eastAsia="zh-CN"/>
              </w:rPr>
              <w:t>部门：</w:t>
            </w:r>
            <w:r>
              <w:rPr>
                <w:rFonts w:hint="eastAsia" w:ascii="宋体" w:hAnsi="宋体" w:cs="宋体"/>
                <w:color w:val="000000"/>
                <w:sz w:val="20"/>
                <w:lang w:val="en-US" w:eastAsia="zh-CN"/>
              </w:rPr>
              <w:t>古陂镇人民政府</w:t>
            </w:r>
          </w:p>
        </w:tc>
        <w:tc>
          <w:tcPr>
            <w:tcW w:w="2000" w:type="dxa"/>
            <w:gridSpan w:val="2"/>
            <w:noWrap w:val="0"/>
            <w:vAlign w:val="top"/>
          </w:tcPr>
          <w:p w14:paraId="4C593F43">
            <w:pPr>
              <w:jc w:val="center"/>
              <w:rPr>
                <w:color w:val="000000"/>
              </w:rPr>
            </w:pPr>
            <w:r>
              <w:rPr>
                <w:rFonts w:ascii="宋体" w:hAnsi="宋体" w:eastAsia="宋体" w:cs="宋体"/>
                <w:color w:val="000000"/>
                <w:sz w:val="20"/>
              </w:rPr>
              <w:t>202</w:t>
            </w:r>
            <w:r>
              <w:rPr>
                <w:rFonts w:hint="eastAsia" w:ascii="宋体" w:hAnsi="宋体" w:cs="宋体"/>
                <w:color w:val="000000"/>
                <w:sz w:val="20"/>
                <w:lang w:val="en-US" w:eastAsia="zh-CN"/>
              </w:rPr>
              <w:t>4</w:t>
            </w:r>
            <w:r>
              <w:rPr>
                <w:rFonts w:ascii="宋体" w:hAnsi="宋体" w:eastAsia="宋体" w:cs="宋体"/>
                <w:color w:val="000000"/>
                <w:sz w:val="20"/>
              </w:rPr>
              <w:t>年度</w:t>
            </w:r>
          </w:p>
        </w:tc>
        <w:tc>
          <w:tcPr>
            <w:tcW w:w="3153" w:type="dxa"/>
            <w:gridSpan w:val="3"/>
            <w:noWrap w:val="0"/>
            <w:vAlign w:val="top"/>
          </w:tcPr>
          <w:p w14:paraId="3BBC22F2">
            <w:pPr>
              <w:jc w:val="right"/>
              <w:rPr>
                <w:color w:val="000000"/>
              </w:rPr>
            </w:pPr>
            <w:r>
              <w:rPr>
                <w:rFonts w:ascii="宋体" w:hAnsi="宋体" w:eastAsia="宋体" w:cs="宋体"/>
                <w:color w:val="000000"/>
                <w:sz w:val="20"/>
              </w:rPr>
              <w:t>金额单位：万元</w:t>
            </w:r>
          </w:p>
        </w:tc>
      </w:tr>
      <w:tr w14:paraId="02E6A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4320" w:type="dxa"/>
            <w:gridSpan w:val="5"/>
            <w:noWrap w:val="0"/>
            <w:vAlign w:val="center"/>
          </w:tcPr>
          <w:p w14:paraId="1DBCCB66">
            <w:pPr>
              <w:jc w:val="center"/>
              <w:rPr>
                <w:color w:val="000000"/>
              </w:rPr>
            </w:pPr>
            <w:r>
              <w:rPr>
                <w:rFonts w:ascii="宋体" w:hAnsi="宋体" w:eastAsia="宋体" w:cs="宋体"/>
                <w:b w:val="0"/>
                <w:i w:val="0"/>
                <w:color w:val="000000"/>
                <w:sz w:val="16"/>
              </w:rPr>
              <w:t>项    目</w:t>
            </w:r>
          </w:p>
        </w:tc>
        <w:tc>
          <w:tcPr>
            <w:tcW w:w="1280" w:type="dxa"/>
            <w:gridSpan w:val="2"/>
            <w:vMerge w:val="restart"/>
            <w:noWrap w:val="0"/>
            <w:vAlign w:val="center"/>
          </w:tcPr>
          <w:p w14:paraId="67F3EE3A">
            <w:pPr>
              <w:jc w:val="center"/>
              <w:rPr>
                <w:color w:val="000000"/>
              </w:rPr>
            </w:pPr>
            <w:r>
              <w:rPr>
                <w:rFonts w:ascii="宋体" w:hAnsi="宋体" w:eastAsia="宋体" w:cs="宋体"/>
                <w:b w:val="0"/>
                <w:i w:val="0"/>
                <w:color w:val="000000"/>
                <w:sz w:val="16"/>
              </w:rPr>
              <w:t>合计</w:t>
            </w:r>
          </w:p>
        </w:tc>
        <w:tc>
          <w:tcPr>
            <w:tcW w:w="1400" w:type="dxa"/>
            <w:vMerge w:val="restart"/>
            <w:noWrap w:val="0"/>
            <w:vAlign w:val="center"/>
          </w:tcPr>
          <w:p w14:paraId="74AC21FE">
            <w:pPr>
              <w:jc w:val="center"/>
              <w:rPr>
                <w:color w:val="000000"/>
              </w:rPr>
            </w:pPr>
            <w:r>
              <w:rPr>
                <w:rFonts w:ascii="宋体" w:hAnsi="宋体" w:eastAsia="宋体" w:cs="宋体"/>
                <w:b w:val="0"/>
                <w:i w:val="0"/>
                <w:color w:val="000000"/>
                <w:sz w:val="16"/>
              </w:rPr>
              <w:t>基本支出</w:t>
            </w:r>
          </w:p>
        </w:tc>
        <w:tc>
          <w:tcPr>
            <w:tcW w:w="1306" w:type="dxa"/>
            <w:vMerge w:val="restart"/>
            <w:noWrap w:val="0"/>
            <w:vAlign w:val="center"/>
          </w:tcPr>
          <w:p w14:paraId="15989178">
            <w:pPr>
              <w:jc w:val="center"/>
              <w:rPr>
                <w:color w:val="000000"/>
              </w:rPr>
            </w:pPr>
            <w:r>
              <w:rPr>
                <w:rFonts w:ascii="宋体" w:hAnsi="宋体" w:eastAsia="宋体" w:cs="宋体"/>
                <w:b w:val="0"/>
                <w:i w:val="0"/>
                <w:color w:val="000000"/>
                <w:sz w:val="16"/>
              </w:rPr>
              <w:t>项目支出</w:t>
            </w:r>
          </w:p>
        </w:tc>
      </w:tr>
      <w:tr w14:paraId="38917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vMerge w:val="restart"/>
            <w:noWrap w:val="0"/>
            <w:vAlign w:val="center"/>
          </w:tcPr>
          <w:p w14:paraId="57386FCD">
            <w:pPr>
              <w:jc w:val="center"/>
              <w:rPr>
                <w:color w:val="000000"/>
              </w:rPr>
            </w:pPr>
            <w:r>
              <w:rPr>
                <w:rFonts w:ascii="宋体" w:hAnsi="宋体" w:eastAsia="宋体" w:cs="宋体"/>
                <w:b w:val="0"/>
                <w:i w:val="0"/>
                <w:color w:val="000000"/>
                <w:sz w:val="16"/>
              </w:rPr>
              <w:t>支出功能分类科目编码</w:t>
            </w:r>
          </w:p>
        </w:tc>
        <w:tc>
          <w:tcPr>
            <w:tcW w:w="3140" w:type="dxa"/>
            <w:gridSpan w:val="2"/>
            <w:vMerge w:val="restart"/>
            <w:noWrap w:val="0"/>
            <w:vAlign w:val="center"/>
          </w:tcPr>
          <w:p w14:paraId="4F6C34FF">
            <w:pPr>
              <w:jc w:val="center"/>
              <w:rPr>
                <w:color w:val="000000"/>
              </w:rPr>
            </w:pPr>
            <w:r>
              <w:rPr>
                <w:rFonts w:ascii="宋体" w:hAnsi="宋体" w:eastAsia="宋体" w:cs="宋体"/>
                <w:b w:val="0"/>
                <w:i w:val="0"/>
                <w:color w:val="000000"/>
                <w:sz w:val="16"/>
              </w:rPr>
              <w:t>科目名称</w:t>
            </w:r>
          </w:p>
        </w:tc>
        <w:tc>
          <w:tcPr>
            <w:tcW w:w="1280" w:type="dxa"/>
            <w:gridSpan w:val="2"/>
            <w:vMerge w:val="continue"/>
            <w:noWrap w:val="0"/>
            <w:vAlign w:val="center"/>
          </w:tcPr>
          <w:p w14:paraId="351DABF5">
            <w:pPr>
              <w:rPr>
                <w:color w:val="000000"/>
              </w:rPr>
            </w:pPr>
          </w:p>
        </w:tc>
        <w:tc>
          <w:tcPr>
            <w:tcW w:w="1400" w:type="dxa"/>
            <w:vMerge w:val="continue"/>
            <w:noWrap w:val="0"/>
            <w:vAlign w:val="center"/>
          </w:tcPr>
          <w:p w14:paraId="59B52916">
            <w:pPr>
              <w:rPr>
                <w:color w:val="000000"/>
              </w:rPr>
            </w:pPr>
          </w:p>
        </w:tc>
        <w:tc>
          <w:tcPr>
            <w:tcW w:w="1306" w:type="dxa"/>
            <w:vMerge w:val="continue"/>
            <w:noWrap w:val="0"/>
            <w:vAlign w:val="center"/>
          </w:tcPr>
          <w:p w14:paraId="577F53B7">
            <w:pPr>
              <w:rPr>
                <w:color w:val="000000"/>
              </w:rPr>
            </w:pPr>
          </w:p>
        </w:tc>
      </w:tr>
      <w:tr w14:paraId="57021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vMerge w:val="continue"/>
            <w:noWrap w:val="0"/>
            <w:vAlign w:val="center"/>
          </w:tcPr>
          <w:p w14:paraId="14E74FD6">
            <w:pPr>
              <w:rPr>
                <w:color w:val="000000"/>
              </w:rPr>
            </w:pPr>
          </w:p>
        </w:tc>
        <w:tc>
          <w:tcPr>
            <w:tcW w:w="3140" w:type="dxa"/>
            <w:gridSpan w:val="2"/>
            <w:vMerge w:val="continue"/>
            <w:noWrap w:val="0"/>
            <w:vAlign w:val="center"/>
          </w:tcPr>
          <w:p w14:paraId="47918A8C">
            <w:pPr>
              <w:rPr>
                <w:color w:val="000000"/>
              </w:rPr>
            </w:pPr>
          </w:p>
        </w:tc>
        <w:tc>
          <w:tcPr>
            <w:tcW w:w="1280" w:type="dxa"/>
            <w:gridSpan w:val="2"/>
            <w:vMerge w:val="continue"/>
            <w:noWrap w:val="0"/>
            <w:vAlign w:val="center"/>
          </w:tcPr>
          <w:p w14:paraId="30C78DC8">
            <w:pPr>
              <w:rPr>
                <w:color w:val="000000"/>
              </w:rPr>
            </w:pPr>
          </w:p>
        </w:tc>
        <w:tc>
          <w:tcPr>
            <w:tcW w:w="1400" w:type="dxa"/>
            <w:vMerge w:val="continue"/>
            <w:noWrap w:val="0"/>
            <w:vAlign w:val="center"/>
          </w:tcPr>
          <w:p w14:paraId="635A64A2">
            <w:pPr>
              <w:rPr>
                <w:color w:val="000000"/>
              </w:rPr>
            </w:pPr>
          </w:p>
        </w:tc>
        <w:tc>
          <w:tcPr>
            <w:tcW w:w="1306" w:type="dxa"/>
            <w:vMerge w:val="continue"/>
            <w:noWrap w:val="0"/>
            <w:vAlign w:val="center"/>
          </w:tcPr>
          <w:p w14:paraId="34BFD3D6">
            <w:pPr>
              <w:rPr>
                <w:color w:val="000000"/>
              </w:rPr>
            </w:pPr>
          </w:p>
        </w:tc>
      </w:tr>
      <w:tr w14:paraId="753B5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vMerge w:val="continue"/>
            <w:noWrap w:val="0"/>
            <w:vAlign w:val="center"/>
          </w:tcPr>
          <w:p w14:paraId="484858EB">
            <w:pPr>
              <w:rPr>
                <w:color w:val="000000"/>
              </w:rPr>
            </w:pPr>
          </w:p>
        </w:tc>
        <w:tc>
          <w:tcPr>
            <w:tcW w:w="3140" w:type="dxa"/>
            <w:gridSpan w:val="2"/>
            <w:vMerge w:val="continue"/>
            <w:noWrap w:val="0"/>
            <w:vAlign w:val="center"/>
          </w:tcPr>
          <w:p w14:paraId="3B56EBC6">
            <w:pPr>
              <w:rPr>
                <w:color w:val="000000"/>
              </w:rPr>
            </w:pPr>
          </w:p>
        </w:tc>
        <w:tc>
          <w:tcPr>
            <w:tcW w:w="1280" w:type="dxa"/>
            <w:gridSpan w:val="2"/>
            <w:vMerge w:val="continue"/>
            <w:noWrap w:val="0"/>
            <w:vAlign w:val="center"/>
          </w:tcPr>
          <w:p w14:paraId="6453C4AA">
            <w:pPr>
              <w:rPr>
                <w:color w:val="000000"/>
              </w:rPr>
            </w:pPr>
          </w:p>
        </w:tc>
        <w:tc>
          <w:tcPr>
            <w:tcW w:w="1400" w:type="dxa"/>
            <w:vMerge w:val="continue"/>
            <w:noWrap w:val="0"/>
            <w:vAlign w:val="center"/>
          </w:tcPr>
          <w:p w14:paraId="0FFE21DB">
            <w:pPr>
              <w:rPr>
                <w:color w:val="000000"/>
              </w:rPr>
            </w:pPr>
          </w:p>
        </w:tc>
        <w:tc>
          <w:tcPr>
            <w:tcW w:w="1306" w:type="dxa"/>
            <w:vMerge w:val="continue"/>
            <w:noWrap w:val="0"/>
            <w:vAlign w:val="center"/>
          </w:tcPr>
          <w:p w14:paraId="360A5962">
            <w:pPr>
              <w:rPr>
                <w:color w:val="000000"/>
              </w:rPr>
            </w:pPr>
          </w:p>
        </w:tc>
      </w:tr>
      <w:tr w14:paraId="5CDE7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400" w:type="dxa"/>
            <w:vMerge w:val="restart"/>
            <w:noWrap w:val="0"/>
            <w:vAlign w:val="center"/>
          </w:tcPr>
          <w:p w14:paraId="025D794B">
            <w:pPr>
              <w:jc w:val="center"/>
              <w:rPr>
                <w:color w:val="000000"/>
              </w:rPr>
            </w:pPr>
            <w:r>
              <w:rPr>
                <w:rFonts w:ascii="宋体" w:hAnsi="宋体" w:eastAsia="宋体" w:cs="宋体"/>
                <w:b w:val="0"/>
                <w:i w:val="0"/>
                <w:color w:val="000000"/>
                <w:sz w:val="16"/>
              </w:rPr>
              <w:t>类</w:t>
            </w:r>
          </w:p>
        </w:tc>
        <w:tc>
          <w:tcPr>
            <w:tcW w:w="380" w:type="dxa"/>
            <w:vMerge w:val="restart"/>
            <w:noWrap w:val="0"/>
            <w:vAlign w:val="center"/>
          </w:tcPr>
          <w:p w14:paraId="120B5C46">
            <w:pPr>
              <w:jc w:val="center"/>
              <w:rPr>
                <w:color w:val="000000"/>
              </w:rPr>
            </w:pPr>
            <w:r>
              <w:rPr>
                <w:rFonts w:ascii="宋体" w:hAnsi="宋体" w:eastAsia="宋体" w:cs="宋体"/>
                <w:b w:val="0"/>
                <w:i w:val="0"/>
                <w:color w:val="000000"/>
                <w:sz w:val="16"/>
              </w:rPr>
              <w:t>款</w:t>
            </w:r>
          </w:p>
        </w:tc>
        <w:tc>
          <w:tcPr>
            <w:tcW w:w="400" w:type="dxa"/>
            <w:vMerge w:val="restart"/>
            <w:noWrap w:val="0"/>
            <w:vAlign w:val="center"/>
          </w:tcPr>
          <w:p w14:paraId="5DE9EA0A">
            <w:pPr>
              <w:jc w:val="center"/>
              <w:rPr>
                <w:color w:val="000000"/>
              </w:rPr>
            </w:pPr>
            <w:r>
              <w:rPr>
                <w:rFonts w:ascii="宋体" w:hAnsi="宋体" w:eastAsia="宋体" w:cs="宋体"/>
                <w:b w:val="0"/>
                <w:i w:val="0"/>
                <w:color w:val="000000"/>
                <w:sz w:val="16"/>
              </w:rPr>
              <w:t>项</w:t>
            </w:r>
          </w:p>
        </w:tc>
        <w:tc>
          <w:tcPr>
            <w:tcW w:w="3140" w:type="dxa"/>
            <w:gridSpan w:val="2"/>
            <w:noWrap w:val="0"/>
            <w:vAlign w:val="center"/>
          </w:tcPr>
          <w:p w14:paraId="507BC68F">
            <w:pPr>
              <w:jc w:val="center"/>
              <w:rPr>
                <w:color w:val="000000"/>
              </w:rPr>
            </w:pPr>
            <w:r>
              <w:rPr>
                <w:rFonts w:ascii="宋体" w:hAnsi="宋体" w:eastAsia="宋体" w:cs="宋体"/>
                <w:b w:val="0"/>
                <w:i w:val="0"/>
                <w:color w:val="000000"/>
                <w:sz w:val="16"/>
              </w:rPr>
              <w:t>栏次</w:t>
            </w:r>
          </w:p>
        </w:tc>
        <w:tc>
          <w:tcPr>
            <w:tcW w:w="1280" w:type="dxa"/>
            <w:gridSpan w:val="2"/>
            <w:noWrap w:val="0"/>
            <w:vAlign w:val="center"/>
          </w:tcPr>
          <w:p w14:paraId="1C92BA85">
            <w:pPr>
              <w:jc w:val="center"/>
              <w:rPr>
                <w:color w:val="000000"/>
              </w:rPr>
            </w:pPr>
            <w:r>
              <w:rPr>
                <w:rFonts w:ascii="宋体" w:hAnsi="宋体" w:eastAsia="宋体" w:cs="宋体"/>
                <w:b w:val="0"/>
                <w:i w:val="0"/>
                <w:color w:val="000000"/>
                <w:sz w:val="16"/>
              </w:rPr>
              <w:t>1</w:t>
            </w:r>
          </w:p>
        </w:tc>
        <w:tc>
          <w:tcPr>
            <w:tcW w:w="1400" w:type="dxa"/>
            <w:noWrap w:val="0"/>
            <w:vAlign w:val="center"/>
          </w:tcPr>
          <w:p w14:paraId="354FD44F">
            <w:pPr>
              <w:jc w:val="center"/>
              <w:rPr>
                <w:color w:val="000000"/>
              </w:rPr>
            </w:pPr>
            <w:r>
              <w:rPr>
                <w:rFonts w:ascii="宋体" w:hAnsi="宋体" w:eastAsia="宋体" w:cs="宋体"/>
                <w:b w:val="0"/>
                <w:i w:val="0"/>
                <w:color w:val="000000"/>
                <w:sz w:val="16"/>
              </w:rPr>
              <w:t>2</w:t>
            </w:r>
          </w:p>
        </w:tc>
        <w:tc>
          <w:tcPr>
            <w:tcW w:w="1306" w:type="dxa"/>
            <w:noWrap w:val="0"/>
            <w:vAlign w:val="center"/>
          </w:tcPr>
          <w:p w14:paraId="592DE05A">
            <w:pPr>
              <w:jc w:val="center"/>
              <w:rPr>
                <w:color w:val="000000"/>
              </w:rPr>
            </w:pPr>
            <w:r>
              <w:rPr>
                <w:rFonts w:ascii="宋体" w:hAnsi="宋体" w:eastAsia="宋体" w:cs="宋体"/>
                <w:b w:val="0"/>
                <w:i w:val="0"/>
                <w:color w:val="000000"/>
                <w:sz w:val="16"/>
              </w:rPr>
              <w:t>3</w:t>
            </w:r>
          </w:p>
        </w:tc>
      </w:tr>
      <w:tr w14:paraId="760D2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400" w:type="dxa"/>
            <w:vMerge w:val="continue"/>
            <w:noWrap w:val="0"/>
            <w:vAlign w:val="center"/>
          </w:tcPr>
          <w:p w14:paraId="2993D832">
            <w:pPr>
              <w:rPr>
                <w:color w:val="000000"/>
              </w:rPr>
            </w:pPr>
          </w:p>
        </w:tc>
        <w:tc>
          <w:tcPr>
            <w:tcW w:w="380" w:type="dxa"/>
            <w:vMerge w:val="continue"/>
            <w:noWrap w:val="0"/>
            <w:vAlign w:val="center"/>
          </w:tcPr>
          <w:p w14:paraId="3AAD86FB">
            <w:pPr>
              <w:rPr>
                <w:color w:val="000000"/>
              </w:rPr>
            </w:pPr>
          </w:p>
        </w:tc>
        <w:tc>
          <w:tcPr>
            <w:tcW w:w="400" w:type="dxa"/>
            <w:vMerge w:val="continue"/>
            <w:noWrap w:val="0"/>
            <w:vAlign w:val="center"/>
          </w:tcPr>
          <w:p w14:paraId="1DB5124A">
            <w:pPr>
              <w:rPr>
                <w:color w:val="000000"/>
              </w:rPr>
            </w:pPr>
          </w:p>
        </w:tc>
        <w:tc>
          <w:tcPr>
            <w:tcW w:w="3140" w:type="dxa"/>
            <w:gridSpan w:val="2"/>
            <w:noWrap w:val="0"/>
            <w:vAlign w:val="center"/>
          </w:tcPr>
          <w:p w14:paraId="426C23AD">
            <w:pPr>
              <w:jc w:val="center"/>
              <w:rPr>
                <w:color w:val="000000"/>
              </w:rPr>
            </w:pPr>
            <w:r>
              <w:rPr>
                <w:rFonts w:ascii="宋体" w:hAnsi="宋体" w:eastAsia="宋体" w:cs="宋体"/>
                <w:b w:val="0"/>
                <w:i w:val="0"/>
                <w:color w:val="000000"/>
                <w:sz w:val="16"/>
              </w:rPr>
              <w:t>合计</w:t>
            </w:r>
          </w:p>
        </w:tc>
        <w:tc>
          <w:tcPr>
            <w:tcW w:w="1280" w:type="dxa"/>
            <w:gridSpan w:val="2"/>
            <w:noWrap w:val="0"/>
            <w:vAlign w:val="center"/>
          </w:tcPr>
          <w:p w14:paraId="1E999CC1">
            <w:pPr>
              <w:jc w:val="right"/>
              <w:rPr>
                <w:color w:val="000000"/>
              </w:rPr>
            </w:pPr>
          </w:p>
        </w:tc>
        <w:tc>
          <w:tcPr>
            <w:tcW w:w="1400" w:type="dxa"/>
            <w:noWrap w:val="0"/>
            <w:vAlign w:val="center"/>
          </w:tcPr>
          <w:p w14:paraId="5582E429">
            <w:pPr>
              <w:rPr>
                <w:color w:val="000000"/>
              </w:rPr>
            </w:pPr>
          </w:p>
        </w:tc>
        <w:tc>
          <w:tcPr>
            <w:tcW w:w="1306" w:type="dxa"/>
            <w:noWrap w:val="0"/>
            <w:vAlign w:val="center"/>
          </w:tcPr>
          <w:p w14:paraId="27D32B1E">
            <w:pPr>
              <w:jc w:val="right"/>
              <w:rPr>
                <w:color w:val="000000"/>
              </w:rPr>
            </w:pPr>
          </w:p>
        </w:tc>
      </w:tr>
      <w:tr w14:paraId="1AB64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25A91FD3">
            <w:pPr>
              <w:jc w:val="left"/>
              <w:rPr>
                <w:color w:val="000000"/>
              </w:rPr>
            </w:pPr>
          </w:p>
        </w:tc>
        <w:tc>
          <w:tcPr>
            <w:tcW w:w="3140" w:type="dxa"/>
            <w:gridSpan w:val="2"/>
            <w:noWrap w:val="0"/>
            <w:vAlign w:val="center"/>
          </w:tcPr>
          <w:p w14:paraId="7BF71777">
            <w:pPr>
              <w:jc w:val="left"/>
              <w:rPr>
                <w:color w:val="000000"/>
              </w:rPr>
            </w:pPr>
          </w:p>
        </w:tc>
        <w:tc>
          <w:tcPr>
            <w:tcW w:w="1280" w:type="dxa"/>
            <w:gridSpan w:val="2"/>
            <w:noWrap w:val="0"/>
            <w:vAlign w:val="center"/>
          </w:tcPr>
          <w:p w14:paraId="46F79940">
            <w:pPr>
              <w:rPr>
                <w:color w:val="000000"/>
              </w:rPr>
            </w:pPr>
          </w:p>
        </w:tc>
        <w:tc>
          <w:tcPr>
            <w:tcW w:w="1400" w:type="dxa"/>
            <w:noWrap w:val="0"/>
            <w:vAlign w:val="center"/>
          </w:tcPr>
          <w:p w14:paraId="6F91D48E">
            <w:pPr>
              <w:rPr>
                <w:color w:val="000000"/>
              </w:rPr>
            </w:pPr>
          </w:p>
        </w:tc>
        <w:tc>
          <w:tcPr>
            <w:tcW w:w="1306" w:type="dxa"/>
            <w:noWrap w:val="0"/>
            <w:vAlign w:val="center"/>
          </w:tcPr>
          <w:p w14:paraId="3E971FEF">
            <w:pPr>
              <w:rPr>
                <w:color w:val="000000"/>
              </w:rPr>
            </w:pPr>
          </w:p>
        </w:tc>
      </w:tr>
      <w:tr w14:paraId="7632B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1EC273E5">
            <w:pPr>
              <w:jc w:val="left"/>
              <w:rPr>
                <w:color w:val="000000"/>
              </w:rPr>
            </w:pPr>
          </w:p>
        </w:tc>
        <w:tc>
          <w:tcPr>
            <w:tcW w:w="3140" w:type="dxa"/>
            <w:gridSpan w:val="2"/>
            <w:noWrap w:val="0"/>
            <w:vAlign w:val="center"/>
          </w:tcPr>
          <w:p w14:paraId="391324AA">
            <w:pPr>
              <w:jc w:val="left"/>
              <w:rPr>
                <w:color w:val="000000"/>
              </w:rPr>
            </w:pPr>
          </w:p>
        </w:tc>
        <w:tc>
          <w:tcPr>
            <w:tcW w:w="1280" w:type="dxa"/>
            <w:gridSpan w:val="2"/>
            <w:noWrap w:val="0"/>
            <w:vAlign w:val="center"/>
          </w:tcPr>
          <w:p w14:paraId="26AB2578">
            <w:pPr>
              <w:rPr>
                <w:color w:val="000000"/>
              </w:rPr>
            </w:pPr>
          </w:p>
        </w:tc>
        <w:tc>
          <w:tcPr>
            <w:tcW w:w="1400" w:type="dxa"/>
            <w:noWrap w:val="0"/>
            <w:vAlign w:val="center"/>
          </w:tcPr>
          <w:p w14:paraId="1F0F22D7">
            <w:pPr>
              <w:rPr>
                <w:color w:val="000000"/>
              </w:rPr>
            </w:pPr>
          </w:p>
        </w:tc>
        <w:tc>
          <w:tcPr>
            <w:tcW w:w="1306" w:type="dxa"/>
            <w:noWrap w:val="0"/>
            <w:vAlign w:val="center"/>
          </w:tcPr>
          <w:p w14:paraId="36AEC8DC">
            <w:pPr>
              <w:rPr>
                <w:color w:val="000000"/>
              </w:rPr>
            </w:pPr>
          </w:p>
        </w:tc>
      </w:tr>
      <w:tr w14:paraId="66F59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189F05FF">
            <w:pPr>
              <w:jc w:val="left"/>
              <w:rPr>
                <w:color w:val="000000"/>
              </w:rPr>
            </w:pPr>
          </w:p>
        </w:tc>
        <w:tc>
          <w:tcPr>
            <w:tcW w:w="3140" w:type="dxa"/>
            <w:gridSpan w:val="2"/>
            <w:noWrap w:val="0"/>
            <w:vAlign w:val="center"/>
          </w:tcPr>
          <w:p w14:paraId="05BCDB07">
            <w:pPr>
              <w:jc w:val="left"/>
              <w:rPr>
                <w:color w:val="000000"/>
              </w:rPr>
            </w:pPr>
          </w:p>
        </w:tc>
        <w:tc>
          <w:tcPr>
            <w:tcW w:w="1280" w:type="dxa"/>
            <w:gridSpan w:val="2"/>
            <w:noWrap w:val="0"/>
            <w:vAlign w:val="center"/>
          </w:tcPr>
          <w:p w14:paraId="51F9D971">
            <w:pPr>
              <w:rPr>
                <w:color w:val="000000"/>
              </w:rPr>
            </w:pPr>
          </w:p>
        </w:tc>
        <w:tc>
          <w:tcPr>
            <w:tcW w:w="1400" w:type="dxa"/>
            <w:noWrap w:val="0"/>
            <w:vAlign w:val="center"/>
          </w:tcPr>
          <w:p w14:paraId="154D2B0D">
            <w:pPr>
              <w:rPr>
                <w:color w:val="000000"/>
              </w:rPr>
            </w:pPr>
          </w:p>
        </w:tc>
        <w:tc>
          <w:tcPr>
            <w:tcW w:w="1306" w:type="dxa"/>
            <w:noWrap w:val="0"/>
            <w:vAlign w:val="center"/>
          </w:tcPr>
          <w:p w14:paraId="1DCAEC0D">
            <w:pPr>
              <w:rPr>
                <w:color w:val="000000"/>
              </w:rPr>
            </w:pPr>
          </w:p>
        </w:tc>
      </w:tr>
      <w:tr w14:paraId="03EA7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7EB1ED5E">
            <w:pPr>
              <w:jc w:val="left"/>
              <w:rPr>
                <w:color w:val="000000"/>
              </w:rPr>
            </w:pPr>
          </w:p>
        </w:tc>
        <w:tc>
          <w:tcPr>
            <w:tcW w:w="3140" w:type="dxa"/>
            <w:gridSpan w:val="2"/>
            <w:noWrap w:val="0"/>
            <w:vAlign w:val="center"/>
          </w:tcPr>
          <w:p w14:paraId="23532AE6">
            <w:pPr>
              <w:jc w:val="left"/>
              <w:rPr>
                <w:color w:val="000000"/>
              </w:rPr>
            </w:pPr>
          </w:p>
        </w:tc>
        <w:tc>
          <w:tcPr>
            <w:tcW w:w="1280" w:type="dxa"/>
            <w:gridSpan w:val="2"/>
            <w:noWrap w:val="0"/>
            <w:vAlign w:val="center"/>
          </w:tcPr>
          <w:p w14:paraId="0373D717">
            <w:pPr>
              <w:jc w:val="right"/>
              <w:rPr>
                <w:color w:val="000000"/>
              </w:rPr>
            </w:pPr>
          </w:p>
        </w:tc>
        <w:tc>
          <w:tcPr>
            <w:tcW w:w="1400" w:type="dxa"/>
            <w:noWrap w:val="0"/>
            <w:vAlign w:val="center"/>
          </w:tcPr>
          <w:p w14:paraId="75BAEC4D">
            <w:pPr>
              <w:rPr>
                <w:color w:val="000000"/>
              </w:rPr>
            </w:pPr>
          </w:p>
        </w:tc>
        <w:tc>
          <w:tcPr>
            <w:tcW w:w="1306" w:type="dxa"/>
            <w:noWrap w:val="0"/>
            <w:vAlign w:val="center"/>
          </w:tcPr>
          <w:p w14:paraId="558597C3">
            <w:pPr>
              <w:jc w:val="right"/>
              <w:rPr>
                <w:color w:val="000000"/>
              </w:rPr>
            </w:pPr>
          </w:p>
        </w:tc>
      </w:tr>
      <w:tr w14:paraId="4F57A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3D46E655">
            <w:pPr>
              <w:jc w:val="left"/>
              <w:rPr>
                <w:color w:val="000000"/>
              </w:rPr>
            </w:pPr>
          </w:p>
        </w:tc>
        <w:tc>
          <w:tcPr>
            <w:tcW w:w="3140" w:type="dxa"/>
            <w:gridSpan w:val="2"/>
            <w:noWrap w:val="0"/>
            <w:vAlign w:val="center"/>
          </w:tcPr>
          <w:p w14:paraId="402D7B91">
            <w:pPr>
              <w:jc w:val="left"/>
              <w:rPr>
                <w:color w:val="000000"/>
              </w:rPr>
            </w:pPr>
          </w:p>
        </w:tc>
        <w:tc>
          <w:tcPr>
            <w:tcW w:w="1280" w:type="dxa"/>
            <w:gridSpan w:val="2"/>
            <w:noWrap w:val="0"/>
            <w:vAlign w:val="center"/>
          </w:tcPr>
          <w:p w14:paraId="1D7C6DDB">
            <w:pPr>
              <w:jc w:val="right"/>
              <w:rPr>
                <w:color w:val="000000"/>
              </w:rPr>
            </w:pPr>
          </w:p>
        </w:tc>
        <w:tc>
          <w:tcPr>
            <w:tcW w:w="1400" w:type="dxa"/>
            <w:noWrap w:val="0"/>
            <w:vAlign w:val="center"/>
          </w:tcPr>
          <w:p w14:paraId="3818AD20">
            <w:pPr>
              <w:rPr>
                <w:color w:val="000000"/>
              </w:rPr>
            </w:pPr>
          </w:p>
        </w:tc>
        <w:tc>
          <w:tcPr>
            <w:tcW w:w="1306" w:type="dxa"/>
            <w:noWrap w:val="0"/>
            <w:vAlign w:val="center"/>
          </w:tcPr>
          <w:p w14:paraId="49306205">
            <w:pPr>
              <w:jc w:val="right"/>
              <w:rPr>
                <w:color w:val="000000"/>
              </w:rPr>
            </w:pPr>
          </w:p>
        </w:tc>
      </w:tr>
      <w:tr w14:paraId="5A0C6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1180" w:type="dxa"/>
            <w:gridSpan w:val="3"/>
            <w:noWrap w:val="0"/>
            <w:vAlign w:val="center"/>
          </w:tcPr>
          <w:p w14:paraId="387116BA">
            <w:pPr>
              <w:jc w:val="left"/>
              <w:rPr>
                <w:color w:val="000000"/>
              </w:rPr>
            </w:pPr>
          </w:p>
        </w:tc>
        <w:tc>
          <w:tcPr>
            <w:tcW w:w="3140" w:type="dxa"/>
            <w:gridSpan w:val="2"/>
            <w:noWrap w:val="0"/>
            <w:vAlign w:val="center"/>
          </w:tcPr>
          <w:p w14:paraId="299B6C73">
            <w:pPr>
              <w:jc w:val="left"/>
              <w:rPr>
                <w:color w:val="000000"/>
              </w:rPr>
            </w:pPr>
          </w:p>
        </w:tc>
        <w:tc>
          <w:tcPr>
            <w:tcW w:w="1280" w:type="dxa"/>
            <w:gridSpan w:val="2"/>
            <w:noWrap w:val="0"/>
            <w:vAlign w:val="center"/>
          </w:tcPr>
          <w:p w14:paraId="3E995DD6">
            <w:pPr>
              <w:jc w:val="right"/>
              <w:rPr>
                <w:color w:val="000000"/>
              </w:rPr>
            </w:pPr>
          </w:p>
        </w:tc>
        <w:tc>
          <w:tcPr>
            <w:tcW w:w="1400" w:type="dxa"/>
            <w:noWrap w:val="0"/>
            <w:vAlign w:val="center"/>
          </w:tcPr>
          <w:p w14:paraId="004E7EC4">
            <w:pPr>
              <w:rPr>
                <w:color w:val="000000"/>
              </w:rPr>
            </w:pPr>
          </w:p>
        </w:tc>
        <w:tc>
          <w:tcPr>
            <w:tcW w:w="1306" w:type="dxa"/>
            <w:noWrap w:val="0"/>
            <w:vAlign w:val="center"/>
          </w:tcPr>
          <w:p w14:paraId="5DD31FAE">
            <w:pPr>
              <w:jc w:val="right"/>
              <w:rPr>
                <w:color w:val="000000"/>
              </w:rPr>
            </w:pPr>
          </w:p>
        </w:tc>
      </w:tr>
      <w:tr w14:paraId="305D8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805" w:hRule="exact"/>
          <w:jc w:val="center"/>
        </w:trPr>
        <w:tc>
          <w:tcPr>
            <w:tcW w:w="8306" w:type="dxa"/>
            <w:gridSpan w:val="9"/>
            <w:tcBorders>
              <w:left w:val="single" w:color="FFFFFF" w:sz="4" w:space="0"/>
              <w:bottom w:val="single" w:color="FFFFFF" w:sz="4" w:space="0"/>
              <w:right w:val="single" w:color="FFFFFF" w:sz="4" w:space="0"/>
            </w:tcBorders>
            <w:noWrap w:val="0"/>
            <w:vAlign w:val="center"/>
          </w:tcPr>
          <w:p w14:paraId="0BA39E6A">
            <w:pPr>
              <w:jc w:val="left"/>
              <w:rPr>
                <w:color w:val="000000"/>
              </w:rPr>
            </w:pPr>
            <w:r>
              <w:rPr>
                <w:rFonts w:ascii="宋体" w:hAnsi="宋体" w:eastAsia="宋体" w:cs="宋体"/>
                <w:b w:val="0"/>
                <w:i w:val="0"/>
                <w:color w:val="000000"/>
                <w:sz w:val="16"/>
              </w:rPr>
              <w:t xml:space="preserve">注：1.本表反映部门(单位)本年度国有资本经营预算财政拨款支出情况。  </w:t>
            </w:r>
          </w:p>
          <w:p w14:paraId="7B200560">
            <w:pPr>
              <w:jc w:val="left"/>
              <w:rPr>
                <w:color w:val="000000"/>
              </w:rPr>
            </w:pPr>
            <w:r>
              <w:rPr>
                <w:rFonts w:ascii="宋体" w:hAnsi="宋体" w:eastAsia="宋体" w:cs="宋体"/>
                <w:b w:val="0"/>
                <w:i w:val="0"/>
                <w:color w:val="000000"/>
                <w:sz w:val="16"/>
              </w:rPr>
              <w:t xml:space="preserve">    2.当本表数据为空时，即本部门(单位)无国有资本经营预算财政拨款支出。 </w:t>
            </w:r>
          </w:p>
        </w:tc>
      </w:tr>
    </w:tbl>
    <w:p w14:paraId="4BBB5C29">
      <w:pPr>
        <w:snapToGrid w:val="0"/>
        <w:spacing w:before="200" w:after="200" w:line="200" w:lineRule="auto"/>
        <w:rPr>
          <w:color w:val="000000"/>
        </w:rPr>
      </w:pPr>
      <w:r>
        <w:rPr>
          <w:color w:val="000000"/>
          <w:sz w:val="8"/>
        </w:rPr>
        <w:t xml:space="preserve"> </w:t>
      </w:r>
    </w:p>
    <w:p w14:paraId="68410C8C">
      <w:pPr>
        <w:pageBreakBefore/>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960"/>
        <w:gridCol w:w="193"/>
        <w:gridCol w:w="547"/>
        <w:gridCol w:w="1453"/>
        <w:gridCol w:w="107"/>
        <w:gridCol w:w="1460"/>
        <w:gridCol w:w="1586"/>
      </w:tblGrid>
      <w:tr w14:paraId="0F3EB1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7"/>
            <w:noWrap w:val="0"/>
            <w:vAlign w:val="top"/>
          </w:tcPr>
          <w:p w14:paraId="34A1C8AC">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09表</w:t>
            </w:r>
          </w:p>
        </w:tc>
      </w:tr>
      <w:tr w14:paraId="28F786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2"/>
            <w:noWrap w:val="0"/>
            <w:vAlign w:val="top"/>
          </w:tcPr>
          <w:p w14:paraId="1DD56EF0">
            <w:pPr>
              <w:jc w:val="left"/>
              <w:rPr>
                <w:color w:val="000000"/>
              </w:rPr>
            </w:pPr>
            <w:r>
              <w:rPr>
                <w:rFonts w:ascii="宋体" w:hAnsi="宋体" w:eastAsia="宋体" w:cs="宋体"/>
                <w:color w:val="000000"/>
                <w:sz w:val="20"/>
                <w:lang w:val="en-US" w:eastAsia="zh-CN"/>
              </w:rPr>
              <w:t>部门：</w:t>
            </w:r>
            <w:r>
              <w:rPr>
                <w:rFonts w:hint="eastAsia" w:ascii="宋体" w:hAnsi="宋体" w:cs="宋体"/>
                <w:color w:val="000000"/>
                <w:sz w:val="20"/>
                <w:lang w:val="en-US" w:eastAsia="zh-CN"/>
              </w:rPr>
              <w:t>古陂镇人民政府</w:t>
            </w:r>
          </w:p>
        </w:tc>
        <w:tc>
          <w:tcPr>
            <w:tcW w:w="2000" w:type="dxa"/>
            <w:gridSpan w:val="2"/>
            <w:noWrap w:val="0"/>
            <w:vAlign w:val="top"/>
          </w:tcPr>
          <w:p w14:paraId="27F4D790">
            <w:pPr>
              <w:jc w:val="center"/>
              <w:rPr>
                <w:color w:val="000000"/>
              </w:rPr>
            </w:pPr>
            <w:r>
              <w:rPr>
                <w:rFonts w:ascii="宋体" w:hAnsi="宋体" w:eastAsia="宋体" w:cs="宋体"/>
                <w:color w:val="000000"/>
                <w:sz w:val="20"/>
              </w:rPr>
              <w:t>20</w:t>
            </w:r>
            <w:r>
              <w:rPr>
                <w:rFonts w:hint="eastAsia" w:ascii="宋体" w:hAnsi="宋体" w:cs="宋体"/>
                <w:color w:val="000000"/>
                <w:sz w:val="20"/>
                <w:lang w:val="en-US" w:eastAsia="zh-CN"/>
              </w:rPr>
              <w:t>24</w:t>
            </w:r>
            <w:r>
              <w:rPr>
                <w:rFonts w:ascii="宋体" w:hAnsi="宋体" w:eastAsia="宋体" w:cs="宋体"/>
                <w:color w:val="000000"/>
                <w:sz w:val="20"/>
              </w:rPr>
              <w:t>年度</w:t>
            </w:r>
          </w:p>
        </w:tc>
        <w:tc>
          <w:tcPr>
            <w:tcW w:w="3153" w:type="dxa"/>
            <w:gridSpan w:val="3"/>
            <w:noWrap w:val="0"/>
            <w:vAlign w:val="top"/>
          </w:tcPr>
          <w:p w14:paraId="774A6FCA">
            <w:pPr>
              <w:jc w:val="right"/>
              <w:rPr>
                <w:color w:val="000000"/>
              </w:rPr>
            </w:pPr>
            <w:r>
              <w:rPr>
                <w:rFonts w:ascii="宋体" w:hAnsi="宋体" w:eastAsia="宋体" w:cs="宋体"/>
                <w:color w:val="000000"/>
                <w:sz w:val="20"/>
              </w:rPr>
              <w:t>金额单位：万元</w:t>
            </w:r>
          </w:p>
        </w:tc>
      </w:tr>
      <w:tr w14:paraId="2ABA1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noWrap w:val="0"/>
            <w:vAlign w:val="center"/>
          </w:tcPr>
          <w:p w14:paraId="6CDC8A2B">
            <w:pPr>
              <w:jc w:val="center"/>
              <w:rPr>
                <w:color w:val="000000"/>
              </w:rPr>
            </w:pPr>
            <w:r>
              <w:rPr>
                <w:rFonts w:ascii="宋体" w:hAnsi="宋体" w:eastAsia="宋体" w:cs="宋体"/>
                <w:b w:val="0"/>
                <w:i w:val="0"/>
                <w:color w:val="000000"/>
                <w:sz w:val="17"/>
              </w:rPr>
              <w:t>项目</w:t>
            </w:r>
          </w:p>
        </w:tc>
        <w:tc>
          <w:tcPr>
            <w:tcW w:w="740" w:type="dxa"/>
            <w:gridSpan w:val="2"/>
            <w:noWrap w:val="0"/>
            <w:vAlign w:val="center"/>
          </w:tcPr>
          <w:p w14:paraId="31985A0C">
            <w:pPr>
              <w:jc w:val="center"/>
              <w:rPr>
                <w:color w:val="000000"/>
              </w:rPr>
            </w:pPr>
            <w:r>
              <w:rPr>
                <w:rFonts w:ascii="宋体" w:hAnsi="宋体" w:eastAsia="宋体" w:cs="宋体"/>
                <w:b w:val="0"/>
                <w:i w:val="0"/>
                <w:color w:val="000000"/>
                <w:sz w:val="17"/>
              </w:rPr>
              <w:t>栏次</w:t>
            </w:r>
          </w:p>
        </w:tc>
        <w:tc>
          <w:tcPr>
            <w:tcW w:w="1560" w:type="dxa"/>
            <w:gridSpan w:val="2"/>
            <w:noWrap w:val="0"/>
            <w:vAlign w:val="center"/>
          </w:tcPr>
          <w:p w14:paraId="5538CBEA">
            <w:pPr>
              <w:jc w:val="center"/>
              <w:rPr>
                <w:color w:val="000000"/>
              </w:rPr>
            </w:pPr>
            <w:r>
              <w:rPr>
                <w:rFonts w:ascii="宋体" w:hAnsi="宋体" w:eastAsia="宋体" w:cs="宋体"/>
                <w:b w:val="0"/>
                <w:i w:val="0"/>
                <w:color w:val="000000"/>
                <w:sz w:val="17"/>
              </w:rPr>
              <w:t>年初预算数</w:t>
            </w:r>
          </w:p>
        </w:tc>
        <w:tc>
          <w:tcPr>
            <w:tcW w:w="1460" w:type="dxa"/>
            <w:noWrap w:val="0"/>
            <w:vAlign w:val="center"/>
          </w:tcPr>
          <w:p w14:paraId="196C8C95">
            <w:pPr>
              <w:jc w:val="center"/>
              <w:rPr>
                <w:color w:val="000000"/>
              </w:rPr>
            </w:pPr>
            <w:r>
              <w:rPr>
                <w:rFonts w:ascii="宋体" w:hAnsi="宋体" w:eastAsia="宋体" w:cs="宋体"/>
                <w:b w:val="0"/>
                <w:i w:val="0"/>
                <w:color w:val="000000"/>
                <w:sz w:val="16"/>
              </w:rPr>
              <w:t>全年预算数</w:t>
            </w:r>
          </w:p>
        </w:tc>
        <w:tc>
          <w:tcPr>
            <w:tcW w:w="1586" w:type="dxa"/>
            <w:noWrap w:val="0"/>
            <w:vAlign w:val="center"/>
          </w:tcPr>
          <w:p w14:paraId="49DBC1AA">
            <w:pPr>
              <w:jc w:val="center"/>
              <w:rPr>
                <w:color w:val="000000"/>
              </w:rPr>
            </w:pPr>
            <w:r>
              <w:rPr>
                <w:rFonts w:hint="eastAsia" w:ascii="宋体" w:hAnsi="宋体" w:eastAsia="宋体" w:cs="宋体"/>
                <w:b w:val="0"/>
                <w:i w:val="0"/>
                <w:color w:val="000000"/>
                <w:sz w:val="17"/>
              </w:rPr>
              <w:t>决算数</w:t>
            </w:r>
          </w:p>
        </w:tc>
      </w:tr>
      <w:tr w14:paraId="0EF65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4B6E1151">
            <w:pPr>
              <w:jc w:val="center"/>
              <w:rPr>
                <w:color w:val="000000"/>
              </w:rPr>
            </w:pPr>
            <w:r>
              <w:rPr>
                <w:rFonts w:ascii="宋体" w:hAnsi="宋体" w:eastAsia="宋体" w:cs="宋体"/>
                <w:b w:val="0"/>
                <w:i w:val="0"/>
                <w:color w:val="000000"/>
                <w:sz w:val="17"/>
              </w:rPr>
              <w:t>行次</w:t>
            </w:r>
          </w:p>
        </w:tc>
        <w:tc>
          <w:tcPr>
            <w:tcW w:w="740" w:type="dxa"/>
            <w:gridSpan w:val="2"/>
            <w:noWrap w:val="0"/>
            <w:vAlign w:val="center"/>
          </w:tcPr>
          <w:p w14:paraId="230FE0B2">
            <w:pPr>
              <w:rPr>
                <w:color w:val="000000"/>
              </w:rPr>
            </w:pPr>
          </w:p>
        </w:tc>
        <w:tc>
          <w:tcPr>
            <w:tcW w:w="1560" w:type="dxa"/>
            <w:gridSpan w:val="2"/>
            <w:noWrap w:val="0"/>
            <w:vAlign w:val="center"/>
          </w:tcPr>
          <w:p w14:paraId="2C3BB5D6">
            <w:pPr>
              <w:jc w:val="center"/>
              <w:rPr>
                <w:color w:val="000000"/>
              </w:rPr>
            </w:pPr>
            <w:r>
              <w:rPr>
                <w:rFonts w:ascii="宋体" w:hAnsi="宋体" w:eastAsia="宋体" w:cs="宋体"/>
                <w:b w:val="0"/>
                <w:i w:val="0"/>
                <w:color w:val="000000"/>
                <w:sz w:val="17"/>
              </w:rPr>
              <w:t>1</w:t>
            </w:r>
          </w:p>
        </w:tc>
        <w:tc>
          <w:tcPr>
            <w:tcW w:w="1460" w:type="dxa"/>
            <w:noWrap w:val="0"/>
            <w:vAlign w:val="center"/>
          </w:tcPr>
          <w:p w14:paraId="39C0870A">
            <w:pPr>
              <w:jc w:val="center"/>
              <w:rPr>
                <w:color w:val="000000"/>
              </w:rPr>
            </w:pPr>
            <w:r>
              <w:rPr>
                <w:rFonts w:ascii="宋体" w:hAnsi="宋体" w:eastAsia="宋体" w:cs="宋体"/>
                <w:b w:val="0"/>
                <w:i w:val="0"/>
                <w:color w:val="000000"/>
                <w:sz w:val="16"/>
              </w:rPr>
              <w:t>2</w:t>
            </w:r>
          </w:p>
        </w:tc>
        <w:tc>
          <w:tcPr>
            <w:tcW w:w="1586" w:type="dxa"/>
            <w:noWrap w:val="0"/>
            <w:vAlign w:val="center"/>
          </w:tcPr>
          <w:p w14:paraId="0AFCBFD1">
            <w:pPr>
              <w:jc w:val="center"/>
              <w:rPr>
                <w:color w:val="000000"/>
              </w:rPr>
            </w:pPr>
            <w:r>
              <w:rPr>
                <w:rFonts w:ascii="宋体" w:hAnsi="宋体" w:eastAsia="宋体" w:cs="宋体"/>
                <w:b w:val="0"/>
                <w:i w:val="0"/>
                <w:color w:val="000000"/>
                <w:sz w:val="17"/>
              </w:rPr>
              <w:t>3</w:t>
            </w:r>
          </w:p>
        </w:tc>
      </w:tr>
      <w:tr w14:paraId="39235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77186FC">
            <w:pPr>
              <w:jc w:val="left"/>
              <w:rPr>
                <w:color w:val="000000"/>
              </w:rPr>
            </w:pPr>
            <w:r>
              <w:rPr>
                <w:rFonts w:ascii="宋体" w:hAnsi="宋体" w:eastAsia="宋体" w:cs="宋体"/>
                <w:b w:val="0"/>
                <w:i w:val="0"/>
                <w:color w:val="000000"/>
                <w:sz w:val="17"/>
              </w:rPr>
              <w:t>一、“三公”经费支出</w:t>
            </w:r>
          </w:p>
        </w:tc>
        <w:tc>
          <w:tcPr>
            <w:tcW w:w="740" w:type="dxa"/>
            <w:gridSpan w:val="2"/>
            <w:noWrap w:val="0"/>
            <w:vAlign w:val="center"/>
          </w:tcPr>
          <w:p w14:paraId="41E42087">
            <w:pPr>
              <w:jc w:val="center"/>
              <w:rPr>
                <w:color w:val="000000"/>
              </w:rPr>
            </w:pPr>
            <w:r>
              <w:rPr>
                <w:rFonts w:ascii="宋体" w:hAnsi="宋体" w:eastAsia="宋体" w:cs="宋体"/>
                <w:b w:val="0"/>
                <w:i w:val="0"/>
                <w:color w:val="000000"/>
                <w:sz w:val="17"/>
              </w:rPr>
              <w:t>1</w:t>
            </w:r>
          </w:p>
        </w:tc>
        <w:tc>
          <w:tcPr>
            <w:tcW w:w="1560" w:type="dxa"/>
            <w:gridSpan w:val="2"/>
            <w:noWrap w:val="0"/>
            <w:vAlign w:val="center"/>
          </w:tcPr>
          <w:p w14:paraId="44A58EB7">
            <w:pPr>
              <w:jc w:val="right"/>
              <w:rPr>
                <w:color w:val="000000"/>
              </w:rPr>
            </w:pPr>
            <w:r>
              <w:rPr>
                <w:rFonts w:hint="eastAsia" w:ascii="宋体" w:hAnsi="宋体" w:eastAsia="宋体" w:cs="宋体"/>
                <w:b w:val="0"/>
                <w:i w:val="0"/>
                <w:color w:val="000000"/>
                <w:sz w:val="17"/>
                <w:lang w:val="en-US" w:eastAsia="zh-CN"/>
              </w:rPr>
              <w:t>22.10</w:t>
            </w:r>
          </w:p>
        </w:tc>
        <w:tc>
          <w:tcPr>
            <w:tcW w:w="1460" w:type="dxa"/>
            <w:noWrap w:val="0"/>
            <w:vAlign w:val="center"/>
          </w:tcPr>
          <w:p w14:paraId="18955E7C">
            <w:pPr>
              <w:jc w:val="right"/>
              <w:rPr>
                <w:color w:val="000000"/>
              </w:rPr>
            </w:pPr>
            <w:r>
              <w:rPr>
                <w:rFonts w:hint="eastAsia" w:ascii="宋体" w:hAnsi="宋体" w:eastAsia="宋体" w:cs="宋体"/>
                <w:b w:val="0"/>
                <w:i w:val="0"/>
                <w:color w:val="000000"/>
                <w:sz w:val="17"/>
                <w:lang w:val="en-US" w:eastAsia="zh-CN"/>
              </w:rPr>
              <w:t>22.10</w:t>
            </w:r>
          </w:p>
        </w:tc>
        <w:tc>
          <w:tcPr>
            <w:tcW w:w="1586" w:type="dxa"/>
            <w:noWrap w:val="0"/>
            <w:vAlign w:val="center"/>
          </w:tcPr>
          <w:p w14:paraId="73E9EC10">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22.10</w:t>
            </w:r>
          </w:p>
        </w:tc>
      </w:tr>
      <w:tr w14:paraId="2114B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0B7C957">
            <w:pPr>
              <w:jc w:val="left"/>
              <w:rPr>
                <w:color w:val="000000"/>
              </w:rPr>
            </w:pPr>
            <w:r>
              <w:rPr>
                <w:rFonts w:ascii="宋体" w:hAnsi="宋体" w:eastAsia="宋体" w:cs="宋体"/>
                <w:b w:val="0"/>
                <w:i w:val="0"/>
                <w:color w:val="000000"/>
                <w:sz w:val="17"/>
              </w:rPr>
              <w:t xml:space="preserve">  1.因公出国（境）费</w:t>
            </w:r>
          </w:p>
        </w:tc>
        <w:tc>
          <w:tcPr>
            <w:tcW w:w="740" w:type="dxa"/>
            <w:gridSpan w:val="2"/>
            <w:noWrap w:val="0"/>
            <w:vAlign w:val="center"/>
          </w:tcPr>
          <w:p w14:paraId="52A18146">
            <w:pPr>
              <w:jc w:val="center"/>
              <w:rPr>
                <w:color w:val="000000"/>
              </w:rPr>
            </w:pPr>
            <w:r>
              <w:rPr>
                <w:rFonts w:ascii="宋体" w:hAnsi="宋体" w:eastAsia="宋体" w:cs="宋体"/>
                <w:b w:val="0"/>
                <w:i w:val="0"/>
                <w:color w:val="000000"/>
                <w:sz w:val="17"/>
              </w:rPr>
              <w:t>2</w:t>
            </w:r>
          </w:p>
        </w:tc>
        <w:tc>
          <w:tcPr>
            <w:tcW w:w="1560" w:type="dxa"/>
            <w:gridSpan w:val="2"/>
            <w:noWrap w:val="0"/>
            <w:vAlign w:val="center"/>
          </w:tcPr>
          <w:p w14:paraId="24356B5F">
            <w:pPr>
              <w:jc w:val="right"/>
              <w:rPr>
                <w:color w:val="000000"/>
              </w:rPr>
            </w:pPr>
            <w:r>
              <w:rPr>
                <w:rFonts w:hint="eastAsia" w:ascii="宋体" w:hAnsi="宋体" w:eastAsia="宋体" w:cs="宋体"/>
                <w:b w:val="0"/>
                <w:i w:val="0"/>
                <w:color w:val="000000"/>
                <w:sz w:val="17"/>
                <w:lang w:val="en-US" w:eastAsia="zh-CN"/>
              </w:rPr>
              <w:t>0.00</w:t>
            </w:r>
          </w:p>
        </w:tc>
        <w:tc>
          <w:tcPr>
            <w:tcW w:w="1460" w:type="dxa"/>
            <w:noWrap w:val="0"/>
            <w:vAlign w:val="center"/>
          </w:tcPr>
          <w:p w14:paraId="5AAB1D65">
            <w:pPr>
              <w:jc w:val="right"/>
              <w:rPr>
                <w:color w:val="000000"/>
              </w:rPr>
            </w:pPr>
            <w:r>
              <w:rPr>
                <w:rFonts w:hint="eastAsia" w:ascii="宋体" w:hAnsi="宋体" w:eastAsia="宋体" w:cs="宋体"/>
                <w:b w:val="0"/>
                <w:i w:val="0"/>
                <w:color w:val="000000"/>
                <w:sz w:val="17"/>
                <w:lang w:val="en-US" w:eastAsia="zh-CN"/>
              </w:rPr>
              <w:t>0.00</w:t>
            </w:r>
          </w:p>
        </w:tc>
        <w:tc>
          <w:tcPr>
            <w:tcW w:w="1586" w:type="dxa"/>
            <w:noWrap w:val="0"/>
            <w:vAlign w:val="center"/>
          </w:tcPr>
          <w:p w14:paraId="52A2C134">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0.00</w:t>
            </w:r>
          </w:p>
        </w:tc>
      </w:tr>
      <w:tr w14:paraId="02BFD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61250F16">
            <w:pPr>
              <w:jc w:val="left"/>
              <w:rPr>
                <w:color w:val="000000"/>
              </w:rPr>
            </w:pPr>
            <w:r>
              <w:rPr>
                <w:rFonts w:ascii="宋体" w:hAnsi="宋体" w:eastAsia="宋体" w:cs="宋体"/>
                <w:b w:val="0"/>
                <w:i w:val="0"/>
                <w:color w:val="000000"/>
                <w:sz w:val="17"/>
              </w:rPr>
              <w:t xml:space="preserve">  2.公务用车购置及运行维护费</w:t>
            </w:r>
          </w:p>
        </w:tc>
        <w:tc>
          <w:tcPr>
            <w:tcW w:w="740" w:type="dxa"/>
            <w:gridSpan w:val="2"/>
            <w:noWrap w:val="0"/>
            <w:vAlign w:val="center"/>
          </w:tcPr>
          <w:p w14:paraId="258C6C45">
            <w:pPr>
              <w:jc w:val="center"/>
              <w:rPr>
                <w:color w:val="000000"/>
              </w:rPr>
            </w:pPr>
            <w:r>
              <w:rPr>
                <w:rFonts w:ascii="宋体" w:hAnsi="宋体" w:eastAsia="宋体" w:cs="宋体"/>
                <w:b w:val="0"/>
                <w:i w:val="0"/>
                <w:color w:val="000000"/>
                <w:sz w:val="17"/>
              </w:rPr>
              <w:t>3</w:t>
            </w:r>
          </w:p>
        </w:tc>
        <w:tc>
          <w:tcPr>
            <w:tcW w:w="1560" w:type="dxa"/>
            <w:gridSpan w:val="2"/>
            <w:noWrap w:val="0"/>
            <w:vAlign w:val="center"/>
          </w:tcPr>
          <w:p w14:paraId="0B40324F">
            <w:pPr>
              <w:jc w:val="right"/>
              <w:rPr>
                <w:color w:val="000000"/>
              </w:rPr>
            </w:pPr>
            <w:r>
              <w:rPr>
                <w:rFonts w:hint="eastAsia" w:ascii="宋体" w:hAnsi="宋体" w:eastAsia="宋体" w:cs="宋体"/>
                <w:b w:val="0"/>
                <w:i w:val="0"/>
                <w:color w:val="000000"/>
                <w:sz w:val="17"/>
                <w:lang w:val="en-US" w:eastAsia="zh-CN"/>
              </w:rPr>
              <w:t>7.10</w:t>
            </w:r>
          </w:p>
        </w:tc>
        <w:tc>
          <w:tcPr>
            <w:tcW w:w="1460" w:type="dxa"/>
            <w:noWrap w:val="0"/>
            <w:vAlign w:val="center"/>
          </w:tcPr>
          <w:p w14:paraId="7462F4C3">
            <w:pPr>
              <w:jc w:val="right"/>
              <w:rPr>
                <w:color w:val="000000"/>
              </w:rPr>
            </w:pPr>
            <w:r>
              <w:rPr>
                <w:rFonts w:hint="eastAsia" w:ascii="宋体" w:hAnsi="宋体" w:eastAsia="宋体" w:cs="宋体"/>
                <w:b w:val="0"/>
                <w:i w:val="0"/>
                <w:color w:val="000000"/>
                <w:sz w:val="17"/>
                <w:lang w:val="en-US" w:eastAsia="zh-CN"/>
              </w:rPr>
              <w:t>7.10</w:t>
            </w:r>
          </w:p>
        </w:tc>
        <w:tc>
          <w:tcPr>
            <w:tcW w:w="1586" w:type="dxa"/>
            <w:noWrap w:val="0"/>
            <w:vAlign w:val="center"/>
          </w:tcPr>
          <w:p w14:paraId="124A9417">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7.10</w:t>
            </w:r>
          </w:p>
        </w:tc>
      </w:tr>
      <w:tr w14:paraId="7B02D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1B289149">
            <w:pPr>
              <w:jc w:val="left"/>
              <w:rPr>
                <w:color w:val="000000"/>
              </w:rPr>
            </w:pPr>
            <w:r>
              <w:rPr>
                <w:rFonts w:ascii="宋体" w:hAnsi="宋体" w:eastAsia="宋体" w:cs="宋体"/>
                <w:b w:val="0"/>
                <w:i w:val="0"/>
                <w:color w:val="000000"/>
                <w:sz w:val="17"/>
              </w:rPr>
              <w:t xml:space="preserve">    （1）公务用车购置费</w:t>
            </w:r>
          </w:p>
        </w:tc>
        <w:tc>
          <w:tcPr>
            <w:tcW w:w="740" w:type="dxa"/>
            <w:gridSpan w:val="2"/>
            <w:noWrap w:val="0"/>
            <w:vAlign w:val="center"/>
          </w:tcPr>
          <w:p w14:paraId="5067BC51">
            <w:pPr>
              <w:jc w:val="center"/>
              <w:rPr>
                <w:color w:val="000000"/>
              </w:rPr>
            </w:pPr>
            <w:r>
              <w:rPr>
                <w:rFonts w:ascii="宋体" w:hAnsi="宋体" w:eastAsia="宋体" w:cs="宋体"/>
                <w:b w:val="0"/>
                <w:i w:val="0"/>
                <w:color w:val="000000"/>
                <w:sz w:val="17"/>
              </w:rPr>
              <w:t>4</w:t>
            </w:r>
          </w:p>
        </w:tc>
        <w:tc>
          <w:tcPr>
            <w:tcW w:w="1560" w:type="dxa"/>
            <w:gridSpan w:val="2"/>
            <w:noWrap w:val="0"/>
            <w:vAlign w:val="center"/>
          </w:tcPr>
          <w:p w14:paraId="49377876">
            <w:pPr>
              <w:jc w:val="right"/>
              <w:rPr>
                <w:color w:val="000000"/>
              </w:rPr>
            </w:pPr>
            <w:r>
              <w:rPr>
                <w:rFonts w:hint="eastAsia" w:ascii="宋体" w:hAnsi="宋体" w:eastAsia="宋体" w:cs="宋体"/>
                <w:b w:val="0"/>
                <w:i w:val="0"/>
                <w:color w:val="000000"/>
                <w:sz w:val="17"/>
                <w:lang w:val="en-US" w:eastAsia="zh-CN"/>
              </w:rPr>
              <w:t>0.00</w:t>
            </w:r>
          </w:p>
        </w:tc>
        <w:tc>
          <w:tcPr>
            <w:tcW w:w="1460" w:type="dxa"/>
            <w:noWrap w:val="0"/>
            <w:vAlign w:val="center"/>
          </w:tcPr>
          <w:p w14:paraId="1F5C03A4">
            <w:pPr>
              <w:jc w:val="right"/>
              <w:rPr>
                <w:color w:val="000000"/>
              </w:rPr>
            </w:pPr>
            <w:r>
              <w:rPr>
                <w:rFonts w:hint="eastAsia" w:ascii="宋体" w:hAnsi="宋体" w:eastAsia="宋体" w:cs="宋体"/>
                <w:b w:val="0"/>
                <w:i w:val="0"/>
                <w:color w:val="000000"/>
                <w:sz w:val="17"/>
                <w:lang w:val="en-US" w:eastAsia="zh-CN"/>
              </w:rPr>
              <w:t>0.00</w:t>
            </w:r>
          </w:p>
        </w:tc>
        <w:tc>
          <w:tcPr>
            <w:tcW w:w="1586" w:type="dxa"/>
            <w:noWrap w:val="0"/>
            <w:vAlign w:val="center"/>
          </w:tcPr>
          <w:p w14:paraId="136A37CD">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0.00</w:t>
            </w:r>
          </w:p>
        </w:tc>
      </w:tr>
      <w:tr w14:paraId="7856F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445D34CF">
            <w:pPr>
              <w:jc w:val="left"/>
              <w:rPr>
                <w:color w:val="000000"/>
              </w:rPr>
            </w:pPr>
            <w:r>
              <w:rPr>
                <w:rFonts w:ascii="宋体" w:hAnsi="宋体" w:eastAsia="宋体" w:cs="宋体"/>
                <w:b w:val="0"/>
                <w:i w:val="0"/>
                <w:color w:val="000000"/>
                <w:sz w:val="17"/>
              </w:rPr>
              <w:t xml:space="preserve">    （2）公务用车运行维护费</w:t>
            </w:r>
          </w:p>
        </w:tc>
        <w:tc>
          <w:tcPr>
            <w:tcW w:w="740" w:type="dxa"/>
            <w:gridSpan w:val="2"/>
            <w:noWrap w:val="0"/>
            <w:vAlign w:val="center"/>
          </w:tcPr>
          <w:p w14:paraId="393A8A1B">
            <w:pPr>
              <w:jc w:val="center"/>
              <w:rPr>
                <w:color w:val="000000"/>
              </w:rPr>
            </w:pPr>
            <w:r>
              <w:rPr>
                <w:rFonts w:ascii="宋体" w:hAnsi="宋体" w:eastAsia="宋体" w:cs="宋体"/>
                <w:b w:val="0"/>
                <w:i w:val="0"/>
                <w:color w:val="000000"/>
                <w:sz w:val="17"/>
              </w:rPr>
              <w:t>5</w:t>
            </w:r>
          </w:p>
        </w:tc>
        <w:tc>
          <w:tcPr>
            <w:tcW w:w="1560" w:type="dxa"/>
            <w:gridSpan w:val="2"/>
            <w:noWrap w:val="0"/>
            <w:vAlign w:val="center"/>
          </w:tcPr>
          <w:p w14:paraId="1AA67965">
            <w:pPr>
              <w:jc w:val="right"/>
              <w:rPr>
                <w:color w:val="000000"/>
              </w:rPr>
            </w:pPr>
            <w:r>
              <w:rPr>
                <w:rFonts w:hint="eastAsia" w:ascii="宋体" w:hAnsi="宋体" w:eastAsia="宋体" w:cs="宋体"/>
                <w:b w:val="0"/>
                <w:i w:val="0"/>
                <w:color w:val="000000"/>
                <w:sz w:val="17"/>
                <w:lang w:val="en-US" w:eastAsia="zh-CN"/>
              </w:rPr>
              <w:t>7.10</w:t>
            </w:r>
          </w:p>
        </w:tc>
        <w:tc>
          <w:tcPr>
            <w:tcW w:w="1460" w:type="dxa"/>
            <w:noWrap w:val="0"/>
            <w:vAlign w:val="center"/>
          </w:tcPr>
          <w:p w14:paraId="1476FA66">
            <w:pPr>
              <w:jc w:val="right"/>
              <w:rPr>
                <w:color w:val="000000"/>
              </w:rPr>
            </w:pPr>
            <w:r>
              <w:rPr>
                <w:rFonts w:hint="eastAsia" w:ascii="宋体" w:hAnsi="宋体" w:eastAsia="宋体" w:cs="宋体"/>
                <w:b w:val="0"/>
                <w:i w:val="0"/>
                <w:color w:val="000000"/>
                <w:sz w:val="17"/>
                <w:lang w:val="en-US" w:eastAsia="zh-CN"/>
              </w:rPr>
              <w:t>7.10</w:t>
            </w:r>
          </w:p>
        </w:tc>
        <w:tc>
          <w:tcPr>
            <w:tcW w:w="1586" w:type="dxa"/>
            <w:noWrap w:val="0"/>
            <w:vAlign w:val="center"/>
          </w:tcPr>
          <w:p w14:paraId="3D5948B9">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7.10</w:t>
            </w:r>
          </w:p>
        </w:tc>
      </w:tr>
      <w:tr w14:paraId="0838A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3B6634E7">
            <w:pPr>
              <w:jc w:val="left"/>
              <w:rPr>
                <w:color w:val="000000"/>
              </w:rPr>
            </w:pPr>
            <w:r>
              <w:rPr>
                <w:rFonts w:ascii="宋体" w:hAnsi="宋体" w:eastAsia="宋体" w:cs="宋体"/>
                <w:b w:val="0"/>
                <w:i w:val="0"/>
                <w:color w:val="000000"/>
                <w:sz w:val="17"/>
              </w:rPr>
              <w:t xml:space="preserve">  3.公务接待费</w:t>
            </w:r>
          </w:p>
        </w:tc>
        <w:tc>
          <w:tcPr>
            <w:tcW w:w="740" w:type="dxa"/>
            <w:gridSpan w:val="2"/>
            <w:noWrap w:val="0"/>
            <w:vAlign w:val="center"/>
          </w:tcPr>
          <w:p w14:paraId="6E836743">
            <w:pPr>
              <w:jc w:val="center"/>
              <w:rPr>
                <w:color w:val="000000"/>
              </w:rPr>
            </w:pPr>
            <w:r>
              <w:rPr>
                <w:rFonts w:ascii="宋体" w:hAnsi="宋体" w:eastAsia="宋体" w:cs="宋体"/>
                <w:b w:val="0"/>
                <w:i w:val="0"/>
                <w:color w:val="000000"/>
                <w:sz w:val="17"/>
              </w:rPr>
              <w:t>6</w:t>
            </w:r>
          </w:p>
        </w:tc>
        <w:tc>
          <w:tcPr>
            <w:tcW w:w="1560" w:type="dxa"/>
            <w:gridSpan w:val="2"/>
            <w:noWrap w:val="0"/>
            <w:vAlign w:val="center"/>
          </w:tcPr>
          <w:p w14:paraId="2ECC6090">
            <w:pPr>
              <w:jc w:val="right"/>
              <w:rPr>
                <w:color w:val="000000"/>
              </w:rPr>
            </w:pPr>
            <w:r>
              <w:rPr>
                <w:rFonts w:hint="eastAsia" w:ascii="宋体" w:hAnsi="宋体" w:eastAsia="宋体" w:cs="宋体"/>
                <w:b w:val="0"/>
                <w:i w:val="0"/>
                <w:color w:val="000000"/>
                <w:sz w:val="17"/>
                <w:lang w:val="en-US" w:eastAsia="zh-CN"/>
              </w:rPr>
              <w:t>15.00</w:t>
            </w:r>
          </w:p>
        </w:tc>
        <w:tc>
          <w:tcPr>
            <w:tcW w:w="1460" w:type="dxa"/>
            <w:noWrap w:val="0"/>
            <w:vAlign w:val="center"/>
          </w:tcPr>
          <w:p w14:paraId="56DDC4BD">
            <w:pPr>
              <w:jc w:val="right"/>
              <w:rPr>
                <w:color w:val="000000"/>
              </w:rPr>
            </w:pPr>
            <w:r>
              <w:rPr>
                <w:rFonts w:hint="eastAsia" w:ascii="宋体" w:hAnsi="宋体" w:eastAsia="宋体" w:cs="宋体"/>
                <w:b w:val="0"/>
                <w:i w:val="0"/>
                <w:color w:val="000000"/>
                <w:sz w:val="17"/>
                <w:lang w:val="en-US" w:eastAsia="zh-CN"/>
              </w:rPr>
              <w:t>15.00</w:t>
            </w:r>
          </w:p>
        </w:tc>
        <w:tc>
          <w:tcPr>
            <w:tcW w:w="1586" w:type="dxa"/>
            <w:noWrap w:val="0"/>
            <w:vAlign w:val="center"/>
          </w:tcPr>
          <w:p w14:paraId="061E081C">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15.00</w:t>
            </w:r>
          </w:p>
        </w:tc>
      </w:tr>
      <w:tr w14:paraId="479A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69CEB450">
            <w:pPr>
              <w:jc w:val="left"/>
              <w:rPr>
                <w:color w:val="000000"/>
              </w:rPr>
            </w:pPr>
            <w:r>
              <w:rPr>
                <w:rFonts w:ascii="宋体" w:hAnsi="宋体" w:eastAsia="宋体" w:cs="宋体"/>
                <w:b w:val="0"/>
                <w:i w:val="0"/>
                <w:color w:val="000000"/>
                <w:sz w:val="17"/>
              </w:rPr>
              <w:t xml:space="preserve">    （1）国内接待费</w:t>
            </w:r>
          </w:p>
        </w:tc>
        <w:tc>
          <w:tcPr>
            <w:tcW w:w="740" w:type="dxa"/>
            <w:gridSpan w:val="2"/>
            <w:noWrap w:val="0"/>
            <w:vAlign w:val="center"/>
          </w:tcPr>
          <w:p w14:paraId="0EE98396">
            <w:pPr>
              <w:jc w:val="center"/>
              <w:rPr>
                <w:color w:val="000000"/>
              </w:rPr>
            </w:pPr>
            <w:r>
              <w:rPr>
                <w:rFonts w:ascii="宋体" w:hAnsi="宋体" w:eastAsia="宋体" w:cs="宋体"/>
                <w:b w:val="0"/>
                <w:i w:val="0"/>
                <w:color w:val="000000"/>
                <w:sz w:val="17"/>
              </w:rPr>
              <w:t>7</w:t>
            </w:r>
          </w:p>
        </w:tc>
        <w:tc>
          <w:tcPr>
            <w:tcW w:w="1560" w:type="dxa"/>
            <w:gridSpan w:val="2"/>
            <w:noWrap w:val="0"/>
            <w:vAlign w:val="center"/>
          </w:tcPr>
          <w:p w14:paraId="284ED123">
            <w:pPr>
              <w:jc w:val="center"/>
              <w:rPr>
                <w:color w:val="000000"/>
              </w:rPr>
            </w:pPr>
            <w:r>
              <w:rPr>
                <w:rFonts w:ascii="宋体" w:hAnsi="宋体" w:eastAsia="宋体" w:cs="宋体"/>
                <w:b w:val="0"/>
                <w:i w:val="0"/>
                <w:color w:val="000000"/>
                <w:sz w:val="17"/>
              </w:rPr>
              <w:t>——</w:t>
            </w:r>
          </w:p>
        </w:tc>
        <w:tc>
          <w:tcPr>
            <w:tcW w:w="1460" w:type="dxa"/>
            <w:noWrap w:val="0"/>
            <w:vAlign w:val="center"/>
          </w:tcPr>
          <w:p w14:paraId="626C25B5">
            <w:pPr>
              <w:jc w:val="center"/>
              <w:rPr>
                <w:color w:val="000000"/>
              </w:rPr>
            </w:pPr>
            <w:r>
              <w:rPr>
                <w:rFonts w:ascii="宋体" w:hAnsi="宋体" w:eastAsia="宋体" w:cs="宋体"/>
                <w:b w:val="0"/>
                <w:i w:val="0"/>
                <w:color w:val="000000"/>
                <w:sz w:val="16"/>
              </w:rPr>
              <w:t>——</w:t>
            </w:r>
          </w:p>
        </w:tc>
        <w:tc>
          <w:tcPr>
            <w:tcW w:w="1586" w:type="dxa"/>
            <w:noWrap w:val="0"/>
            <w:vAlign w:val="center"/>
          </w:tcPr>
          <w:p w14:paraId="4BF78571">
            <w:pPr>
              <w:jc w:val="right"/>
              <w:rPr>
                <w:color w:val="000000"/>
              </w:rPr>
            </w:pPr>
            <w:r>
              <w:rPr>
                <w:rFonts w:hint="eastAsia" w:ascii="宋体" w:hAnsi="宋体" w:eastAsia="宋体" w:cs="宋体"/>
                <w:b w:val="0"/>
                <w:i w:val="0"/>
                <w:color w:val="000000"/>
                <w:sz w:val="17"/>
                <w:lang w:val="en-US" w:eastAsia="zh-CN"/>
              </w:rPr>
              <w:t>15.00</w:t>
            </w:r>
          </w:p>
        </w:tc>
      </w:tr>
      <w:tr w14:paraId="10813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9F1CC0E">
            <w:pPr>
              <w:jc w:val="left"/>
              <w:rPr>
                <w:color w:val="000000"/>
              </w:rPr>
            </w:pPr>
            <w:r>
              <w:rPr>
                <w:rFonts w:ascii="宋体" w:hAnsi="宋体" w:eastAsia="宋体" w:cs="宋体"/>
                <w:b w:val="0"/>
                <w:i w:val="0"/>
                <w:color w:val="000000"/>
                <w:sz w:val="17"/>
              </w:rPr>
              <w:t xml:space="preserve">         其中：外事接待费</w:t>
            </w:r>
          </w:p>
        </w:tc>
        <w:tc>
          <w:tcPr>
            <w:tcW w:w="740" w:type="dxa"/>
            <w:gridSpan w:val="2"/>
            <w:noWrap w:val="0"/>
            <w:vAlign w:val="center"/>
          </w:tcPr>
          <w:p w14:paraId="61B5B955">
            <w:pPr>
              <w:jc w:val="center"/>
              <w:rPr>
                <w:color w:val="000000"/>
              </w:rPr>
            </w:pPr>
            <w:r>
              <w:rPr>
                <w:rFonts w:ascii="宋体" w:hAnsi="宋体" w:eastAsia="宋体" w:cs="宋体"/>
                <w:b w:val="0"/>
                <w:i w:val="0"/>
                <w:color w:val="000000"/>
                <w:sz w:val="17"/>
              </w:rPr>
              <w:t>8</w:t>
            </w:r>
          </w:p>
        </w:tc>
        <w:tc>
          <w:tcPr>
            <w:tcW w:w="1560" w:type="dxa"/>
            <w:gridSpan w:val="2"/>
            <w:noWrap w:val="0"/>
            <w:vAlign w:val="center"/>
          </w:tcPr>
          <w:p w14:paraId="365CD265">
            <w:pPr>
              <w:jc w:val="center"/>
              <w:rPr>
                <w:color w:val="000000"/>
              </w:rPr>
            </w:pPr>
            <w:r>
              <w:rPr>
                <w:rFonts w:ascii="宋体" w:hAnsi="宋体" w:eastAsia="宋体" w:cs="宋体"/>
                <w:b w:val="0"/>
                <w:i w:val="0"/>
                <w:color w:val="000000"/>
                <w:sz w:val="17"/>
              </w:rPr>
              <w:t>——</w:t>
            </w:r>
          </w:p>
        </w:tc>
        <w:tc>
          <w:tcPr>
            <w:tcW w:w="1460" w:type="dxa"/>
            <w:noWrap w:val="0"/>
            <w:vAlign w:val="center"/>
          </w:tcPr>
          <w:p w14:paraId="358CC79E">
            <w:pPr>
              <w:jc w:val="center"/>
              <w:rPr>
                <w:color w:val="000000"/>
              </w:rPr>
            </w:pPr>
            <w:r>
              <w:rPr>
                <w:rFonts w:ascii="宋体" w:hAnsi="宋体" w:eastAsia="宋体" w:cs="宋体"/>
                <w:b w:val="0"/>
                <w:i w:val="0"/>
                <w:color w:val="000000"/>
                <w:sz w:val="16"/>
              </w:rPr>
              <w:t>——</w:t>
            </w:r>
          </w:p>
        </w:tc>
        <w:tc>
          <w:tcPr>
            <w:tcW w:w="1586" w:type="dxa"/>
            <w:noWrap w:val="0"/>
            <w:vAlign w:val="center"/>
          </w:tcPr>
          <w:p w14:paraId="3BAB5CC5">
            <w:pPr>
              <w:jc w:val="right"/>
              <w:rPr>
                <w:color w:val="000000"/>
              </w:rPr>
            </w:pPr>
            <w:r>
              <w:rPr>
                <w:rFonts w:hint="eastAsia" w:ascii="宋体" w:hAnsi="宋体" w:eastAsia="宋体" w:cs="宋体"/>
                <w:b w:val="0"/>
                <w:i w:val="0"/>
                <w:color w:val="000000"/>
                <w:sz w:val="17"/>
                <w:lang w:val="en-US" w:eastAsia="zh-CN"/>
              </w:rPr>
              <w:t>0.00</w:t>
            </w:r>
          </w:p>
        </w:tc>
      </w:tr>
      <w:tr w14:paraId="69339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91D977F">
            <w:pPr>
              <w:jc w:val="left"/>
              <w:rPr>
                <w:color w:val="000000"/>
              </w:rPr>
            </w:pPr>
            <w:r>
              <w:rPr>
                <w:rFonts w:ascii="宋体" w:hAnsi="宋体" w:eastAsia="宋体" w:cs="宋体"/>
                <w:b w:val="0"/>
                <w:i w:val="0"/>
                <w:color w:val="000000"/>
                <w:sz w:val="17"/>
              </w:rPr>
              <w:t xml:space="preserve">    （2）国（境）外接待费</w:t>
            </w:r>
          </w:p>
        </w:tc>
        <w:tc>
          <w:tcPr>
            <w:tcW w:w="740" w:type="dxa"/>
            <w:gridSpan w:val="2"/>
            <w:noWrap w:val="0"/>
            <w:vAlign w:val="center"/>
          </w:tcPr>
          <w:p w14:paraId="749CBB38">
            <w:pPr>
              <w:jc w:val="center"/>
              <w:rPr>
                <w:color w:val="000000"/>
              </w:rPr>
            </w:pPr>
            <w:r>
              <w:rPr>
                <w:rFonts w:ascii="宋体" w:hAnsi="宋体" w:eastAsia="宋体" w:cs="宋体"/>
                <w:b w:val="0"/>
                <w:i w:val="0"/>
                <w:color w:val="000000"/>
                <w:sz w:val="17"/>
              </w:rPr>
              <w:t>9</w:t>
            </w:r>
          </w:p>
        </w:tc>
        <w:tc>
          <w:tcPr>
            <w:tcW w:w="1560" w:type="dxa"/>
            <w:gridSpan w:val="2"/>
            <w:noWrap w:val="0"/>
            <w:vAlign w:val="center"/>
          </w:tcPr>
          <w:p w14:paraId="41A0D1AA">
            <w:pPr>
              <w:jc w:val="center"/>
              <w:rPr>
                <w:color w:val="000000"/>
              </w:rPr>
            </w:pPr>
            <w:r>
              <w:rPr>
                <w:rFonts w:ascii="宋体" w:hAnsi="宋体" w:eastAsia="宋体" w:cs="宋体"/>
                <w:b w:val="0"/>
                <w:i w:val="0"/>
                <w:color w:val="000000"/>
                <w:sz w:val="17"/>
              </w:rPr>
              <w:t>——</w:t>
            </w:r>
          </w:p>
        </w:tc>
        <w:tc>
          <w:tcPr>
            <w:tcW w:w="1460" w:type="dxa"/>
            <w:noWrap w:val="0"/>
            <w:vAlign w:val="center"/>
          </w:tcPr>
          <w:p w14:paraId="14418E73">
            <w:pPr>
              <w:jc w:val="center"/>
              <w:rPr>
                <w:color w:val="000000"/>
              </w:rPr>
            </w:pPr>
            <w:r>
              <w:rPr>
                <w:rFonts w:ascii="宋体" w:hAnsi="宋体" w:eastAsia="宋体" w:cs="宋体"/>
                <w:b w:val="0"/>
                <w:i w:val="0"/>
                <w:color w:val="000000"/>
                <w:sz w:val="16"/>
              </w:rPr>
              <w:t>——</w:t>
            </w:r>
          </w:p>
        </w:tc>
        <w:tc>
          <w:tcPr>
            <w:tcW w:w="1586" w:type="dxa"/>
            <w:noWrap w:val="0"/>
            <w:vAlign w:val="center"/>
          </w:tcPr>
          <w:p w14:paraId="0DED0A2E">
            <w:pPr>
              <w:jc w:val="right"/>
              <w:rPr>
                <w:color w:val="000000"/>
              </w:rPr>
            </w:pPr>
            <w:r>
              <w:rPr>
                <w:rFonts w:hint="eastAsia" w:ascii="宋体" w:hAnsi="宋体" w:eastAsia="宋体" w:cs="宋体"/>
                <w:b w:val="0"/>
                <w:i w:val="0"/>
                <w:color w:val="000000"/>
                <w:sz w:val="17"/>
                <w:lang w:val="en-US" w:eastAsia="zh-CN"/>
              </w:rPr>
              <w:t>0.00</w:t>
            </w:r>
          </w:p>
        </w:tc>
      </w:tr>
      <w:tr w14:paraId="2AE5E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0E564115">
            <w:pPr>
              <w:jc w:val="left"/>
              <w:rPr>
                <w:color w:val="000000"/>
              </w:rPr>
            </w:pPr>
            <w:r>
              <w:rPr>
                <w:rFonts w:ascii="宋体" w:hAnsi="宋体" w:eastAsia="宋体" w:cs="宋体"/>
                <w:b w:val="0"/>
                <w:i w:val="0"/>
                <w:color w:val="000000"/>
                <w:sz w:val="17"/>
              </w:rPr>
              <w:t>二、相关统计数</w:t>
            </w:r>
          </w:p>
        </w:tc>
        <w:tc>
          <w:tcPr>
            <w:tcW w:w="740" w:type="dxa"/>
            <w:gridSpan w:val="2"/>
            <w:noWrap w:val="0"/>
            <w:vAlign w:val="center"/>
          </w:tcPr>
          <w:p w14:paraId="78C17220">
            <w:pPr>
              <w:jc w:val="center"/>
              <w:rPr>
                <w:color w:val="000000"/>
              </w:rPr>
            </w:pPr>
            <w:r>
              <w:rPr>
                <w:rFonts w:ascii="宋体" w:hAnsi="宋体" w:eastAsia="宋体" w:cs="宋体"/>
                <w:b w:val="0"/>
                <w:i w:val="0"/>
                <w:color w:val="000000"/>
                <w:sz w:val="17"/>
              </w:rPr>
              <w:t>10</w:t>
            </w:r>
          </w:p>
        </w:tc>
        <w:tc>
          <w:tcPr>
            <w:tcW w:w="1560" w:type="dxa"/>
            <w:gridSpan w:val="2"/>
            <w:noWrap w:val="0"/>
            <w:vAlign w:val="center"/>
          </w:tcPr>
          <w:p w14:paraId="109AAC57">
            <w:pPr>
              <w:jc w:val="center"/>
              <w:rPr>
                <w:color w:val="000000"/>
              </w:rPr>
            </w:pPr>
            <w:r>
              <w:rPr>
                <w:rFonts w:ascii="宋体" w:hAnsi="宋体" w:eastAsia="宋体" w:cs="宋体"/>
                <w:b w:val="0"/>
                <w:i w:val="0"/>
                <w:color w:val="000000"/>
                <w:sz w:val="17"/>
              </w:rPr>
              <w:t>——</w:t>
            </w:r>
          </w:p>
        </w:tc>
        <w:tc>
          <w:tcPr>
            <w:tcW w:w="1460" w:type="dxa"/>
            <w:noWrap w:val="0"/>
            <w:vAlign w:val="center"/>
          </w:tcPr>
          <w:p w14:paraId="6C20BCBA">
            <w:pPr>
              <w:jc w:val="center"/>
              <w:rPr>
                <w:color w:val="000000"/>
              </w:rPr>
            </w:pPr>
            <w:r>
              <w:rPr>
                <w:rFonts w:ascii="宋体" w:hAnsi="宋体" w:eastAsia="宋体" w:cs="宋体"/>
                <w:b w:val="0"/>
                <w:i w:val="0"/>
                <w:color w:val="000000"/>
                <w:sz w:val="16"/>
              </w:rPr>
              <w:t>——</w:t>
            </w:r>
          </w:p>
        </w:tc>
        <w:tc>
          <w:tcPr>
            <w:tcW w:w="1586" w:type="dxa"/>
            <w:noWrap w:val="0"/>
            <w:vAlign w:val="center"/>
          </w:tcPr>
          <w:p w14:paraId="20D89FE7">
            <w:pPr>
              <w:jc w:val="center"/>
              <w:rPr>
                <w:color w:val="000000"/>
              </w:rPr>
            </w:pPr>
            <w:r>
              <w:rPr>
                <w:rFonts w:ascii="宋体" w:hAnsi="宋体" w:eastAsia="宋体" w:cs="宋体"/>
                <w:b w:val="0"/>
                <w:i w:val="0"/>
                <w:color w:val="000000"/>
                <w:sz w:val="17"/>
              </w:rPr>
              <w:t>——</w:t>
            </w:r>
          </w:p>
        </w:tc>
      </w:tr>
      <w:tr w14:paraId="11570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3F7947FA">
            <w:pPr>
              <w:jc w:val="left"/>
              <w:rPr>
                <w:color w:val="000000"/>
              </w:rPr>
            </w:pPr>
            <w:r>
              <w:rPr>
                <w:rFonts w:ascii="宋体" w:hAnsi="宋体" w:eastAsia="宋体" w:cs="宋体"/>
                <w:b w:val="0"/>
                <w:i w:val="0"/>
                <w:color w:val="000000"/>
                <w:sz w:val="17"/>
              </w:rPr>
              <w:t xml:space="preserve">  1.因公出国（境）团组数（个）</w:t>
            </w:r>
          </w:p>
        </w:tc>
        <w:tc>
          <w:tcPr>
            <w:tcW w:w="740" w:type="dxa"/>
            <w:gridSpan w:val="2"/>
            <w:noWrap w:val="0"/>
            <w:vAlign w:val="center"/>
          </w:tcPr>
          <w:p w14:paraId="18DF66C3">
            <w:pPr>
              <w:jc w:val="center"/>
              <w:rPr>
                <w:color w:val="000000"/>
              </w:rPr>
            </w:pPr>
            <w:r>
              <w:rPr>
                <w:rFonts w:ascii="宋体" w:hAnsi="宋体" w:eastAsia="宋体" w:cs="宋体"/>
                <w:b w:val="0"/>
                <w:i w:val="0"/>
                <w:color w:val="000000"/>
                <w:sz w:val="17"/>
              </w:rPr>
              <w:t>11</w:t>
            </w:r>
          </w:p>
        </w:tc>
        <w:tc>
          <w:tcPr>
            <w:tcW w:w="1560" w:type="dxa"/>
            <w:gridSpan w:val="2"/>
            <w:noWrap w:val="0"/>
            <w:vAlign w:val="center"/>
          </w:tcPr>
          <w:p w14:paraId="5FD0E461">
            <w:pPr>
              <w:jc w:val="center"/>
              <w:rPr>
                <w:color w:val="000000"/>
              </w:rPr>
            </w:pPr>
            <w:r>
              <w:rPr>
                <w:rFonts w:ascii="宋体" w:hAnsi="宋体" w:eastAsia="宋体" w:cs="宋体"/>
                <w:b w:val="0"/>
                <w:i w:val="0"/>
                <w:color w:val="000000"/>
                <w:sz w:val="17"/>
              </w:rPr>
              <w:t>——</w:t>
            </w:r>
          </w:p>
        </w:tc>
        <w:tc>
          <w:tcPr>
            <w:tcW w:w="1460" w:type="dxa"/>
            <w:noWrap w:val="0"/>
            <w:vAlign w:val="center"/>
          </w:tcPr>
          <w:p w14:paraId="726499D3">
            <w:pPr>
              <w:jc w:val="center"/>
              <w:rPr>
                <w:color w:val="000000"/>
              </w:rPr>
            </w:pPr>
            <w:r>
              <w:rPr>
                <w:rFonts w:ascii="宋体" w:hAnsi="宋体" w:eastAsia="宋体" w:cs="宋体"/>
                <w:b w:val="0"/>
                <w:i w:val="0"/>
                <w:color w:val="000000"/>
                <w:sz w:val="16"/>
              </w:rPr>
              <w:t>——</w:t>
            </w:r>
          </w:p>
        </w:tc>
        <w:tc>
          <w:tcPr>
            <w:tcW w:w="1586" w:type="dxa"/>
            <w:noWrap w:val="0"/>
            <w:vAlign w:val="center"/>
          </w:tcPr>
          <w:p w14:paraId="55597480">
            <w:pPr>
              <w:jc w:val="right"/>
              <w:rPr>
                <w:color w:val="000000"/>
              </w:rPr>
            </w:pPr>
            <w:r>
              <w:rPr>
                <w:rFonts w:hint="eastAsia" w:ascii="宋体" w:hAnsi="宋体" w:eastAsia="宋体" w:cs="宋体"/>
                <w:b w:val="0"/>
                <w:i w:val="0"/>
                <w:color w:val="000000"/>
                <w:sz w:val="17"/>
                <w:lang w:val="en-US" w:eastAsia="zh-CN"/>
              </w:rPr>
              <w:t>0.00</w:t>
            </w:r>
          </w:p>
        </w:tc>
      </w:tr>
      <w:tr w14:paraId="12EBA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9E8774A">
            <w:pPr>
              <w:jc w:val="left"/>
              <w:rPr>
                <w:color w:val="000000"/>
              </w:rPr>
            </w:pPr>
            <w:r>
              <w:rPr>
                <w:rFonts w:ascii="宋体" w:hAnsi="宋体" w:eastAsia="宋体" w:cs="宋体"/>
                <w:b w:val="0"/>
                <w:i w:val="0"/>
                <w:color w:val="000000"/>
                <w:sz w:val="17"/>
              </w:rPr>
              <w:t xml:space="preserve">  2.因公出国（境）人次数（人）</w:t>
            </w:r>
          </w:p>
        </w:tc>
        <w:tc>
          <w:tcPr>
            <w:tcW w:w="740" w:type="dxa"/>
            <w:gridSpan w:val="2"/>
            <w:noWrap w:val="0"/>
            <w:vAlign w:val="center"/>
          </w:tcPr>
          <w:p w14:paraId="7D3925CF">
            <w:pPr>
              <w:jc w:val="center"/>
              <w:rPr>
                <w:color w:val="000000"/>
              </w:rPr>
            </w:pPr>
            <w:r>
              <w:rPr>
                <w:rFonts w:ascii="宋体" w:hAnsi="宋体" w:eastAsia="宋体" w:cs="宋体"/>
                <w:b w:val="0"/>
                <w:i w:val="0"/>
                <w:color w:val="000000"/>
                <w:sz w:val="17"/>
              </w:rPr>
              <w:t>12</w:t>
            </w:r>
          </w:p>
        </w:tc>
        <w:tc>
          <w:tcPr>
            <w:tcW w:w="1560" w:type="dxa"/>
            <w:gridSpan w:val="2"/>
            <w:noWrap w:val="0"/>
            <w:vAlign w:val="center"/>
          </w:tcPr>
          <w:p w14:paraId="05F51092">
            <w:pPr>
              <w:jc w:val="center"/>
              <w:rPr>
                <w:color w:val="000000"/>
              </w:rPr>
            </w:pPr>
            <w:r>
              <w:rPr>
                <w:rFonts w:ascii="宋体" w:hAnsi="宋体" w:eastAsia="宋体" w:cs="宋体"/>
                <w:b w:val="0"/>
                <w:i w:val="0"/>
                <w:color w:val="000000"/>
                <w:sz w:val="17"/>
              </w:rPr>
              <w:t>——</w:t>
            </w:r>
          </w:p>
        </w:tc>
        <w:tc>
          <w:tcPr>
            <w:tcW w:w="1460" w:type="dxa"/>
            <w:noWrap w:val="0"/>
            <w:vAlign w:val="center"/>
          </w:tcPr>
          <w:p w14:paraId="72ECE222">
            <w:pPr>
              <w:jc w:val="center"/>
              <w:rPr>
                <w:color w:val="000000"/>
              </w:rPr>
            </w:pPr>
            <w:r>
              <w:rPr>
                <w:rFonts w:ascii="宋体" w:hAnsi="宋体" w:eastAsia="宋体" w:cs="宋体"/>
                <w:b w:val="0"/>
                <w:i w:val="0"/>
                <w:color w:val="000000"/>
                <w:sz w:val="16"/>
              </w:rPr>
              <w:t>——</w:t>
            </w:r>
          </w:p>
        </w:tc>
        <w:tc>
          <w:tcPr>
            <w:tcW w:w="1586" w:type="dxa"/>
            <w:noWrap w:val="0"/>
            <w:vAlign w:val="center"/>
          </w:tcPr>
          <w:p w14:paraId="18B958A7">
            <w:pPr>
              <w:jc w:val="right"/>
              <w:rPr>
                <w:color w:val="000000"/>
              </w:rPr>
            </w:pPr>
            <w:r>
              <w:rPr>
                <w:rFonts w:hint="eastAsia" w:ascii="宋体" w:hAnsi="宋体" w:eastAsia="宋体" w:cs="宋体"/>
                <w:b w:val="0"/>
                <w:i w:val="0"/>
                <w:color w:val="000000"/>
                <w:sz w:val="17"/>
                <w:lang w:val="en-US" w:eastAsia="zh-CN"/>
              </w:rPr>
              <w:t>0.00</w:t>
            </w:r>
          </w:p>
        </w:tc>
      </w:tr>
      <w:tr w14:paraId="5C17C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642BE081">
            <w:pPr>
              <w:jc w:val="left"/>
              <w:rPr>
                <w:color w:val="000000"/>
              </w:rPr>
            </w:pPr>
            <w:r>
              <w:rPr>
                <w:rFonts w:ascii="宋体" w:hAnsi="宋体" w:eastAsia="宋体" w:cs="宋体"/>
                <w:b w:val="0"/>
                <w:i w:val="0"/>
                <w:color w:val="000000"/>
                <w:sz w:val="17"/>
              </w:rPr>
              <w:t xml:space="preserve">  3.公务用车购置数（辆）</w:t>
            </w:r>
          </w:p>
        </w:tc>
        <w:tc>
          <w:tcPr>
            <w:tcW w:w="740" w:type="dxa"/>
            <w:gridSpan w:val="2"/>
            <w:noWrap w:val="0"/>
            <w:vAlign w:val="center"/>
          </w:tcPr>
          <w:p w14:paraId="044D7F14">
            <w:pPr>
              <w:jc w:val="center"/>
              <w:rPr>
                <w:color w:val="000000"/>
              </w:rPr>
            </w:pPr>
            <w:r>
              <w:rPr>
                <w:rFonts w:ascii="宋体" w:hAnsi="宋体" w:eastAsia="宋体" w:cs="宋体"/>
                <w:b w:val="0"/>
                <w:i w:val="0"/>
                <w:color w:val="000000"/>
                <w:sz w:val="17"/>
              </w:rPr>
              <w:t>13</w:t>
            </w:r>
          </w:p>
        </w:tc>
        <w:tc>
          <w:tcPr>
            <w:tcW w:w="1560" w:type="dxa"/>
            <w:gridSpan w:val="2"/>
            <w:noWrap w:val="0"/>
            <w:vAlign w:val="center"/>
          </w:tcPr>
          <w:p w14:paraId="719E5595">
            <w:pPr>
              <w:jc w:val="center"/>
              <w:rPr>
                <w:color w:val="000000"/>
              </w:rPr>
            </w:pPr>
            <w:r>
              <w:rPr>
                <w:rFonts w:ascii="宋体" w:hAnsi="宋体" w:eastAsia="宋体" w:cs="宋体"/>
                <w:b w:val="0"/>
                <w:i w:val="0"/>
                <w:color w:val="000000"/>
                <w:sz w:val="17"/>
              </w:rPr>
              <w:t>——</w:t>
            </w:r>
          </w:p>
        </w:tc>
        <w:tc>
          <w:tcPr>
            <w:tcW w:w="1460" w:type="dxa"/>
            <w:noWrap w:val="0"/>
            <w:vAlign w:val="center"/>
          </w:tcPr>
          <w:p w14:paraId="13EDD538">
            <w:pPr>
              <w:jc w:val="center"/>
              <w:rPr>
                <w:color w:val="000000"/>
              </w:rPr>
            </w:pPr>
            <w:r>
              <w:rPr>
                <w:rFonts w:ascii="宋体" w:hAnsi="宋体" w:eastAsia="宋体" w:cs="宋体"/>
                <w:b w:val="0"/>
                <w:i w:val="0"/>
                <w:color w:val="000000"/>
                <w:sz w:val="16"/>
              </w:rPr>
              <w:t>——</w:t>
            </w:r>
          </w:p>
        </w:tc>
        <w:tc>
          <w:tcPr>
            <w:tcW w:w="1586" w:type="dxa"/>
            <w:noWrap w:val="0"/>
            <w:vAlign w:val="center"/>
          </w:tcPr>
          <w:p w14:paraId="447F3D82">
            <w:pPr>
              <w:jc w:val="right"/>
              <w:rPr>
                <w:rFonts w:hint="eastAsia" w:eastAsia="宋体"/>
                <w:color w:val="000000"/>
                <w:lang w:val="en-US" w:eastAsia="zh-CN"/>
              </w:rPr>
            </w:pPr>
            <w:r>
              <w:rPr>
                <w:rFonts w:hint="eastAsia" w:ascii="宋体" w:hAnsi="宋体" w:eastAsia="宋体" w:cs="宋体"/>
                <w:b w:val="0"/>
                <w:i w:val="0"/>
                <w:color w:val="000000"/>
                <w:sz w:val="17"/>
                <w:lang w:val="en-US" w:eastAsia="zh-CN"/>
              </w:rPr>
              <w:t>0.00</w:t>
            </w:r>
          </w:p>
        </w:tc>
      </w:tr>
      <w:tr w14:paraId="267E5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34B6C392">
            <w:pPr>
              <w:jc w:val="left"/>
              <w:rPr>
                <w:color w:val="000000"/>
              </w:rPr>
            </w:pPr>
            <w:r>
              <w:rPr>
                <w:rFonts w:ascii="宋体" w:hAnsi="宋体" w:eastAsia="宋体" w:cs="宋体"/>
                <w:b w:val="0"/>
                <w:i w:val="0"/>
                <w:color w:val="000000"/>
                <w:sz w:val="17"/>
              </w:rPr>
              <w:t xml:space="preserve">  4.公务用车保有量（辆）</w:t>
            </w:r>
          </w:p>
        </w:tc>
        <w:tc>
          <w:tcPr>
            <w:tcW w:w="740" w:type="dxa"/>
            <w:gridSpan w:val="2"/>
            <w:noWrap w:val="0"/>
            <w:vAlign w:val="center"/>
          </w:tcPr>
          <w:p w14:paraId="23319556">
            <w:pPr>
              <w:jc w:val="center"/>
              <w:rPr>
                <w:color w:val="000000"/>
              </w:rPr>
            </w:pPr>
            <w:r>
              <w:rPr>
                <w:rFonts w:ascii="宋体" w:hAnsi="宋体" w:eastAsia="宋体" w:cs="宋体"/>
                <w:b w:val="0"/>
                <w:i w:val="0"/>
                <w:color w:val="000000"/>
                <w:sz w:val="17"/>
              </w:rPr>
              <w:t>14</w:t>
            </w:r>
          </w:p>
        </w:tc>
        <w:tc>
          <w:tcPr>
            <w:tcW w:w="1560" w:type="dxa"/>
            <w:gridSpan w:val="2"/>
            <w:noWrap w:val="0"/>
            <w:vAlign w:val="center"/>
          </w:tcPr>
          <w:p w14:paraId="72E4475D">
            <w:pPr>
              <w:jc w:val="center"/>
              <w:rPr>
                <w:color w:val="000000"/>
              </w:rPr>
            </w:pPr>
            <w:r>
              <w:rPr>
                <w:rFonts w:ascii="宋体" w:hAnsi="宋体" w:eastAsia="宋体" w:cs="宋体"/>
                <w:b w:val="0"/>
                <w:i w:val="0"/>
                <w:color w:val="000000"/>
                <w:sz w:val="17"/>
              </w:rPr>
              <w:t>——</w:t>
            </w:r>
          </w:p>
        </w:tc>
        <w:tc>
          <w:tcPr>
            <w:tcW w:w="1460" w:type="dxa"/>
            <w:noWrap w:val="0"/>
            <w:vAlign w:val="center"/>
          </w:tcPr>
          <w:p w14:paraId="170B6E71">
            <w:pPr>
              <w:jc w:val="center"/>
              <w:rPr>
                <w:color w:val="000000"/>
              </w:rPr>
            </w:pPr>
            <w:r>
              <w:rPr>
                <w:rFonts w:ascii="宋体" w:hAnsi="宋体" w:eastAsia="宋体" w:cs="宋体"/>
                <w:b w:val="0"/>
                <w:i w:val="0"/>
                <w:color w:val="000000"/>
                <w:sz w:val="16"/>
              </w:rPr>
              <w:t>——</w:t>
            </w:r>
          </w:p>
        </w:tc>
        <w:tc>
          <w:tcPr>
            <w:tcW w:w="1586" w:type="dxa"/>
            <w:noWrap w:val="0"/>
            <w:vAlign w:val="center"/>
          </w:tcPr>
          <w:p w14:paraId="5B1E6ADF">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2</w:t>
            </w:r>
          </w:p>
        </w:tc>
      </w:tr>
      <w:tr w14:paraId="00C9B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4D2A7C66">
            <w:pPr>
              <w:jc w:val="left"/>
              <w:rPr>
                <w:color w:val="000000"/>
              </w:rPr>
            </w:pPr>
            <w:r>
              <w:rPr>
                <w:rFonts w:ascii="宋体" w:hAnsi="宋体" w:eastAsia="宋体" w:cs="宋体"/>
                <w:b w:val="0"/>
                <w:i w:val="0"/>
                <w:color w:val="000000"/>
                <w:sz w:val="17"/>
              </w:rPr>
              <w:t xml:space="preserve">  5.国内公务接待批次（个）</w:t>
            </w:r>
          </w:p>
        </w:tc>
        <w:tc>
          <w:tcPr>
            <w:tcW w:w="740" w:type="dxa"/>
            <w:gridSpan w:val="2"/>
            <w:noWrap w:val="0"/>
            <w:vAlign w:val="center"/>
          </w:tcPr>
          <w:p w14:paraId="7D7FD16E">
            <w:pPr>
              <w:jc w:val="center"/>
              <w:rPr>
                <w:color w:val="000000"/>
              </w:rPr>
            </w:pPr>
            <w:r>
              <w:rPr>
                <w:rFonts w:ascii="宋体" w:hAnsi="宋体" w:eastAsia="宋体" w:cs="宋体"/>
                <w:b w:val="0"/>
                <w:i w:val="0"/>
                <w:color w:val="000000"/>
                <w:sz w:val="17"/>
              </w:rPr>
              <w:t>15</w:t>
            </w:r>
          </w:p>
        </w:tc>
        <w:tc>
          <w:tcPr>
            <w:tcW w:w="1560" w:type="dxa"/>
            <w:gridSpan w:val="2"/>
            <w:noWrap w:val="0"/>
            <w:vAlign w:val="center"/>
          </w:tcPr>
          <w:p w14:paraId="0DE82506">
            <w:pPr>
              <w:jc w:val="center"/>
              <w:rPr>
                <w:color w:val="000000"/>
              </w:rPr>
            </w:pPr>
            <w:r>
              <w:rPr>
                <w:rFonts w:ascii="宋体" w:hAnsi="宋体" w:eastAsia="宋体" w:cs="宋体"/>
                <w:b w:val="0"/>
                <w:i w:val="0"/>
                <w:color w:val="000000"/>
                <w:sz w:val="17"/>
              </w:rPr>
              <w:t>——</w:t>
            </w:r>
          </w:p>
        </w:tc>
        <w:tc>
          <w:tcPr>
            <w:tcW w:w="1460" w:type="dxa"/>
            <w:noWrap w:val="0"/>
            <w:vAlign w:val="center"/>
          </w:tcPr>
          <w:p w14:paraId="17373DCB">
            <w:pPr>
              <w:jc w:val="center"/>
              <w:rPr>
                <w:color w:val="000000"/>
              </w:rPr>
            </w:pPr>
            <w:r>
              <w:rPr>
                <w:rFonts w:ascii="宋体" w:hAnsi="宋体" w:eastAsia="宋体" w:cs="宋体"/>
                <w:b w:val="0"/>
                <w:i w:val="0"/>
                <w:color w:val="000000"/>
                <w:sz w:val="16"/>
              </w:rPr>
              <w:t>——</w:t>
            </w:r>
          </w:p>
        </w:tc>
        <w:tc>
          <w:tcPr>
            <w:tcW w:w="1586" w:type="dxa"/>
            <w:noWrap w:val="0"/>
            <w:vAlign w:val="center"/>
          </w:tcPr>
          <w:p w14:paraId="0DE2AB65">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202</w:t>
            </w:r>
          </w:p>
        </w:tc>
      </w:tr>
      <w:tr w14:paraId="7F40E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B261F91">
            <w:pPr>
              <w:jc w:val="left"/>
              <w:rPr>
                <w:color w:val="000000"/>
              </w:rPr>
            </w:pPr>
            <w:r>
              <w:rPr>
                <w:rFonts w:ascii="宋体" w:hAnsi="宋体" w:eastAsia="宋体" w:cs="宋体"/>
                <w:b w:val="0"/>
                <w:i w:val="0"/>
                <w:color w:val="000000"/>
                <w:sz w:val="17"/>
              </w:rPr>
              <w:t xml:space="preserve">    其中：外事接待批次（个）</w:t>
            </w:r>
          </w:p>
        </w:tc>
        <w:tc>
          <w:tcPr>
            <w:tcW w:w="740" w:type="dxa"/>
            <w:gridSpan w:val="2"/>
            <w:noWrap w:val="0"/>
            <w:vAlign w:val="center"/>
          </w:tcPr>
          <w:p w14:paraId="602A2F01">
            <w:pPr>
              <w:jc w:val="center"/>
              <w:rPr>
                <w:color w:val="000000"/>
              </w:rPr>
            </w:pPr>
            <w:r>
              <w:rPr>
                <w:rFonts w:ascii="宋体" w:hAnsi="宋体" w:eastAsia="宋体" w:cs="宋体"/>
                <w:b w:val="0"/>
                <w:i w:val="0"/>
                <w:color w:val="000000"/>
                <w:sz w:val="17"/>
              </w:rPr>
              <w:t>16</w:t>
            </w:r>
          </w:p>
        </w:tc>
        <w:tc>
          <w:tcPr>
            <w:tcW w:w="1560" w:type="dxa"/>
            <w:gridSpan w:val="2"/>
            <w:noWrap w:val="0"/>
            <w:vAlign w:val="center"/>
          </w:tcPr>
          <w:p w14:paraId="46879D2E">
            <w:pPr>
              <w:jc w:val="center"/>
              <w:rPr>
                <w:color w:val="000000"/>
              </w:rPr>
            </w:pPr>
            <w:r>
              <w:rPr>
                <w:rFonts w:ascii="宋体" w:hAnsi="宋体" w:eastAsia="宋体" w:cs="宋体"/>
                <w:b w:val="0"/>
                <w:i w:val="0"/>
                <w:color w:val="000000"/>
                <w:sz w:val="17"/>
              </w:rPr>
              <w:t>——</w:t>
            </w:r>
          </w:p>
        </w:tc>
        <w:tc>
          <w:tcPr>
            <w:tcW w:w="1460" w:type="dxa"/>
            <w:noWrap w:val="0"/>
            <w:vAlign w:val="center"/>
          </w:tcPr>
          <w:p w14:paraId="1C9B03C1">
            <w:pPr>
              <w:jc w:val="center"/>
              <w:rPr>
                <w:color w:val="000000"/>
              </w:rPr>
            </w:pPr>
            <w:r>
              <w:rPr>
                <w:rFonts w:ascii="宋体" w:hAnsi="宋体" w:eastAsia="宋体" w:cs="宋体"/>
                <w:b w:val="0"/>
                <w:i w:val="0"/>
                <w:color w:val="000000"/>
                <w:sz w:val="16"/>
              </w:rPr>
              <w:t>——</w:t>
            </w:r>
          </w:p>
        </w:tc>
        <w:tc>
          <w:tcPr>
            <w:tcW w:w="1586" w:type="dxa"/>
            <w:noWrap w:val="0"/>
            <w:vAlign w:val="center"/>
          </w:tcPr>
          <w:p w14:paraId="64932E75">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0.00</w:t>
            </w:r>
          </w:p>
        </w:tc>
      </w:tr>
      <w:tr w14:paraId="73CD0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214300CA">
            <w:pPr>
              <w:jc w:val="left"/>
              <w:rPr>
                <w:color w:val="000000"/>
              </w:rPr>
            </w:pPr>
            <w:r>
              <w:rPr>
                <w:rFonts w:ascii="宋体" w:hAnsi="宋体" w:eastAsia="宋体" w:cs="宋体"/>
                <w:b w:val="0"/>
                <w:i w:val="0"/>
                <w:color w:val="000000"/>
                <w:sz w:val="17"/>
              </w:rPr>
              <w:t xml:space="preserve">  6.国内公务接待人次（人）</w:t>
            </w:r>
          </w:p>
        </w:tc>
        <w:tc>
          <w:tcPr>
            <w:tcW w:w="740" w:type="dxa"/>
            <w:gridSpan w:val="2"/>
            <w:noWrap w:val="0"/>
            <w:vAlign w:val="center"/>
          </w:tcPr>
          <w:p w14:paraId="1FD59A8A">
            <w:pPr>
              <w:jc w:val="center"/>
              <w:rPr>
                <w:color w:val="000000"/>
              </w:rPr>
            </w:pPr>
            <w:r>
              <w:rPr>
                <w:rFonts w:ascii="宋体" w:hAnsi="宋体" w:eastAsia="宋体" w:cs="宋体"/>
                <w:b w:val="0"/>
                <w:i w:val="0"/>
                <w:color w:val="000000"/>
                <w:sz w:val="17"/>
              </w:rPr>
              <w:t>17</w:t>
            </w:r>
          </w:p>
        </w:tc>
        <w:tc>
          <w:tcPr>
            <w:tcW w:w="1560" w:type="dxa"/>
            <w:gridSpan w:val="2"/>
            <w:noWrap w:val="0"/>
            <w:vAlign w:val="center"/>
          </w:tcPr>
          <w:p w14:paraId="500EA07C">
            <w:pPr>
              <w:jc w:val="center"/>
              <w:rPr>
                <w:color w:val="000000"/>
              </w:rPr>
            </w:pPr>
            <w:r>
              <w:rPr>
                <w:rFonts w:ascii="宋体" w:hAnsi="宋体" w:eastAsia="宋体" w:cs="宋体"/>
                <w:b w:val="0"/>
                <w:i w:val="0"/>
                <w:color w:val="000000"/>
                <w:sz w:val="17"/>
              </w:rPr>
              <w:t>——</w:t>
            </w:r>
          </w:p>
        </w:tc>
        <w:tc>
          <w:tcPr>
            <w:tcW w:w="1460" w:type="dxa"/>
            <w:noWrap w:val="0"/>
            <w:vAlign w:val="center"/>
          </w:tcPr>
          <w:p w14:paraId="6B4DD866">
            <w:pPr>
              <w:jc w:val="center"/>
              <w:rPr>
                <w:color w:val="000000"/>
              </w:rPr>
            </w:pPr>
            <w:r>
              <w:rPr>
                <w:rFonts w:ascii="宋体" w:hAnsi="宋体" w:eastAsia="宋体" w:cs="宋体"/>
                <w:b w:val="0"/>
                <w:i w:val="0"/>
                <w:color w:val="000000"/>
                <w:sz w:val="16"/>
              </w:rPr>
              <w:t>——</w:t>
            </w:r>
          </w:p>
        </w:tc>
        <w:tc>
          <w:tcPr>
            <w:tcW w:w="1586" w:type="dxa"/>
            <w:noWrap w:val="0"/>
            <w:vAlign w:val="center"/>
          </w:tcPr>
          <w:p w14:paraId="4C648582">
            <w:pPr>
              <w:jc w:val="right"/>
              <w:rPr>
                <w:rFonts w:hint="eastAsia" w:ascii="宋体" w:hAnsi="宋体" w:eastAsia="宋体" w:cs="宋体"/>
                <w:b w:val="0"/>
                <w:i w:val="0"/>
                <w:color w:val="000000"/>
                <w:sz w:val="17"/>
                <w:lang w:val="en-US" w:eastAsia="zh-CN"/>
              </w:rPr>
            </w:pPr>
            <w:r>
              <w:rPr>
                <w:rFonts w:hint="eastAsia" w:ascii="宋体" w:hAnsi="宋体" w:eastAsia="宋体" w:cs="宋体"/>
                <w:b w:val="0"/>
                <w:i w:val="0"/>
                <w:color w:val="000000"/>
                <w:sz w:val="17"/>
                <w:lang w:val="en-US" w:eastAsia="zh-CN"/>
              </w:rPr>
              <w:t>998</w:t>
            </w:r>
          </w:p>
        </w:tc>
      </w:tr>
      <w:tr w14:paraId="25925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472950B6">
            <w:pPr>
              <w:jc w:val="left"/>
              <w:rPr>
                <w:color w:val="000000"/>
              </w:rPr>
            </w:pPr>
            <w:r>
              <w:rPr>
                <w:rFonts w:ascii="宋体" w:hAnsi="宋体" w:eastAsia="宋体" w:cs="宋体"/>
                <w:b w:val="0"/>
                <w:i w:val="0"/>
                <w:color w:val="000000"/>
                <w:sz w:val="17"/>
              </w:rPr>
              <w:t xml:space="preserve">    其中：外事接待人次（人）</w:t>
            </w:r>
          </w:p>
        </w:tc>
        <w:tc>
          <w:tcPr>
            <w:tcW w:w="740" w:type="dxa"/>
            <w:gridSpan w:val="2"/>
            <w:noWrap w:val="0"/>
            <w:vAlign w:val="center"/>
          </w:tcPr>
          <w:p w14:paraId="145501BE">
            <w:pPr>
              <w:jc w:val="center"/>
              <w:rPr>
                <w:color w:val="000000"/>
              </w:rPr>
            </w:pPr>
            <w:r>
              <w:rPr>
                <w:rFonts w:ascii="宋体" w:hAnsi="宋体" w:eastAsia="宋体" w:cs="宋体"/>
                <w:b w:val="0"/>
                <w:i w:val="0"/>
                <w:color w:val="000000"/>
                <w:sz w:val="17"/>
              </w:rPr>
              <w:t>18</w:t>
            </w:r>
          </w:p>
        </w:tc>
        <w:tc>
          <w:tcPr>
            <w:tcW w:w="1560" w:type="dxa"/>
            <w:gridSpan w:val="2"/>
            <w:noWrap w:val="0"/>
            <w:vAlign w:val="center"/>
          </w:tcPr>
          <w:p w14:paraId="2C6B2BAE">
            <w:pPr>
              <w:jc w:val="center"/>
              <w:rPr>
                <w:color w:val="000000"/>
              </w:rPr>
            </w:pPr>
            <w:r>
              <w:rPr>
                <w:rFonts w:ascii="宋体" w:hAnsi="宋体" w:eastAsia="宋体" w:cs="宋体"/>
                <w:b w:val="0"/>
                <w:i w:val="0"/>
                <w:color w:val="000000"/>
                <w:sz w:val="17"/>
              </w:rPr>
              <w:t>——</w:t>
            </w:r>
          </w:p>
        </w:tc>
        <w:tc>
          <w:tcPr>
            <w:tcW w:w="1460" w:type="dxa"/>
            <w:noWrap w:val="0"/>
            <w:vAlign w:val="center"/>
          </w:tcPr>
          <w:p w14:paraId="1D911ED1">
            <w:pPr>
              <w:jc w:val="center"/>
              <w:rPr>
                <w:color w:val="000000"/>
              </w:rPr>
            </w:pPr>
            <w:r>
              <w:rPr>
                <w:rFonts w:ascii="宋体" w:hAnsi="宋体" w:eastAsia="宋体" w:cs="宋体"/>
                <w:b w:val="0"/>
                <w:i w:val="0"/>
                <w:color w:val="000000"/>
                <w:sz w:val="16"/>
              </w:rPr>
              <w:t>——</w:t>
            </w:r>
          </w:p>
        </w:tc>
        <w:tc>
          <w:tcPr>
            <w:tcW w:w="1586" w:type="dxa"/>
            <w:noWrap w:val="0"/>
            <w:vAlign w:val="center"/>
          </w:tcPr>
          <w:p w14:paraId="01EB491B">
            <w:pPr>
              <w:jc w:val="right"/>
              <w:rPr>
                <w:color w:val="000000"/>
              </w:rPr>
            </w:pPr>
            <w:r>
              <w:rPr>
                <w:rFonts w:hint="eastAsia" w:ascii="宋体" w:hAnsi="宋体" w:eastAsia="宋体" w:cs="宋体"/>
                <w:b w:val="0"/>
                <w:i w:val="0"/>
                <w:color w:val="000000"/>
                <w:sz w:val="17"/>
                <w:lang w:val="en-US" w:eastAsia="zh-CN"/>
              </w:rPr>
              <w:t>0.00</w:t>
            </w:r>
          </w:p>
        </w:tc>
      </w:tr>
      <w:tr w14:paraId="1477E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6827669F">
            <w:pPr>
              <w:jc w:val="left"/>
              <w:rPr>
                <w:color w:val="000000"/>
              </w:rPr>
            </w:pPr>
            <w:r>
              <w:rPr>
                <w:rFonts w:ascii="宋体" w:hAnsi="宋体" w:eastAsia="宋体" w:cs="宋体"/>
                <w:b w:val="0"/>
                <w:i w:val="0"/>
                <w:color w:val="000000"/>
                <w:sz w:val="17"/>
              </w:rPr>
              <w:t xml:space="preserve">  7.国（境）外公务接待批次（个）</w:t>
            </w:r>
          </w:p>
        </w:tc>
        <w:tc>
          <w:tcPr>
            <w:tcW w:w="740" w:type="dxa"/>
            <w:gridSpan w:val="2"/>
            <w:noWrap w:val="0"/>
            <w:vAlign w:val="center"/>
          </w:tcPr>
          <w:p w14:paraId="5F9206F2">
            <w:pPr>
              <w:jc w:val="center"/>
              <w:rPr>
                <w:color w:val="000000"/>
              </w:rPr>
            </w:pPr>
            <w:r>
              <w:rPr>
                <w:rFonts w:ascii="宋体" w:hAnsi="宋体" w:eastAsia="宋体" w:cs="宋体"/>
                <w:b w:val="0"/>
                <w:i w:val="0"/>
                <w:color w:val="000000"/>
                <w:sz w:val="17"/>
              </w:rPr>
              <w:t>19</w:t>
            </w:r>
          </w:p>
        </w:tc>
        <w:tc>
          <w:tcPr>
            <w:tcW w:w="1560" w:type="dxa"/>
            <w:gridSpan w:val="2"/>
            <w:noWrap w:val="0"/>
            <w:vAlign w:val="center"/>
          </w:tcPr>
          <w:p w14:paraId="1DBF6AEA">
            <w:pPr>
              <w:jc w:val="center"/>
              <w:rPr>
                <w:color w:val="000000"/>
              </w:rPr>
            </w:pPr>
            <w:r>
              <w:rPr>
                <w:rFonts w:ascii="宋体" w:hAnsi="宋体" w:eastAsia="宋体" w:cs="宋体"/>
                <w:b w:val="0"/>
                <w:i w:val="0"/>
                <w:color w:val="000000"/>
                <w:sz w:val="17"/>
              </w:rPr>
              <w:t>——</w:t>
            </w:r>
          </w:p>
        </w:tc>
        <w:tc>
          <w:tcPr>
            <w:tcW w:w="1460" w:type="dxa"/>
            <w:noWrap w:val="0"/>
            <w:vAlign w:val="center"/>
          </w:tcPr>
          <w:p w14:paraId="31E88B60">
            <w:pPr>
              <w:jc w:val="center"/>
              <w:rPr>
                <w:color w:val="000000"/>
              </w:rPr>
            </w:pPr>
            <w:r>
              <w:rPr>
                <w:rFonts w:ascii="宋体" w:hAnsi="宋体" w:eastAsia="宋体" w:cs="宋体"/>
                <w:b w:val="0"/>
                <w:i w:val="0"/>
                <w:color w:val="000000"/>
                <w:sz w:val="16"/>
              </w:rPr>
              <w:t>——</w:t>
            </w:r>
          </w:p>
        </w:tc>
        <w:tc>
          <w:tcPr>
            <w:tcW w:w="1586" w:type="dxa"/>
            <w:noWrap w:val="0"/>
            <w:vAlign w:val="center"/>
          </w:tcPr>
          <w:p w14:paraId="3A4E69B6">
            <w:pPr>
              <w:jc w:val="right"/>
              <w:rPr>
                <w:color w:val="000000"/>
              </w:rPr>
            </w:pPr>
            <w:r>
              <w:rPr>
                <w:rFonts w:hint="eastAsia" w:ascii="宋体" w:hAnsi="宋体" w:eastAsia="宋体" w:cs="宋体"/>
                <w:b w:val="0"/>
                <w:i w:val="0"/>
                <w:color w:val="000000"/>
                <w:sz w:val="17"/>
                <w:lang w:val="en-US" w:eastAsia="zh-CN"/>
              </w:rPr>
              <w:t>0.00</w:t>
            </w:r>
          </w:p>
        </w:tc>
      </w:tr>
      <w:tr w14:paraId="730CF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noWrap w:val="0"/>
            <w:vAlign w:val="center"/>
          </w:tcPr>
          <w:p w14:paraId="7A723663">
            <w:pPr>
              <w:jc w:val="left"/>
              <w:rPr>
                <w:color w:val="000000"/>
              </w:rPr>
            </w:pPr>
            <w:r>
              <w:rPr>
                <w:rFonts w:ascii="宋体" w:hAnsi="宋体" w:eastAsia="宋体" w:cs="宋体"/>
                <w:b w:val="0"/>
                <w:i w:val="0"/>
                <w:color w:val="000000"/>
                <w:sz w:val="17"/>
              </w:rPr>
              <w:t xml:space="preserve">  8.国（境）外公务接待人次（人）</w:t>
            </w:r>
          </w:p>
        </w:tc>
        <w:tc>
          <w:tcPr>
            <w:tcW w:w="740" w:type="dxa"/>
            <w:gridSpan w:val="2"/>
            <w:noWrap w:val="0"/>
            <w:vAlign w:val="center"/>
          </w:tcPr>
          <w:p w14:paraId="6460BE95">
            <w:pPr>
              <w:jc w:val="center"/>
              <w:rPr>
                <w:color w:val="000000"/>
              </w:rPr>
            </w:pPr>
            <w:r>
              <w:rPr>
                <w:rFonts w:ascii="宋体" w:hAnsi="宋体" w:eastAsia="宋体" w:cs="宋体"/>
                <w:b w:val="0"/>
                <w:i w:val="0"/>
                <w:color w:val="000000"/>
                <w:sz w:val="17"/>
              </w:rPr>
              <w:t>20</w:t>
            </w:r>
          </w:p>
        </w:tc>
        <w:tc>
          <w:tcPr>
            <w:tcW w:w="1560" w:type="dxa"/>
            <w:gridSpan w:val="2"/>
            <w:noWrap w:val="0"/>
            <w:vAlign w:val="center"/>
          </w:tcPr>
          <w:p w14:paraId="3596943F">
            <w:pPr>
              <w:jc w:val="center"/>
              <w:rPr>
                <w:color w:val="000000"/>
              </w:rPr>
            </w:pPr>
            <w:r>
              <w:rPr>
                <w:rFonts w:ascii="宋体" w:hAnsi="宋体" w:eastAsia="宋体" w:cs="宋体"/>
                <w:b w:val="0"/>
                <w:i w:val="0"/>
                <w:color w:val="000000"/>
                <w:sz w:val="17"/>
              </w:rPr>
              <w:t>——</w:t>
            </w:r>
          </w:p>
        </w:tc>
        <w:tc>
          <w:tcPr>
            <w:tcW w:w="1460" w:type="dxa"/>
            <w:noWrap w:val="0"/>
            <w:vAlign w:val="center"/>
          </w:tcPr>
          <w:p w14:paraId="55FCB6F0">
            <w:pPr>
              <w:jc w:val="center"/>
              <w:rPr>
                <w:color w:val="000000"/>
              </w:rPr>
            </w:pPr>
            <w:r>
              <w:rPr>
                <w:rFonts w:ascii="宋体" w:hAnsi="宋体" w:eastAsia="宋体" w:cs="宋体"/>
                <w:b w:val="0"/>
                <w:i w:val="0"/>
                <w:color w:val="000000"/>
                <w:sz w:val="16"/>
              </w:rPr>
              <w:t>——</w:t>
            </w:r>
          </w:p>
        </w:tc>
        <w:tc>
          <w:tcPr>
            <w:tcW w:w="1586" w:type="dxa"/>
            <w:noWrap w:val="0"/>
            <w:vAlign w:val="center"/>
          </w:tcPr>
          <w:p w14:paraId="310CDFFF">
            <w:pPr>
              <w:jc w:val="right"/>
              <w:rPr>
                <w:color w:val="000000"/>
              </w:rPr>
            </w:pPr>
            <w:r>
              <w:rPr>
                <w:rFonts w:hint="eastAsia" w:ascii="宋体" w:hAnsi="宋体" w:eastAsia="宋体" w:cs="宋体"/>
                <w:b w:val="0"/>
                <w:i w:val="0"/>
                <w:color w:val="000000"/>
                <w:sz w:val="17"/>
                <w:lang w:val="en-US" w:eastAsia="zh-CN"/>
              </w:rPr>
              <w:t>0.00</w:t>
            </w:r>
          </w:p>
        </w:tc>
      </w:tr>
      <w:tr w14:paraId="05AD1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655" w:hRule="exact"/>
          <w:jc w:val="center"/>
        </w:trPr>
        <w:tc>
          <w:tcPr>
            <w:tcW w:w="8306" w:type="dxa"/>
            <w:gridSpan w:val="7"/>
            <w:tcBorders>
              <w:left w:val="single" w:color="FFFFFF" w:sz="4" w:space="0"/>
              <w:bottom w:val="single" w:color="FFFFFF" w:sz="4" w:space="0"/>
              <w:right w:val="single" w:color="FFFFFF" w:sz="4" w:space="0"/>
            </w:tcBorders>
            <w:noWrap w:val="0"/>
            <w:vAlign w:val="center"/>
          </w:tcPr>
          <w:p w14:paraId="0EB8D269">
            <w:pPr>
              <w:jc w:val="left"/>
              <w:rPr>
                <w:color w:val="000000"/>
              </w:rPr>
            </w:pPr>
            <w:r>
              <w:rPr>
                <w:rFonts w:ascii="宋体" w:hAnsi="宋体" w:eastAsia="宋体" w:cs="宋体"/>
                <w:b w:val="0"/>
                <w:i w:val="0"/>
                <w:color w:val="000000"/>
                <w:sz w:val="17"/>
              </w:rPr>
              <w:t>注：</w:t>
            </w:r>
            <w:r>
              <w:rPr>
                <w:rFonts w:hint="eastAsia" w:ascii="宋体" w:hAnsi="宋体" w:eastAsia="宋体" w:cs="宋体"/>
                <w:b w:val="0"/>
                <w:i w:val="0"/>
                <w:color w:val="000000"/>
                <w:sz w:val="17"/>
              </w:rPr>
              <w:t>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r>
              <w:rPr>
                <w:rFonts w:ascii="宋体" w:hAnsi="宋体" w:eastAsia="宋体" w:cs="宋体"/>
                <w:b w:val="0"/>
                <w:i w:val="0"/>
                <w:color w:val="000000"/>
                <w:sz w:val="17"/>
              </w:rPr>
              <w:t xml:space="preserve"> </w:t>
            </w:r>
          </w:p>
          <w:p w14:paraId="40389C53">
            <w:pPr>
              <w:jc w:val="left"/>
              <w:rPr>
                <w:color w:val="000000"/>
              </w:rPr>
            </w:pPr>
            <w:r>
              <w:rPr>
                <w:rFonts w:ascii="宋体" w:hAnsi="宋体" w:eastAsia="宋体" w:cs="宋体"/>
                <w:b w:val="0"/>
                <w:i w:val="0"/>
                <w:color w:val="000000"/>
                <w:sz w:val="17"/>
              </w:rPr>
              <w:t xml:space="preserve">    2.当本表数据为空时，即本部门（单位）无财政拨款“三公”经费支出。</w:t>
            </w:r>
          </w:p>
        </w:tc>
      </w:tr>
    </w:tbl>
    <w:p w14:paraId="5BEB0267">
      <w:pPr>
        <w:snapToGrid w:val="0"/>
        <w:spacing w:before="200" w:after="200" w:line="200" w:lineRule="auto"/>
        <w:rPr>
          <w:color w:val="000000"/>
        </w:rPr>
      </w:pPr>
      <w:r>
        <w:rPr>
          <w:color w:val="000000"/>
          <w:sz w:val="8"/>
        </w:rPr>
        <w:t xml:space="preserve"> </w:t>
      </w:r>
    </w:p>
    <w:p w14:paraId="7D85F0E0">
      <w:pPr>
        <w:pageBreakBefore/>
        <w:jc w:val="center"/>
        <w:outlineLvl w:val="1"/>
        <w:rPr>
          <w:rFonts w:hint="eastAsia" w:ascii="黑体" w:hAnsi="宋体" w:eastAsia="黑体" w:cs="黑体"/>
          <w:color w:val="000000"/>
          <w:sz w:val="32"/>
          <w:szCs w:val="32"/>
          <w:lang w:bidi="zh-HK"/>
        </w:rPr>
      </w:pPr>
      <w:r>
        <w:rPr>
          <w:rFonts w:hint="eastAsia" w:ascii="黑体" w:hAnsi="宋体" w:eastAsia="黑体" w:cs="黑体"/>
          <w:color w:val="000000"/>
          <w:sz w:val="32"/>
          <w:szCs w:val="32"/>
          <w:lang w:bidi="zh-HK"/>
        </w:rPr>
        <w:t>国有资产占用情况表</w:t>
      </w:r>
    </w:p>
    <w:tbl>
      <w:tblPr>
        <w:tblStyle w:val="12"/>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66ECF3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noWrap w:val="0"/>
            <w:vAlign w:val="top"/>
          </w:tcPr>
          <w:p w14:paraId="50BF59AD">
            <w:pPr>
              <w:jc w:val="right"/>
              <w:rPr>
                <w:color w:val="000000"/>
              </w:rPr>
            </w:pPr>
            <w:r>
              <w:rPr>
                <w:rFonts w:hint="eastAsia" w:ascii="宋体" w:hAnsi="宋体" w:cs="宋体"/>
                <w:color w:val="000000"/>
                <w:sz w:val="20"/>
                <w:lang w:eastAsia="zh-CN"/>
              </w:rPr>
              <w:t>公开</w:t>
            </w:r>
            <w:r>
              <w:rPr>
                <w:rFonts w:ascii="宋体" w:hAnsi="宋体" w:eastAsia="宋体" w:cs="宋体"/>
                <w:color w:val="000000"/>
                <w:sz w:val="20"/>
              </w:rPr>
              <w:t>10表</w:t>
            </w:r>
          </w:p>
        </w:tc>
      </w:tr>
      <w:tr w14:paraId="671F6F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noWrap w:val="0"/>
            <w:vAlign w:val="top"/>
          </w:tcPr>
          <w:p w14:paraId="1260EB5E">
            <w:pPr>
              <w:jc w:val="left"/>
              <w:rPr>
                <w:rFonts w:hint="eastAsia" w:eastAsia="宋体"/>
                <w:color w:val="000000"/>
                <w:lang w:eastAsia="zh-CN"/>
              </w:rPr>
            </w:pPr>
            <w:r>
              <w:rPr>
                <w:rFonts w:ascii="宋体" w:hAnsi="宋体" w:eastAsia="宋体" w:cs="宋体"/>
                <w:color w:val="000000"/>
                <w:sz w:val="20"/>
              </w:rPr>
              <w:t>部门：</w:t>
            </w:r>
            <w:r>
              <w:rPr>
                <w:rFonts w:hint="eastAsia" w:ascii="宋体" w:hAnsi="宋体" w:cs="宋体"/>
                <w:color w:val="000000"/>
                <w:sz w:val="20"/>
                <w:lang w:eastAsia="zh-CN"/>
              </w:rPr>
              <w:t>古陂镇人民政府</w:t>
            </w:r>
          </w:p>
        </w:tc>
        <w:tc>
          <w:tcPr>
            <w:tcW w:w="2000" w:type="dxa"/>
            <w:noWrap w:val="0"/>
            <w:vAlign w:val="top"/>
          </w:tcPr>
          <w:p w14:paraId="37288C9C">
            <w:pPr>
              <w:jc w:val="center"/>
              <w:rPr>
                <w:color w:val="000000"/>
              </w:rPr>
            </w:pPr>
            <w:r>
              <w:rPr>
                <w:rFonts w:ascii="宋体" w:hAnsi="宋体" w:eastAsia="宋体" w:cs="宋体"/>
                <w:color w:val="000000"/>
                <w:sz w:val="20"/>
              </w:rPr>
              <w:t>202</w:t>
            </w:r>
            <w:r>
              <w:rPr>
                <w:rFonts w:hint="eastAsia" w:ascii="宋体" w:hAnsi="宋体" w:cs="宋体"/>
                <w:color w:val="000000"/>
                <w:sz w:val="20"/>
                <w:lang w:val="en-US" w:eastAsia="zh-CN"/>
              </w:rPr>
              <w:t>4</w:t>
            </w:r>
            <w:r>
              <w:rPr>
                <w:rFonts w:ascii="宋体" w:hAnsi="宋体" w:eastAsia="宋体" w:cs="宋体"/>
                <w:color w:val="000000"/>
                <w:sz w:val="20"/>
              </w:rPr>
              <w:t>年度</w:t>
            </w:r>
          </w:p>
        </w:tc>
        <w:tc>
          <w:tcPr>
            <w:tcW w:w="3772" w:type="dxa"/>
            <w:gridSpan w:val="3"/>
            <w:noWrap w:val="0"/>
            <w:vAlign w:val="top"/>
          </w:tcPr>
          <w:p w14:paraId="66538FCD">
            <w:pPr>
              <w:jc w:val="right"/>
              <w:rPr>
                <w:rFonts w:hint="default" w:eastAsia="宋体"/>
                <w:color w:val="000000"/>
                <w:lang w:val="en-US" w:eastAsia="zh-CN"/>
              </w:rPr>
            </w:pPr>
            <w:r>
              <w:rPr>
                <w:rFonts w:ascii="宋体" w:hAnsi="宋体" w:eastAsia="宋体" w:cs="宋体"/>
                <w:color w:val="000000"/>
                <w:sz w:val="20"/>
              </w:rPr>
              <w:t>单位：</w:t>
            </w:r>
            <w:r>
              <w:rPr>
                <w:rFonts w:hint="eastAsia" w:ascii="宋体" w:hAnsi="宋体" w:eastAsia="宋体" w:cs="宋体"/>
                <w:color w:val="000000"/>
                <w:sz w:val="20"/>
                <w:lang w:val="en-US" w:eastAsia="zh-CN"/>
              </w:rPr>
              <w:t>台、辆、套</w:t>
            </w:r>
          </w:p>
        </w:tc>
      </w:tr>
      <w:tr w14:paraId="36E85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noWrap w:val="0"/>
            <w:vAlign w:val="center"/>
          </w:tcPr>
          <w:p w14:paraId="74CFA268">
            <w:pPr>
              <w:jc w:val="center"/>
              <w:rPr>
                <w:color w:val="000000"/>
              </w:rPr>
            </w:pPr>
            <w:r>
              <w:rPr>
                <w:rFonts w:ascii="宋体" w:hAnsi="宋体" w:eastAsia="宋体" w:cs="宋体"/>
                <w:b w:val="0"/>
                <w:i w:val="0"/>
                <w:color w:val="000000"/>
                <w:sz w:val="20"/>
              </w:rPr>
              <w:t>项  目</w:t>
            </w:r>
          </w:p>
        </w:tc>
        <w:tc>
          <w:tcPr>
            <w:tcW w:w="880" w:type="dxa"/>
            <w:noWrap w:val="0"/>
            <w:vAlign w:val="center"/>
          </w:tcPr>
          <w:p w14:paraId="090271A3">
            <w:pPr>
              <w:jc w:val="center"/>
              <w:rPr>
                <w:color w:val="000000"/>
              </w:rPr>
            </w:pPr>
            <w:r>
              <w:rPr>
                <w:rFonts w:ascii="宋体" w:hAnsi="宋体" w:eastAsia="宋体" w:cs="宋体"/>
                <w:b w:val="0"/>
                <w:i w:val="0"/>
                <w:color w:val="000000"/>
                <w:sz w:val="20"/>
              </w:rPr>
              <w:t>栏次</w:t>
            </w:r>
          </w:p>
        </w:tc>
        <w:tc>
          <w:tcPr>
            <w:tcW w:w="2265" w:type="dxa"/>
            <w:noWrap w:val="0"/>
            <w:vAlign w:val="center"/>
          </w:tcPr>
          <w:p w14:paraId="34DAF8D6">
            <w:pPr>
              <w:jc w:val="center"/>
              <w:rPr>
                <w:color w:val="000000"/>
              </w:rPr>
            </w:pPr>
            <w:r>
              <w:rPr>
                <w:rFonts w:hint="eastAsia" w:ascii="宋体" w:hAnsi="宋体" w:eastAsia="宋体" w:cs="宋体"/>
                <w:b w:val="0"/>
                <w:i w:val="0"/>
                <w:color w:val="000000"/>
                <w:sz w:val="20"/>
              </w:rPr>
              <w:t>统计数</w:t>
            </w:r>
          </w:p>
        </w:tc>
      </w:tr>
      <w:tr w14:paraId="2F1C3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0579592D">
            <w:pPr>
              <w:jc w:val="left"/>
              <w:rPr>
                <w:color w:val="000000"/>
              </w:rPr>
            </w:pPr>
            <w:r>
              <w:rPr>
                <w:rFonts w:ascii="宋体" w:hAnsi="宋体" w:eastAsia="宋体" w:cs="宋体"/>
                <w:b w:val="0"/>
                <w:i w:val="0"/>
                <w:color w:val="000000"/>
                <w:sz w:val="20"/>
              </w:rPr>
              <w:t>一、车辆数合计(台、辆)</w:t>
            </w:r>
          </w:p>
        </w:tc>
        <w:tc>
          <w:tcPr>
            <w:tcW w:w="880" w:type="dxa"/>
            <w:noWrap w:val="0"/>
            <w:vAlign w:val="center"/>
          </w:tcPr>
          <w:p w14:paraId="634803DC">
            <w:pPr>
              <w:jc w:val="center"/>
              <w:rPr>
                <w:color w:val="000000"/>
              </w:rPr>
            </w:pPr>
            <w:r>
              <w:rPr>
                <w:rFonts w:ascii="宋体" w:hAnsi="宋体" w:eastAsia="宋体" w:cs="宋体"/>
                <w:b w:val="0"/>
                <w:i w:val="0"/>
                <w:color w:val="000000"/>
                <w:sz w:val="20"/>
              </w:rPr>
              <w:t>1</w:t>
            </w:r>
          </w:p>
        </w:tc>
        <w:tc>
          <w:tcPr>
            <w:tcW w:w="2265" w:type="dxa"/>
            <w:noWrap w:val="0"/>
            <w:vAlign w:val="center"/>
          </w:tcPr>
          <w:p w14:paraId="643738D5">
            <w:pPr>
              <w:jc w:val="right"/>
              <w:rPr>
                <w:rFonts w:hint="eastAsia" w:ascii="宋体" w:hAnsi="宋体" w:eastAsia="宋体" w:cs="宋体"/>
                <w:b w:val="0"/>
                <w:i w:val="0"/>
                <w:color w:val="000000"/>
                <w:sz w:val="20"/>
                <w:lang w:val="en-US" w:eastAsia="zh-CN"/>
              </w:rPr>
            </w:pPr>
            <w:r>
              <w:rPr>
                <w:rFonts w:hint="eastAsia" w:ascii="宋体" w:hAnsi="宋体" w:cs="宋体"/>
                <w:b w:val="0"/>
                <w:i w:val="0"/>
                <w:color w:val="000000"/>
                <w:sz w:val="20"/>
                <w:lang w:val="en-US" w:eastAsia="zh-CN"/>
              </w:rPr>
              <w:t>2</w:t>
            </w:r>
          </w:p>
        </w:tc>
      </w:tr>
      <w:tr w14:paraId="62E8A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0A2BF924">
            <w:pPr>
              <w:jc w:val="left"/>
              <w:rPr>
                <w:color w:val="000000"/>
              </w:rPr>
            </w:pPr>
            <w:r>
              <w:rPr>
                <w:rFonts w:ascii="宋体" w:hAnsi="宋体" w:eastAsia="宋体" w:cs="宋体"/>
                <w:b w:val="0"/>
                <w:i w:val="0"/>
                <w:color w:val="000000"/>
                <w:sz w:val="20"/>
              </w:rPr>
              <w:t xml:space="preserve">  1.副部（省）级及以上领导用车</w:t>
            </w:r>
          </w:p>
        </w:tc>
        <w:tc>
          <w:tcPr>
            <w:tcW w:w="880" w:type="dxa"/>
            <w:noWrap w:val="0"/>
            <w:vAlign w:val="center"/>
          </w:tcPr>
          <w:p w14:paraId="4F12F81B">
            <w:pPr>
              <w:jc w:val="center"/>
              <w:rPr>
                <w:color w:val="000000"/>
              </w:rPr>
            </w:pPr>
            <w:r>
              <w:rPr>
                <w:rFonts w:ascii="宋体" w:hAnsi="宋体" w:eastAsia="宋体" w:cs="宋体"/>
                <w:b w:val="0"/>
                <w:i w:val="0"/>
                <w:color w:val="000000"/>
                <w:sz w:val="20"/>
              </w:rPr>
              <w:t>2</w:t>
            </w:r>
          </w:p>
        </w:tc>
        <w:tc>
          <w:tcPr>
            <w:tcW w:w="2265" w:type="dxa"/>
            <w:noWrap w:val="0"/>
            <w:vAlign w:val="center"/>
          </w:tcPr>
          <w:p w14:paraId="30AA87FA">
            <w:pPr>
              <w:jc w:val="right"/>
              <w:rPr>
                <w:rFonts w:hint="eastAsia" w:ascii="宋体" w:hAnsi="宋体" w:cs="宋体"/>
                <w:b w:val="0"/>
                <w:i w:val="0"/>
                <w:color w:val="000000"/>
                <w:sz w:val="20"/>
                <w:lang w:val="en-US" w:eastAsia="zh-CN"/>
              </w:rPr>
            </w:pPr>
            <w:r>
              <w:rPr>
                <w:rFonts w:hint="eastAsia" w:ascii="宋体" w:hAnsi="宋体" w:cs="宋体"/>
                <w:b w:val="0"/>
                <w:i w:val="0"/>
                <w:color w:val="000000"/>
                <w:sz w:val="20"/>
                <w:lang w:val="en-US" w:eastAsia="zh-CN"/>
              </w:rPr>
              <w:t>0</w:t>
            </w:r>
          </w:p>
        </w:tc>
      </w:tr>
      <w:tr w14:paraId="16B00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04B27125">
            <w:pPr>
              <w:jc w:val="left"/>
              <w:rPr>
                <w:color w:val="000000"/>
              </w:rPr>
            </w:pPr>
            <w:r>
              <w:rPr>
                <w:rFonts w:ascii="宋体" w:hAnsi="宋体" w:eastAsia="宋体" w:cs="宋体"/>
                <w:b w:val="0"/>
                <w:i w:val="0"/>
                <w:color w:val="000000"/>
                <w:sz w:val="20"/>
              </w:rPr>
              <w:t xml:space="preserve">  2.主要负责人用车</w:t>
            </w:r>
          </w:p>
        </w:tc>
        <w:tc>
          <w:tcPr>
            <w:tcW w:w="880" w:type="dxa"/>
            <w:noWrap w:val="0"/>
            <w:vAlign w:val="center"/>
          </w:tcPr>
          <w:p w14:paraId="33FD2EE6">
            <w:pPr>
              <w:jc w:val="center"/>
              <w:rPr>
                <w:color w:val="000000"/>
              </w:rPr>
            </w:pPr>
            <w:r>
              <w:rPr>
                <w:rFonts w:ascii="宋体" w:hAnsi="宋体" w:eastAsia="宋体" w:cs="宋体"/>
                <w:b w:val="0"/>
                <w:i w:val="0"/>
                <w:color w:val="000000"/>
                <w:sz w:val="20"/>
              </w:rPr>
              <w:t>3</w:t>
            </w:r>
          </w:p>
        </w:tc>
        <w:tc>
          <w:tcPr>
            <w:tcW w:w="2265" w:type="dxa"/>
            <w:noWrap w:val="0"/>
            <w:vAlign w:val="center"/>
          </w:tcPr>
          <w:p w14:paraId="4783516A">
            <w:pPr>
              <w:jc w:val="right"/>
              <w:rPr>
                <w:rFonts w:hint="eastAsia" w:eastAsia="宋体"/>
                <w:color w:val="000000"/>
                <w:lang w:val="en-US" w:eastAsia="zh-CN"/>
              </w:rPr>
            </w:pPr>
            <w:r>
              <w:rPr>
                <w:rFonts w:hint="eastAsia" w:ascii="宋体" w:hAnsi="宋体" w:cs="宋体"/>
                <w:b w:val="0"/>
                <w:i w:val="0"/>
                <w:color w:val="000000"/>
                <w:sz w:val="20"/>
                <w:lang w:val="en-US" w:eastAsia="zh-CN"/>
              </w:rPr>
              <w:t>2</w:t>
            </w:r>
          </w:p>
        </w:tc>
      </w:tr>
      <w:tr w14:paraId="7F614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4258D370">
            <w:pPr>
              <w:jc w:val="left"/>
              <w:rPr>
                <w:color w:val="000000"/>
              </w:rPr>
            </w:pPr>
            <w:r>
              <w:rPr>
                <w:rFonts w:ascii="宋体" w:hAnsi="宋体" w:eastAsia="宋体" w:cs="宋体"/>
                <w:b w:val="0"/>
                <w:i w:val="0"/>
                <w:color w:val="000000"/>
                <w:sz w:val="20"/>
              </w:rPr>
              <w:t xml:space="preserve">  3.机要通信用车</w:t>
            </w:r>
          </w:p>
        </w:tc>
        <w:tc>
          <w:tcPr>
            <w:tcW w:w="880" w:type="dxa"/>
            <w:noWrap w:val="0"/>
            <w:vAlign w:val="center"/>
          </w:tcPr>
          <w:p w14:paraId="4479A42F">
            <w:pPr>
              <w:jc w:val="center"/>
              <w:rPr>
                <w:color w:val="000000"/>
              </w:rPr>
            </w:pPr>
            <w:r>
              <w:rPr>
                <w:rFonts w:ascii="宋体" w:hAnsi="宋体" w:eastAsia="宋体" w:cs="宋体"/>
                <w:b w:val="0"/>
                <w:i w:val="0"/>
                <w:color w:val="000000"/>
                <w:sz w:val="20"/>
              </w:rPr>
              <w:t>4</w:t>
            </w:r>
          </w:p>
        </w:tc>
        <w:tc>
          <w:tcPr>
            <w:tcW w:w="2265" w:type="dxa"/>
            <w:noWrap w:val="0"/>
            <w:vAlign w:val="center"/>
          </w:tcPr>
          <w:p w14:paraId="6B03714C">
            <w:pPr>
              <w:jc w:val="right"/>
              <w:rPr>
                <w:color w:val="000000"/>
              </w:rPr>
            </w:pPr>
            <w:r>
              <w:rPr>
                <w:rFonts w:hint="eastAsia" w:ascii="宋体" w:hAnsi="宋体" w:cs="宋体"/>
                <w:b w:val="0"/>
                <w:i w:val="0"/>
                <w:color w:val="000000"/>
                <w:sz w:val="20"/>
                <w:lang w:val="en-US" w:eastAsia="zh-CN"/>
              </w:rPr>
              <w:t>0</w:t>
            </w:r>
          </w:p>
        </w:tc>
      </w:tr>
      <w:tr w14:paraId="1262E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5F5DD1BD">
            <w:pPr>
              <w:jc w:val="left"/>
              <w:rPr>
                <w:color w:val="000000"/>
              </w:rPr>
            </w:pPr>
            <w:r>
              <w:rPr>
                <w:rFonts w:ascii="宋体" w:hAnsi="宋体" w:eastAsia="宋体" w:cs="宋体"/>
                <w:b w:val="0"/>
                <w:i w:val="0"/>
                <w:color w:val="000000"/>
                <w:sz w:val="20"/>
              </w:rPr>
              <w:t xml:space="preserve">  4.应急保障用车</w:t>
            </w:r>
          </w:p>
        </w:tc>
        <w:tc>
          <w:tcPr>
            <w:tcW w:w="880" w:type="dxa"/>
            <w:noWrap w:val="0"/>
            <w:vAlign w:val="center"/>
          </w:tcPr>
          <w:p w14:paraId="12B619D4">
            <w:pPr>
              <w:jc w:val="center"/>
              <w:rPr>
                <w:color w:val="000000"/>
              </w:rPr>
            </w:pPr>
            <w:r>
              <w:rPr>
                <w:rFonts w:ascii="宋体" w:hAnsi="宋体" w:eastAsia="宋体" w:cs="宋体"/>
                <w:b w:val="0"/>
                <w:i w:val="0"/>
                <w:color w:val="000000"/>
                <w:sz w:val="20"/>
              </w:rPr>
              <w:t>5</w:t>
            </w:r>
          </w:p>
        </w:tc>
        <w:tc>
          <w:tcPr>
            <w:tcW w:w="2265" w:type="dxa"/>
            <w:noWrap w:val="0"/>
            <w:vAlign w:val="center"/>
          </w:tcPr>
          <w:p w14:paraId="3F8E1815">
            <w:pPr>
              <w:jc w:val="right"/>
              <w:rPr>
                <w:color w:val="000000"/>
              </w:rPr>
            </w:pPr>
            <w:r>
              <w:rPr>
                <w:rFonts w:hint="eastAsia" w:ascii="宋体" w:hAnsi="宋体" w:cs="宋体"/>
                <w:b w:val="0"/>
                <w:i w:val="0"/>
                <w:color w:val="000000"/>
                <w:sz w:val="20"/>
                <w:lang w:val="en-US" w:eastAsia="zh-CN"/>
              </w:rPr>
              <w:t>0</w:t>
            </w:r>
          </w:p>
        </w:tc>
      </w:tr>
      <w:tr w14:paraId="10676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6ACD17E0">
            <w:pPr>
              <w:jc w:val="left"/>
              <w:rPr>
                <w:color w:val="000000"/>
              </w:rPr>
            </w:pPr>
            <w:r>
              <w:rPr>
                <w:rFonts w:ascii="宋体" w:hAnsi="宋体" w:eastAsia="宋体" w:cs="宋体"/>
                <w:b w:val="0"/>
                <w:i w:val="0"/>
                <w:color w:val="000000"/>
                <w:sz w:val="20"/>
              </w:rPr>
              <w:t xml:space="preserve">  5.执法执勤用车</w:t>
            </w:r>
          </w:p>
        </w:tc>
        <w:tc>
          <w:tcPr>
            <w:tcW w:w="880" w:type="dxa"/>
            <w:noWrap w:val="0"/>
            <w:vAlign w:val="center"/>
          </w:tcPr>
          <w:p w14:paraId="231C7C0B">
            <w:pPr>
              <w:jc w:val="center"/>
              <w:rPr>
                <w:color w:val="000000"/>
              </w:rPr>
            </w:pPr>
            <w:r>
              <w:rPr>
                <w:rFonts w:ascii="宋体" w:hAnsi="宋体" w:eastAsia="宋体" w:cs="宋体"/>
                <w:b w:val="0"/>
                <w:i w:val="0"/>
                <w:color w:val="000000"/>
                <w:sz w:val="20"/>
              </w:rPr>
              <w:t>6</w:t>
            </w:r>
          </w:p>
        </w:tc>
        <w:tc>
          <w:tcPr>
            <w:tcW w:w="2265" w:type="dxa"/>
            <w:noWrap w:val="0"/>
            <w:vAlign w:val="center"/>
          </w:tcPr>
          <w:p w14:paraId="3CB5F6D5">
            <w:pPr>
              <w:jc w:val="right"/>
              <w:rPr>
                <w:color w:val="000000"/>
              </w:rPr>
            </w:pPr>
            <w:r>
              <w:rPr>
                <w:rFonts w:hint="eastAsia" w:ascii="宋体" w:hAnsi="宋体" w:cs="宋体"/>
                <w:b w:val="0"/>
                <w:i w:val="0"/>
                <w:color w:val="000000"/>
                <w:sz w:val="20"/>
                <w:lang w:val="en-US" w:eastAsia="zh-CN"/>
              </w:rPr>
              <w:t>0</w:t>
            </w:r>
          </w:p>
        </w:tc>
      </w:tr>
      <w:tr w14:paraId="71877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5144DEEA">
            <w:pPr>
              <w:jc w:val="left"/>
              <w:rPr>
                <w:color w:val="000000"/>
              </w:rPr>
            </w:pPr>
            <w:r>
              <w:rPr>
                <w:rFonts w:ascii="宋体" w:hAnsi="宋体" w:eastAsia="宋体" w:cs="宋体"/>
                <w:b w:val="0"/>
                <w:i w:val="0"/>
                <w:color w:val="000000"/>
                <w:sz w:val="20"/>
              </w:rPr>
              <w:t xml:space="preserve">  6.特种专业技术用车</w:t>
            </w:r>
          </w:p>
        </w:tc>
        <w:tc>
          <w:tcPr>
            <w:tcW w:w="880" w:type="dxa"/>
            <w:noWrap w:val="0"/>
            <w:vAlign w:val="center"/>
          </w:tcPr>
          <w:p w14:paraId="75893048">
            <w:pPr>
              <w:jc w:val="center"/>
              <w:rPr>
                <w:color w:val="000000"/>
              </w:rPr>
            </w:pPr>
            <w:r>
              <w:rPr>
                <w:rFonts w:ascii="宋体" w:hAnsi="宋体" w:eastAsia="宋体" w:cs="宋体"/>
                <w:b w:val="0"/>
                <w:i w:val="0"/>
                <w:color w:val="000000"/>
                <w:sz w:val="20"/>
              </w:rPr>
              <w:t>7</w:t>
            </w:r>
          </w:p>
        </w:tc>
        <w:tc>
          <w:tcPr>
            <w:tcW w:w="2265" w:type="dxa"/>
            <w:noWrap w:val="0"/>
            <w:vAlign w:val="center"/>
          </w:tcPr>
          <w:p w14:paraId="683CACAC">
            <w:pPr>
              <w:jc w:val="right"/>
              <w:rPr>
                <w:color w:val="000000"/>
              </w:rPr>
            </w:pPr>
            <w:r>
              <w:rPr>
                <w:rFonts w:hint="eastAsia" w:ascii="宋体" w:hAnsi="宋体" w:cs="宋体"/>
                <w:b w:val="0"/>
                <w:i w:val="0"/>
                <w:color w:val="000000"/>
                <w:sz w:val="20"/>
                <w:lang w:val="en-US" w:eastAsia="zh-CN"/>
              </w:rPr>
              <w:t>0</w:t>
            </w:r>
          </w:p>
        </w:tc>
      </w:tr>
      <w:tr w14:paraId="3BFDB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73A77167">
            <w:pPr>
              <w:jc w:val="left"/>
              <w:rPr>
                <w:color w:val="000000"/>
              </w:rPr>
            </w:pPr>
            <w:r>
              <w:rPr>
                <w:rFonts w:ascii="宋体" w:hAnsi="宋体" w:eastAsia="宋体" w:cs="宋体"/>
                <w:b w:val="0"/>
                <w:i w:val="0"/>
                <w:color w:val="000000"/>
                <w:sz w:val="20"/>
              </w:rPr>
              <w:t xml:space="preserve">  7.离退休干部服务用车</w:t>
            </w:r>
          </w:p>
        </w:tc>
        <w:tc>
          <w:tcPr>
            <w:tcW w:w="880" w:type="dxa"/>
            <w:noWrap w:val="0"/>
            <w:vAlign w:val="center"/>
          </w:tcPr>
          <w:p w14:paraId="311B1704">
            <w:pPr>
              <w:jc w:val="center"/>
              <w:rPr>
                <w:color w:val="000000"/>
              </w:rPr>
            </w:pPr>
            <w:r>
              <w:rPr>
                <w:rFonts w:ascii="宋体" w:hAnsi="宋体" w:eastAsia="宋体" w:cs="宋体"/>
                <w:b w:val="0"/>
                <w:i w:val="0"/>
                <w:color w:val="000000"/>
                <w:sz w:val="20"/>
              </w:rPr>
              <w:t>8</w:t>
            </w:r>
          </w:p>
        </w:tc>
        <w:tc>
          <w:tcPr>
            <w:tcW w:w="2265" w:type="dxa"/>
            <w:noWrap w:val="0"/>
            <w:vAlign w:val="center"/>
          </w:tcPr>
          <w:p w14:paraId="5D5244A4">
            <w:pPr>
              <w:jc w:val="right"/>
              <w:rPr>
                <w:color w:val="000000"/>
              </w:rPr>
            </w:pPr>
            <w:r>
              <w:rPr>
                <w:rFonts w:hint="eastAsia" w:ascii="宋体" w:hAnsi="宋体" w:cs="宋体"/>
                <w:b w:val="0"/>
                <w:i w:val="0"/>
                <w:color w:val="000000"/>
                <w:sz w:val="20"/>
                <w:lang w:val="en-US" w:eastAsia="zh-CN"/>
              </w:rPr>
              <w:t>0</w:t>
            </w:r>
          </w:p>
        </w:tc>
      </w:tr>
      <w:tr w14:paraId="1BFF0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2AA01BE0">
            <w:pPr>
              <w:jc w:val="left"/>
              <w:rPr>
                <w:color w:val="000000"/>
              </w:rPr>
            </w:pPr>
            <w:r>
              <w:rPr>
                <w:rFonts w:ascii="宋体" w:hAnsi="宋体" w:eastAsia="宋体" w:cs="宋体"/>
                <w:b w:val="0"/>
                <w:i w:val="0"/>
                <w:color w:val="000000"/>
                <w:sz w:val="20"/>
              </w:rPr>
              <w:t xml:space="preserve">  8.其他用车</w:t>
            </w:r>
          </w:p>
        </w:tc>
        <w:tc>
          <w:tcPr>
            <w:tcW w:w="880" w:type="dxa"/>
            <w:noWrap w:val="0"/>
            <w:vAlign w:val="center"/>
          </w:tcPr>
          <w:p w14:paraId="73DA2A4F">
            <w:pPr>
              <w:jc w:val="center"/>
              <w:rPr>
                <w:color w:val="000000"/>
              </w:rPr>
            </w:pPr>
            <w:r>
              <w:rPr>
                <w:rFonts w:ascii="宋体" w:hAnsi="宋体" w:eastAsia="宋体" w:cs="宋体"/>
                <w:b w:val="0"/>
                <w:i w:val="0"/>
                <w:color w:val="000000"/>
                <w:sz w:val="20"/>
              </w:rPr>
              <w:t>9</w:t>
            </w:r>
          </w:p>
        </w:tc>
        <w:tc>
          <w:tcPr>
            <w:tcW w:w="2265" w:type="dxa"/>
            <w:noWrap w:val="0"/>
            <w:vAlign w:val="center"/>
          </w:tcPr>
          <w:p w14:paraId="61923507">
            <w:pPr>
              <w:jc w:val="right"/>
              <w:rPr>
                <w:color w:val="000000"/>
              </w:rPr>
            </w:pPr>
            <w:r>
              <w:rPr>
                <w:rFonts w:hint="eastAsia" w:ascii="宋体" w:hAnsi="宋体" w:cs="宋体"/>
                <w:b w:val="0"/>
                <w:i w:val="0"/>
                <w:color w:val="000000"/>
                <w:sz w:val="20"/>
                <w:lang w:val="en-US" w:eastAsia="zh-CN"/>
              </w:rPr>
              <w:t>0</w:t>
            </w:r>
          </w:p>
        </w:tc>
      </w:tr>
      <w:tr w14:paraId="78073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777CDB27">
            <w:pPr>
              <w:jc w:val="left"/>
              <w:rPr>
                <w:color w:val="000000"/>
              </w:rPr>
            </w:pPr>
            <w:r>
              <w:rPr>
                <w:rFonts w:ascii="宋体" w:hAnsi="宋体" w:eastAsia="宋体" w:cs="宋体"/>
                <w:b w:val="0"/>
                <w:i w:val="0"/>
                <w:color w:val="000000"/>
                <w:sz w:val="20"/>
              </w:rPr>
              <w:t>二、单价100万元（含）以上设备（不含车辆）(台、套)</w:t>
            </w:r>
          </w:p>
        </w:tc>
        <w:tc>
          <w:tcPr>
            <w:tcW w:w="880" w:type="dxa"/>
            <w:noWrap w:val="0"/>
            <w:vAlign w:val="center"/>
          </w:tcPr>
          <w:p w14:paraId="195A2045">
            <w:pPr>
              <w:jc w:val="center"/>
              <w:rPr>
                <w:color w:val="000000"/>
              </w:rPr>
            </w:pPr>
            <w:r>
              <w:rPr>
                <w:rFonts w:ascii="宋体" w:hAnsi="宋体" w:eastAsia="宋体" w:cs="宋体"/>
                <w:b w:val="0"/>
                <w:i w:val="0"/>
                <w:color w:val="000000"/>
                <w:sz w:val="20"/>
              </w:rPr>
              <w:t>10</w:t>
            </w:r>
          </w:p>
        </w:tc>
        <w:tc>
          <w:tcPr>
            <w:tcW w:w="2265" w:type="dxa"/>
            <w:noWrap w:val="0"/>
            <w:vAlign w:val="center"/>
          </w:tcPr>
          <w:p w14:paraId="1F57A70D">
            <w:pPr>
              <w:jc w:val="right"/>
              <w:rPr>
                <w:color w:val="000000"/>
              </w:rPr>
            </w:pPr>
            <w:r>
              <w:rPr>
                <w:rFonts w:hint="eastAsia" w:ascii="宋体" w:hAnsi="宋体" w:cs="宋体"/>
                <w:b w:val="0"/>
                <w:i w:val="0"/>
                <w:color w:val="000000"/>
                <w:sz w:val="20"/>
                <w:lang w:val="en-US" w:eastAsia="zh-CN"/>
              </w:rPr>
              <w:t>0</w:t>
            </w:r>
          </w:p>
        </w:tc>
      </w:tr>
      <w:tr w14:paraId="6C16A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noWrap w:val="0"/>
            <w:vAlign w:val="center"/>
          </w:tcPr>
          <w:p w14:paraId="66419160">
            <w:pPr>
              <w:jc w:val="left"/>
              <w:rPr>
                <w:color w:val="000000"/>
              </w:rPr>
            </w:pPr>
            <w:r>
              <w:rPr>
                <w:rFonts w:ascii="宋体" w:hAnsi="宋体" w:eastAsia="宋体" w:cs="宋体"/>
                <w:b w:val="0"/>
                <w:i w:val="0"/>
                <w:color w:val="000000"/>
                <w:sz w:val="20"/>
              </w:rPr>
              <w:t>注：1.本表反映截止202</w:t>
            </w:r>
            <w:r>
              <w:rPr>
                <w:rFonts w:hint="eastAsia" w:ascii="宋体" w:hAnsi="宋体" w:cs="宋体"/>
                <w:b w:val="0"/>
                <w:i w:val="0"/>
                <w:color w:val="000000"/>
                <w:sz w:val="20"/>
                <w:lang w:val="en-US" w:eastAsia="zh-CN"/>
              </w:rPr>
              <w:t>4</w:t>
            </w:r>
            <w:r>
              <w:rPr>
                <w:rFonts w:ascii="宋体" w:hAnsi="宋体" w:eastAsia="宋体" w:cs="宋体"/>
                <w:b w:val="0"/>
                <w:i w:val="0"/>
                <w:color w:val="000000"/>
                <w:sz w:val="20"/>
              </w:rPr>
              <w:t>年12月31日，部门(单位)占用的国有资产情况。</w:t>
            </w:r>
          </w:p>
          <w:p w14:paraId="53D232C0">
            <w:pPr>
              <w:jc w:val="left"/>
              <w:rPr>
                <w:color w:val="000000"/>
              </w:rPr>
            </w:pPr>
            <w:r>
              <w:rPr>
                <w:rFonts w:ascii="宋体" w:hAnsi="宋体" w:eastAsia="宋体" w:cs="宋体"/>
                <w:b w:val="0"/>
                <w:i w:val="0"/>
                <w:color w:val="000000"/>
                <w:sz w:val="20"/>
              </w:rPr>
              <w:t xml:space="preserve">    2.当本表数据为空时，即本部门（单位）无相关资产。</w:t>
            </w:r>
          </w:p>
        </w:tc>
      </w:tr>
    </w:tbl>
    <w:p w14:paraId="0A1FEA96">
      <w:pPr>
        <w:bidi w:val="0"/>
        <w:rPr>
          <w:rFonts w:hint="eastAsia"/>
          <w:color w:val="000000"/>
        </w:rPr>
      </w:pPr>
    </w:p>
    <w:p w14:paraId="6AF2415A">
      <w:pPr>
        <w:bidi w:val="0"/>
        <w:rPr>
          <w:rFonts w:hint="eastAsia"/>
          <w:color w:val="000000"/>
        </w:rPr>
      </w:pPr>
    </w:p>
    <w:p w14:paraId="5D4A0D45">
      <w:pPr>
        <w:bidi w:val="0"/>
        <w:rPr>
          <w:rFonts w:hint="eastAsia"/>
          <w:color w:val="000000"/>
        </w:rPr>
      </w:pPr>
    </w:p>
    <w:p w14:paraId="3D6DA1D4">
      <w:pPr>
        <w:bidi w:val="0"/>
        <w:rPr>
          <w:rFonts w:hint="eastAsia"/>
          <w:color w:val="000000"/>
        </w:rPr>
      </w:pPr>
    </w:p>
    <w:p w14:paraId="4781D9B8">
      <w:pPr>
        <w:bidi w:val="0"/>
        <w:rPr>
          <w:rFonts w:hint="eastAsia"/>
          <w:color w:val="000000"/>
        </w:rPr>
      </w:pPr>
    </w:p>
    <w:p w14:paraId="4D047A59">
      <w:pPr>
        <w:bidi w:val="0"/>
        <w:rPr>
          <w:rFonts w:hint="eastAsia"/>
          <w:color w:val="000000"/>
        </w:rPr>
      </w:pPr>
    </w:p>
    <w:p w14:paraId="69C5120D">
      <w:pPr>
        <w:bidi w:val="0"/>
        <w:rPr>
          <w:rFonts w:hint="eastAsia"/>
          <w:color w:val="000000"/>
        </w:rPr>
      </w:pPr>
    </w:p>
    <w:p w14:paraId="7CC9616B">
      <w:pPr>
        <w:bidi w:val="0"/>
        <w:rPr>
          <w:rFonts w:hint="eastAsia"/>
          <w:color w:val="000000"/>
        </w:rPr>
      </w:pPr>
    </w:p>
    <w:p w14:paraId="32647290">
      <w:pPr>
        <w:bidi w:val="0"/>
        <w:rPr>
          <w:rFonts w:hint="eastAsia"/>
          <w:color w:val="000000"/>
        </w:rPr>
      </w:pPr>
    </w:p>
    <w:p w14:paraId="0AFF6037">
      <w:pPr>
        <w:bidi w:val="0"/>
        <w:rPr>
          <w:rFonts w:hint="eastAsia"/>
          <w:color w:val="000000"/>
        </w:rPr>
      </w:pPr>
    </w:p>
    <w:p w14:paraId="33BA86CF">
      <w:pPr>
        <w:bidi w:val="0"/>
        <w:rPr>
          <w:rFonts w:hint="eastAsia"/>
          <w:color w:val="000000"/>
        </w:rPr>
      </w:pPr>
    </w:p>
    <w:p w14:paraId="5813D267">
      <w:pPr>
        <w:bidi w:val="0"/>
        <w:rPr>
          <w:rFonts w:hint="eastAsia"/>
          <w:color w:val="000000"/>
        </w:rPr>
      </w:pPr>
    </w:p>
    <w:p w14:paraId="6B2FE0B8">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000000"/>
          <w:sz w:val="44"/>
          <w:szCs w:val="44"/>
        </w:rPr>
      </w:pPr>
    </w:p>
    <w:p w14:paraId="14E3720A">
      <w:pPr>
        <w:spacing w:line="600" w:lineRule="exact"/>
        <w:jc w:val="center"/>
        <w:outlineLvl w:val="0"/>
        <w:rPr>
          <w:rFonts w:hint="eastAsia" w:ascii="方正小标宋简体" w:hAnsi="方正小标宋简体" w:eastAsia="方正小标宋简体" w:cs="方正小标宋简体"/>
          <w:b w:val="0"/>
          <w:bCs w:val="0"/>
          <w:color w:val="000000"/>
          <w:sz w:val="44"/>
          <w:szCs w:val="36"/>
        </w:rPr>
      </w:pPr>
      <w:r>
        <w:rPr>
          <w:rFonts w:hint="eastAsia" w:ascii="方正小标宋简体" w:hAnsi="方正小标宋简体" w:eastAsia="方正小标宋简体" w:cs="方正小标宋简体"/>
          <w:b w:val="0"/>
          <w:bCs w:val="0"/>
          <w:color w:val="000000"/>
          <w:sz w:val="44"/>
          <w:szCs w:val="36"/>
        </w:rPr>
        <w:t>第三部分  202</w:t>
      </w:r>
      <w:r>
        <w:rPr>
          <w:rFonts w:hint="eastAsia" w:ascii="方正小标宋简体" w:hAnsi="方正小标宋简体" w:eastAsia="方正小标宋简体" w:cs="方正小标宋简体"/>
          <w:b w:val="0"/>
          <w:bCs w:val="0"/>
          <w:color w:val="000000"/>
          <w:sz w:val="44"/>
          <w:szCs w:val="36"/>
          <w:lang w:val="en-US" w:eastAsia="zh-CN"/>
        </w:rPr>
        <w:t>4</w:t>
      </w:r>
      <w:r>
        <w:rPr>
          <w:rFonts w:hint="eastAsia" w:ascii="方正小标宋简体" w:hAnsi="方正小标宋简体" w:eastAsia="方正小标宋简体" w:cs="方正小标宋简体"/>
          <w:b w:val="0"/>
          <w:bCs w:val="0"/>
          <w:color w:val="000000"/>
          <w:sz w:val="44"/>
          <w:szCs w:val="36"/>
        </w:rPr>
        <w:t>年度部门决算情况说明</w:t>
      </w:r>
    </w:p>
    <w:p w14:paraId="1AC33413">
      <w:pPr>
        <w:ind w:firstLine="630"/>
        <w:jc w:val="left"/>
        <w:rPr>
          <w:rFonts w:hint="eastAsia" w:ascii="仿宋_GB2312" w:hAnsi="仿宋_GB2312" w:eastAsia="仿宋_GB2312"/>
          <w:color w:val="000000"/>
          <w:sz w:val="30"/>
          <w:szCs w:val="30"/>
        </w:rPr>
      </w:pPr>
    </w:p>
    <w:p w14:paraId="03D4C1F4">
      <w:pPr>
        <w:ind w:firstLine="630"/>
        <w:jc w:val="both"/>
        <w:outlineLvl w:val="1"/>
        <w:rPr>
          <w:rFonts w:hint="eastAsia" w:ascii="黑体" w:hAnsi="黑体" w:eastAsia="黑体"/>
          <w:color w:val="000000"/>
          <w:sz w:val="32"/>
          <w:szCs w:val="32"/>
        </w:rPr>
      </w:pPr>
      <w:r>
        <w:rPr>
          <w:rFonts w:hint="eastAsia" w:ascii="黑体" w:hAnsi="黑体" w:eastAsia="黑体"/>
          <w:color w:val="000000"/>
          <w:sz w:val="32"/>
          <w:szCs w:val="32"/>
        </w:rPr>
        <w:t>一、收入决算情况说明</w:t>
      </w:r>
    </w:p>
    <w:p w14:paraId="4F40AACE">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年度收入总计</w:t>
      </w:r>
      <w:r>
        <w:rPr>
          <w:rFonts w:hint="eastAsia" w:ascii="仿宋_GB2312" w:hAnsi="仿宋_GB2312" w:eastAsia="仿宋_GB2312"/>
          <w:color w:val="000000"/>
          <w:sz w:val="32"/>
          <w:szCs w:val="32"/>
          <w:lang w:val="en-US" w:eastAsia="zh-CN"/>
        </w:rPr>
        <w:t>2646.57</w:t>
      </w:r>
      <w:r>
        <w:rPr>
          <w:rFonts w:hint="eastAsia" w:ascii="仿宋_GB2312" w:hAnsi="仿宋_GB2312" w:eastAsia="仿宋_GB2312"/>
          <w:color w:val="000000"/>
          <w:sz w:val="32"/>
          <w:szCs w:val="32"/>
        </w:rPr>
        <w:t>万元，其中年初结转和结余</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与上年持平</w:t>
      </w:r>
      <w:r>
        <w:rPr>
          <w:rFonts w:hint="eastAsia" w:ascii="仿宋_GB2312" w:hAnsi="仿宋_GB2312" w:eastAsia="仿宋_GB2312"/>
          <w:color w:val="000000"/>
          <w:sz w:val="32"/>
          <w:szCs w:val="32"/>
        </w:rPr>
        <w:t>；使用非财政拨款结余</w:t>
      </w:r>
      <w:r>
        <w:rPr>
          <w:rFonts w:hint="eastAsia" w:ascii="仿宋_GB2312" w:hAnsi="仿宋_GB2312" w:eastAsia="仿宋_GB2312"/>
          <w:color w:val="000000"/>
          <w:sz w:val="32"/>
          <w:szCs w:val="32"/>
          <w:lang w:eastAsia="zh-CN"/>
        </w:rPr>
        <w:t>（含</w:t>
      </w:r>
      <w:r>
        <w:rPr>
          <w:rFonts w:hint="eastAsia" w:ascii="仿宋_GB2312" w:hAnsi="仿宋_GB2312" w:eastAsia="仿宋_GB2312"/>
          <w:color w:val="000000"/>
          <w:sz w:val="32"/>
          <w:szCs w:val="32"/>
        </w:rPr>
        <w:t>专用结余</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与上年持平</w:t>
      </w:r>
      <w:r>
        <w:rPr>
          <w:rFonts w:hint="eastAsia" w:ascii="仿宋_GB2312" w:hAnsi="仿宋_GB2312" w:eastAsia="仿宋_GB2312"/>
          <w:color w:val="000000"/>
          <w:sz w:val="32"/>
          <w:szCs w:val="32"/>
        </w:rPr>
        <w:t>；本年收入合计</w:t>
      </w:r>
      <w:r>
        <w:rPr>
          <w:rFonts w:hint="eastAsia" w:ascii="仿宋_GB2312" w:hAnsi="仿宋_GB2312" w:eastAsia="仿宋_GB2312"/>
          <w:color w:val="000000"/>
          <w:sz w:val="32"/>
          <w:szCs w:val="32"/>
          <w:lang w:val="en-US" w:eastAsia="zh-CN"/>
        </w:rPr>
        <w:t>2646.57</w:t>
      </w:r>
      <w:r>
        <w:rPr>
          <w:rFonts w:hint="eastAsia" w:ascii="仿宋_GB2312" w:hAnsi="仿宋_GB2312" w:eastAsia="仿宋_GB2312"/>
          <w:color w:val="000000"/>
          <w:sz w:val="32"/>
          <w:szCs w:val="32"/>
        </w:rPr>
        <w:t>万元，比上年减少</w:t>
      </w:r>
      <w:r>
        <w:rPr>
          <w:rFonts w:hint="eastAsia" w:ascii="仿宋_GB2312" w:hAnsi="仿宋_GB2312" w:eastAsia="仿宋_GB2312"/>
          <w:color w:val="000000"/>
          <w:sz w:val="32"/>
          <w:szCs w:val="32"/>
          <w:lang w:eastAsia="zh-CN"/>
        </w:rPr>
        <w:t>682.35</w:t>
      </w:r>
      <w:r>
        <w:rPr>
          <w:rFonts w:hint="eastAsia" w:ascii="仿宋_GB2312" w:hAnsi="仿宋_GB2312" w:eastAsia="仿宋_GB2312"/>
          <w:color w:val="000000"/>
          <w:sz w:val="32"/>
          <w:szCs w:val="32"/>
        </w:rPr>
        <w:t>万元</w:t>
      </w:r>
      <w:r>
        <w:rPr>
          <w:rFonts w:hint="eastAsia" w:ascii="仿宋_GB2312" w:hAnsi="仿宋_GB2312" w:eastAsia="仿宋_GB2312" w:cs="Times New Roman"/>
          <w:color w:val="000000"/>
          <w:sz w:val="32"/>
          <w:szCs w:val="32"/>
        </w:rPr>
        <w:t>，</w:t>
      </w:r>
      <w:r>
        <w:rPr>
          <w:rFonts w:hint="eastAsia" w:ascii="仿宋_GB2312" w:hAnsi="仿宋_GB2312" w:eastAsia="仿宋_GB2312"/>
          <w:color w:val="000000"/>
          <w:sz w:val="32"/>
          <w:szCs w:val="32"/>
        </w:rPr>
        <w:t>下降</w:t>
      </w:r>
      <w:r>
        <w:rPr>
          <w:rFonts w:hint="eastAsia" w:ascii="仿宋_GB2312" w:hAnsi="仿宋_GB2312" w:eastAsia="仿宋_GB2312"/>
          <w:color w:val="000000"/>
          <w:sz w:val="32"/>
          <w:szCs w:val="32"/>
          <w:lang w:val="en-US" w:eastAsia="zh-CN"/>
        </w:rPr>
        <w:t>20.50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：上级拨款减少。</w:t>
      </w:r>
    </w:p>
    <w:p w14:paraId="0CA35A8E">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本年收入的具体构成：财政拨款收入</w:t>
      </w:r>
      <w:r>
        <w:rPr>
          <w:rFonts w:hint="eastAsia" w:ascii="仿宋_GB2312" w:hAnsi="仿宋_GB2312" w:eastAsia="仿宋_GB2312"/>
          <w:color w:val="000000"/>
          <w:sz w:val="32"/>
          <w:szCs w:val="32"/>
          <w:lang w:val="en-US" w:eastAsia="zh-CN"/>
        </w:rPr>
        <w:t>2532.37</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95.68</w:t>
      </w:r>
      <w:r>
        <w:rPr>
          <w:rFonts w:hint="eastAsia" w:ascii="仿宋_GB2312" w:hAnsi="仿宋_GB2312" w:eastAsia="仿宋_GB2312"/>
          <w:color w:val="000000"/>
          <w:sz w:val="32"/>
          <w:szCs w:val="32"/>
        </w:rPr>
        <w:t>%；事业收入</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%；经营收入</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%；上级补助收入</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%；附属单位上缴收入</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%；其他收入</w:t>
      </w:r>
      <w:r>
        <w:rPr>
          <w:rFonts w:hint="eastAsia" w:ascii="仿宋_GB2312" w:hAnsi="仿宋_GB2312" w:eastAsia="仿宋_GB2312"/>
          <w:color w:val="000000"/>
          <w:sz w:val="32"/>
          <w:szCs w:val="32"/>
          <w:lang w:val="en-US" w:eastAsia="zh-CN"/>
        </w:rPr>
        <w:t>114.2</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4.32</w:t>
      </w:r>
      <w:r>
        <w:rPr>
          <w:rFonts w:hint="eastAsia" w:ascii="仿宋_GB2312" w:hAnsi="仿宋_GB2312" w:eastAsia="仿宋_GB2312"/>
          <w:color w:val="000000"/>
          <w:sz w:val="32"/>
          <w:szCs w:val="32"/>
        </w:rPr>
        <w:t xml:space="preserve">%。  </w:t>
      </w:r>
    </w:p>
    <w:p w14:paraId="424E8161">
      <w:pPr>
        <w:ind w:firstLine="630"/>
        <w:jc w:val="both"/>
        <w:outlineLvl w:val="1"/>
        <w:rPr>
          <w:rFonts w:hint="eastAsia" w:ascii="黑体" w:hAnsi="黑体" w:eastAsia="黑体"/>
          <w:color w:val="000000"/>
          <w:sz w:val="32"/>
          <w:szCs w:val="32"/>
        </w:rPr>
      </w:pPr>
      <w:r>
        <w:rPr>
          <w:rFonts w:hint="eastAsia" w:ascii="黑体" w:hAnsi="黑体" w:eastAsia="黑体"/>
          <w:color w:val="000000"/>
          <w:sz w:val="32"/>
          <w:szCs w:val="32"/>
        </w:rPr>
        <w:t>二、支出决算情况说明</w:t>
      </w:r>
    </w:p>
    <w:p w14:paraId="65D1F168">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年度支出总计</w:t>
      </w:r>
      <w:r>
        <w:rPr>
          <w:rFonts w:hint="eastAsia" w:ascii="仿宋_GB2312" w:hAnsi="仿宋_GB2312" w:eastAsia="仿宋_GB2312"/>
          <w:color w:val="000000"/>
          <w:sz w:val="32"/>
          <w:szCs w:val="32"/>
          <w:lang w:eastAsia="zh-CN"/>
        </w:rPr>
        <w:t>2646.57</w:t>
      </w:r>
      <w:r>
        <w:rPr>
          <w:rFonts w:hint="eastAsia" w:ascii="仿宋_GB2312" w:hAnsi="仿宋_GB2312" w:eastAsia="仿宋_GB2312"/>
          <w:color w:val="000000"/>
          <w:sz w:val="32"/>
          <w:szCs w:val="32"/>
        </w:rPr>
        <w:t>万元，其中本年支出合计</w:t>
      </w:r>
      <w:r>
        <w:rPr>
          <w:rFonts w:hint="eastAsia" w:ascii="仿宋_GB2312" w:hAnsi="仿宋_GB2312" w:eastAsia="仿宋_GB2312"/>
          <w:color w:val="000000"/>
          <w:sz w:val="32"/>
          <w:szCs w:val="32"/>
          <w:lang w:eastAsia="zh-CN"/>
        </w:rPr>
        <w:t>2646.57</w:t>
      </w:r>
      <w:r>
        <w:rPr>
          <w:rFonts w:hint="eastAsia" w:ascii="仿宋_GB2312" w:hAnsi="仿宋_GB2312" w:eastAsia="仿宋_GB2312"/>
          <w:color w:val="000000"/>
          <w:sz w:val="32"/>
          <w:szCs w:val="32"/>
        </w:rPr>
        <w:t>万元，比上年减少</w:t>
      </w:r>
      <w:r>
        <w:rPr>
          <w:rFonts w:hint="eastAsia" w:ascii="仿宋_GB2312" w:hAnsi="仿宋_GB2312" w:eastAsia="仿宋_GB2312"/>
          <w:color w:val="000000"/>
          <w:sz w:val="32"/>
          <w:szCs w:val="32"/>
          <w:lang w:eastAsia="zh-CN"/>
        </w:rPr>
        <w:t>682.35</w:t>
      </w:r>
      <w:r>
        <w:rPr>
          <w:rFonts w:hint="eastAsia" w:ascii="仿宋_GB2312" w:hAnsi="仿宋_GB2312" w:eastAsia="仿宋_GB2312"/>
          <w:color w:val="000000"/>
          <w:sz w:val="32"/>
          <w:szCs w:val="32"/>
        </w:rPr>
        <w:t>万元</w:t>
      </w:r>
      <w:r>
        <w:rPr>
          <w:rFonts w:hint="eastAsia" w:ascii="仿宋_GB2312" w:hAnsi="仿宋_GB2312" w:eastAsia="仿宋_GB2312" w:cs="Times New Roman"/>
          <w:color w:val="000000"/>
          <w:sz w:val="32"/>
          <w:szCs w:val="32"/>
        </w:rPr>
        <w:t>，</w:t>
      </w:r>
      <w:r>
        <w:rPr>
          <w:rFonts w:hint="eastAsia" w:ascii="仿宋_GB2312" w:hAnsi="仿宋_GB2312" w:eastAsia="仿宋_GB2312"/>
          <w:color w:val="000000"/>
          <w:sz w:val="32"/>
          <w:szCs w:val="32"/>
        </w:rPr>
        <w:t>下降</w:t>
      </w:r>
      <w:r>
        <w:rPr>
          <w:rFonts w:hint="eastAsia" w:ascii="仿宋_GB2312" w:hAnsi="仿宋_GB2312" w:eastAsia="仿宋_GB2312"/>
          <w:color w:val="000000"/>
          <w:sz w:val="32"/>
          <w:szCs w:val="32"/>
          <w:lang w:val="en-US" w:eastAsia="zh-CN"/>
        </w:rPr>
        <w:t>20.50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项目支出减少</w:t>
      </w:r>
      <w:r>
        <w:rPr>
          <w:rFonts w:hint="eastAsia" w:ascii="仿宋_GB2312" w:hAnsi="仿宋_GB2312" w:eastAsia="仿宋_GB2312"/>
          <w:color w:val="000000"/>
          <w:sz w:val="32"/>
          <w:szCs w:val="32"/>
        </w:rPr>
        <w:t>；结余分配</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与上年持平</w:t>
      </w:r>
      <w:r>
        <w:rPr>
          <w:rFonts w:hint="eastAsia" w:ascii="仿宋_GB2312" w:hAnsi="仿宋_GB2312" w:eastAsia="仿宋_GB2312"/>
          <w:color w:val="000000"/>
          <w:sz w:val="32"/>
          <w:szCs w:val="32"/>
        </w:rPr>
        <w:t>；年末结转和结余</w:t>
      </w:r>
      <w:r>
        <w:rPr>
          <w:rFonts w:hint="eastAsia" w:ascii="仿宋_GB2312" w:hAnsi="仿宋_GB2312" w:eastAsia="仿宋_GB2312"/>
          <w:color w:val="000000"/>
          <w:sz w:val="32"/>
          <w:szCs w:val="32"/>
          <w:lang w:val="en-US" w:eastAsia="zh-CN"/>
        </w:rPr>
        <w:t>0.00万</w:t>
      </w:r>
      <w:r>
        <w:rPr>
          <w:rFonts w:hint="eastAsia" w:ascii="仿宋_GB2312" w:hAnsi="仿宋_GB2312" w:eastAsia="仿宋_GB2312"/>
          <w:color w:val="000000"/>
          <w:sz w:val="32"/>
          <w:szCs w:val="32"/>
        </w:rPr>
        <w:t>元，</w:t>
      </w:r>
      <w:r>
        <w:rPr>
          <w:rFonts w:hint="eastAsia" w:ascii="仿宋_GB2312" w:hAnsi="仿宋_GB2312" w:eastAsia="仿宋_GB2312"/>
          <w:color w:val="000000"/>
          <w:sz w:val="32"/>
          <w:szCs w:val="32"/>
          <w:lang w:eastAsia="zh-CN"/>
        </w:rPr>
        <w:t>与上年持平，主要原因：无</w:t>
      </w:r>
      <w:r>
        <w:rPr>
          <w:rFonts w:hint="eastAsia" w:ascii="仿宋_GB2312" w:hAnsi="仿宋_GB2312" w:eastAsia="仿宋_GB2312"/>
          <w:color w:val="000000"/>
          <w:sz w:val="32"/>
          <w:szCs w:val="32"/>
        </w:rPr>
        <w:t>。</w:t>
      </w:r>
    </w:p>
    <w:p w14:paraId="557038DE">
      <w:pPr>
        <w:ind w:firstLine="63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本年支出的具体构成：基本支出</w:t>
      </w:r>
      <w:r>
        <w:rPr>
          <w:rFonts w:hint="eastAsia" w:ascii="仿宋_GB2312" w:hAnsi="仿宋_GB2312" w:eastAsia="仿宋_GB2312"/>
          <w:color w:val="000000"/>
          <w:sz w:val="32"/>
          <w:szCs w:val="32"/>
          <w:lang w:eastAsia="zh-CN"/>
        </w:rPr>
        <w:t>856.32</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32.36</w:t>
      </w:r>
      <w:r>
        <w:rPr>
          <w:rFonts w:hint="eastAsia" w:ascii="仿宋_GB2312" w:hAnsi="仿宋_GB2312" w:eastAsia="仿宋_GB2312"/>
          <w:color w:val="000000"/>
          <w:sz w:val="32"/>
          <w:szCs w:val="32"/>
        </w:rPr>
        <w:t>%；项目支出</w:t>
      </w:r>
      <w:r>
        <w:rPr>
          <w:rFonts w:hint="eastAsia" w:ascii="仿宋_GB2312" w:hAnsi="仿宋_GB2312" w:eastAsia="仿宋_GB2312"/>
          <w:color w:val="000000"/>
          <w:sz w:val="32"/>
          <w:szCs w:val="32"/>
          <w:lang w:eastAsia="zh-CN"/>
        </w:rPr>
        <w:t>1790.24</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67.64</w:t>
      </w:r>
      <w:r>
        <w:rPr>
          <w:rFonts w:hint="eastAsia" w:ascii="仿宋_GB2312" w:hAnsi="仿宋_GB2312" w:eastAsia="仿宋_GB2312"/>
          <w:color w:val="000000"/>
          <w:sz w:val="32"/>
          <w:szCs w:val="32"/>
        </w:rPr>
        <w:t>%；经营支出</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%；上缴上级支出</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%；对附属单位补助支出</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万元，占</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w:t>
      </w:r>
    </w:p>
    <w:p w14:paraId="3A474760">
      <w:pPr>
        <w:ind w:firstLine="630"/>
        <w:jc w:val="both"/>
        <w:outlineLvl w:val="1"/>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三、财政拨款支出决算情况说明</w:t>
      </w:r>
    </w:p>
    <w:p w14:paraId="1E43CFE5">
      <w:pPr>
        <w:ind w:firstLine="63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年度财政拨款本年支出年初预算数</w:t>
      </w:r>
      <w:r>
        <w:rPr>
          <w:rFonts w:hint="eastAsia" w:ascii="仿宋_GB2312" w:hAnsi="仿宋_GB2312" w:eastAsia="仿宋_GB2312"/>
          <w:color w:val="000000"/>
          <w:sz w:val="32"/>
          <w:szCs w:val="32"/>
          <w:lang w:val="en-US" w:eastAsia="zh-CN"/>
        </w:rPr>
        <w:t>1408.92</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2532.37</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179.74</w:t>
      </w:r>
      <w:r>
        <w:rPr>
          <w:rFonts w:hint="eastAsia" w:ascii="仿宋_GB2312" w:hAnsi="仿宋_GB2312" w:eastAsia="仿宋_GB2312"/>
          <w:color w:val="000000"/>
          <w:sz w:val="32"/>
          <w:szCs w:val="32"/>
        </w:rPr>
        <w:t>%。其中：</w:t>
      </w:r>
    </w:p>
    <w:p w14:paraId="3585225E">
      <w:pPr>
        <w:ind w:firstLine="640" w:firstLineChars="200"/>
        <w:jc w:val="both"/>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（一）一般公共服务支出（类）年初预算数</w:t>
      </w:r>
      <w:r>
        <w:rPr>
          <w:rFonts w:hint="eastAsia" w:ascii="仿宋_GB2312" w:hAnsi="仿宋_GB2312" w:eastAsia="仿宋_GB2312" w:cs="Times New Roman"/>
          <w:color w:val="000000"/>
          <w:sz w:val="32"/>
          <w:szCs w:val="32"/>
          <w:lang w:val="en-US" w:eastAsia="zh-CN"/>
        </w:rPr>
        <w:t>1090.12</w:t>
      </w:r>
      <w:r>
        <w:rPr>
          <w:rFonts w:hint="eastAsia" w:ascii="仿宋_GB2312" w:hAnsi="仿宋_GB2312" w:eastAsia="仿宋_GB2312" w:cs="Times New Roman"/>
          <w:color w:val="000000"/>
          <w:sz w:val="32"/>
          <w:szCs w:val="32"/>
        </w:rPr>
        <w:t>万元，决算数</w:t>
      </w:r>
      <w:r>
        <w:rPr>
          <w:rFonts w:hint="eastAsia" w:ascii="仿宋_GB2312" w:hAnsi="仿宋_GB2312" w:eastAsia="仿宋_GB2312" w:cs="Times New Roman"/>
          <w:color w:val="000000"/>
          <w:sz w:val="32"/>
          <w:szCs w:val="32"/>
          <w:lang w:val="en-US" w:eastAsia="zh-CN"/>
        </w:rPr>
        <w:t>907.67</w:t>
      </w:r>
      <w:r>
        <w:rPr>
          <w:rFonts w:hint="eastAsia" w:ascii="仿宋_GB2312" w:hAnsi="仿宋_GB2312" w:eastAsia="仿宋_GB2312" w:cs="Times New Roman"/>
          <w:color w:val="000000"/>
          <w:sz w:val="32"/>
          <w:szCs w:val="32"/>
        </w:rPr>
        <w:t>万元，完成年初预算的</w:t>
      </w:r>
      <w:r>
        <w:rPr>
          <w:rFonts w:hint="eastAsia" w:ascii="仿宋_GB2312" w:hAnsi="仿宋_GB2312" w:eastAsia="仿宋_GB2312" w:cs="Times New Roman"/>
          <w:color w:val="000000"/>
          <w:sz w:val="32"/>
          <w:szCs w:val="32"/>
          <w:lang w:val="en-US" w:eastAsia="zh-CN"/>
        </w:rPr>
        <w:t>83.26</w:t>
      </w:r>
      <w:r>
        <w:rPr>
          <w:rFonts w:hint="eastAsia" w:ascii="仿宋_GB2312" w:hAnsi="仿宋_GB2312" w:eastAsia="仿宋_GB2312" w:cs="Times New Roman"/>
          <w:color w:val="000000"/>
          <w:sz w:val="32"/>
          <w:szCs w:val="32"/>
        </w:rPr>
        <w:t>%。预决算差异主要原因：</w:t>
      </w:r>
      <w:r>
        <w:rPr>
          <w:rFonts w:hint="eastAsia" w:ascii="仿宋_GB2312" w:hAnsi="仿宋_GB2312" w:eastAsia="仿宋_GB2312" w:cs="Times New Roman"/>
          <w:color w:val="000000"/>
          <w:sz w:val="32"/>
          <w:szCs w:val="32"/>
          <w:lang w:eastAsia="zh-CN"/>
        </w:rPr>
        <w:t>厉行节约精神，缩减了一般公共服务支出</w:t>
      </w:r>
      <w:r>
        <w:rPr>
          <w:rFonts w:hint="eastAsia" w:ascii="仿宋_GB2312" w:hAnsi="仿宋_GB2312" w:eastAsia="仿宋_GB2312" w:cs="Times New Roman"/>
          <w:color w:val="000000"/>
          <w:sz w:val="32"/>
          <w:szCs w:val="32"/>
        </w:rPr>
        <w:t xml:space="preserve">。 </w:t>
      </w:r>
    </w:p>
    <w:p w14:paraId="3EED91AF">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w:t>
      </w:r>
      <w:r>
        <w:rPr>
          <w:rFonts w:hint="eastAsia" w:ascii="仿宋_GB2312" w:hAnsi="仿宋_GB2312" w:eastAsia="仿宋_GB2312" w:cs="Times New Roman"/>
          <w:color w:val="000000"/>
          <w:sz w:val="32"/>
          <w:szCs w:val="32"/>
          <w:lang w:eastAsia="zh-CN"/>
        </w:rPr>
        <w:t>国防支出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4.00</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基层人武部规范化建设支出</w:t>
      </w:r>
      <w:r>
        <w:rPr>
          <w:rFonts w:hint="eastAsia" w:ascii="仿宋_GB2312" w:hAnsi="仿宋_GB2312" w:eastAsia="仿宋_GB2312"/>
          <w:color w:val="000000"/>
          <w:sz w:val="32"/>
          <w:szCs w:val="32"/>
        </w:rPr>
        <w:t>。</w:t>
      </w:r>
    </w:p>
    <w:p w14:paraId="305AF5A0">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三</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社会保障和就业支出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113.88</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179.02</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157.20</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新增人员社会保障支出</w:t>
      </w:r>
      <w:r>
        <w:rPr>
          <w:rFonts w:hint="eastAsia" w:ascii="仿宋_GB2312" w:hAnsi="仿宋_GB2312" w:eastAsia="仿宋_GB2312"/>
          <w:color w:val="000000"/>
          <w:sz w:val="32"/>
          <w:szCs w:val="32"/>
        </w:rPr>
        <w:t>。</w:t>
      </w:r>
    </w:p>
    <w:p w14:paraId="24C452A2">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四</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卫生健康支出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35.63</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42.05</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118.01</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人员增加，新增卫生健康支出</w:t>
      </w:r>
      <w:r>
        <w:rPr>
          <w:rFonts w:hint="eastAsia" w:ascii="仿宋_GB2312" w:hAnsi="仿宋_GB2312" w:eastAsia="仿宋_GB2312"/>
          <w:color w:val="000000"/>
          <w:sz w:val="32"/>
          <w:szCs w:val="32"/>
        </w:rPr>
        <w:t>。</w:t>
      </w:r>
    </w:p>
    <w:p w14:paraId="357977B5">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五</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农林水支出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88.56</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1200.05</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1355.07</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乡村振兴补助资金、广告贴张脱贫攻坚成果资金、脐橙产业发展等农村公益事业支出增加</w:t>
      </w:r>
      <w:r>
        <w:rPr>
          <w:rFonts w:hint="eastAsia" w:ascii="仿宋_GB2312" w:hAnsi="仿宋_GB2312" w:eastAsia="仿宋_GB2312"/>
          <w:color w:val="000000"/>
          <w:sz w:val="32"/>
          <w:szCs w:val="32"/>
        </w:rPr>
        <w:t>。</w:t>
      </w:r>
    </w:p>
    <w:p w14:paraId="286420F4">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highlight w:val="none"/>
        </w:rPr>
        <w:t>（</w:t>
      </w:r>
      <w:r>
        <w:rPr>
          <w:rFonts w:hint="eastAsia" w:ascii="仿宋_GB2312" w:hAnsi="仿宋_GB2312" w:eastAsia="仿宋_GB2312"/>
          <w:color w:val="000000"/>
          <w:sz w:val="32"/>
          <w:szCs w:val="32"/>
          <w:highlight w:val="none"/>
          <w:lang w:eastAsia="zh-CN"/>
        </w:rPr>
        <w:t>六</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节能环保支出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46.49</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水源地保护支出增加</w:t>
      </w:r>
      <w:r>
        <w:rPr>
          <w:rFonts w:hint="eastAsia" w:ascii="仿宋_GB2312" w:hAnsi="仿宋_GB2312" w:eastAsia="仿宋_GB2312"/>
          <w:color w:val="000000"/>
          <w:sz w:val="32"/>
          <w:szCs w:val="32"/>
        </w:rPr>
        <w:t>。</w:t>
      </w:r>
    </w:p>
    <w:p w14:paraId="277BAA12">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七</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城乡社区支出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5.87</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28.56</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486.54</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示范乡镇建设支出增加</w:t>
      </w:r>
      <w:r>
        <w:rPr>
          <w:rFonts w:hint="eastAsia" w:ascii="仿宋_GB2312" w:hAnsi="仿宋_GB2312" w:eastAsia="仿宋_GB2312"/>
          <w:color w:val="000000"/>
          <w:sz w:val="32"/>
          <w:szCs w:val="32"/>
        </w:rPr>
        <w:t>。</w:t>
      </w:r>
    </w:p>
    <w:p w14:paraId="27B950F8">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八</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交通运输支出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34.21</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公路养护支出增加</w:t>
      </w:r>
      <w:r>
        <w:rPr>
          <w:rFonts w:hint="eastAsia" w:ascii="仿宋_GB2312" w:hAnsi="仿宋_GB2312" w:eastAsia="仿宋_GB2312"/>
          <w:color w:val="000000"/>
          <w:sz w:val="32"/>
          <w:szCs w:val="32"/>
        </w:rPr>
        <w:t>。</w:t>
      </w:r>
    </w:p>
    <w:p w14:paraId="36CB005A">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highlight w:val="none"/>
          <w:lang w:eastAsia="zh-CN"/>
        </w:rPr>
        <w:t>九</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自然资源海洋气象等支出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1.56</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16.7</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1070.51%</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耕地流出整改支出增加</w:t>
      </w:r>
      <w:r>
        <w:rPr>
          <w:rFonts w:hint="eastAsia" w:ascii="仿宋_GB2312" w:hAnsi="仿宋_GB2312" w:eastAsia="仿宋_GB2312"/>
          <w:color w:val="000000"/>
          <w:sz w:val="32"/>
          <w:szCs w:val="32"/>
        </w:rPr>
        <w:t>。</w:t>
      </w:r>
    </w:p>
    <w:p w14:paraId="4417EC83">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十</w:t>
      </w:r>
      <w:r>
        <w:rPr>
          <w:rFonts w:hint="eastAsia" w:ascii="仿宋_GB2312" w:hAnsi="仿宋_GB2312" w:eastAsia="仿宋_GB2312"/>
          <w:color w:val="000000"/>
          <w:sz w:val="32"/>
          <w:szCs w:val="32"/>
        </w:rPr>
        <w:t>）</w:t>
      </w:r>
      <w:r>
        <w:rPr>
          <w:rFonts w:hint="eastAsia" w:ascii="仿宋_GB2312" w:hAnsi="仿宋_GB2312" w:eastAsia="仿宋_GB2312" w:cs="Times New Roman"/>
          <w:color w:val="000000"/>
          <w:sz w:val="32"/>
          <w:szCs w:val="32"/>
          <w:lang w:eastAsia="zh-CN"/>
        </w:rPr>
        <w:t>住房保障支出</w:t>
      </w:r>
      <w:r>
        <w:rPr>
          <w:rFonts w:hint="eastAsia" w:ascii="仿宋_GB2312" w:hAnsi="仿宋_GB2312" w:eastAsia="仿宋_GB2312"/>
          <w:color w:val="000000"/>
          <w:sz w:val="32"/>
          <w:szCs w:val="32"/>
        </w:rPr>
        <w:t>（类）年初预算数</w:t>
      </w:r>
      <w:r>
        <w:rPr>
          <w:rFonts w:hint="eastAsia" w:ascii="仿宋_GB2312" w:hAnsi="仿宋_GB2312" w:eastAsia="仿宋_GB2312"/>
          <w:color w:val="000000"/>
          <w:sz w:val="32"/>
          <w:szCs w:val="32"/>
          <w:lang w:val="en-US" w:eastAsia="zh-CN"/>
        </w:rPr>
        <w:t>73.41</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73.41</w:t>
      </w:r>
      <w:r>
        <w:rPr>
          <w:rFonts w:hint="eastAsia" w:ascii="仿宋_GB2312" w:hAnsi="仿宋_GB2312" w:eastAsia="仿宋_GB2312"/>
          <w:color w:val="000000"/>
          <w:sz w:val="32"/>
          <w:szCs w:val="32"/>
        </w:rPr>
        <w:t>万元，完成年初预算的</w:t>
      </w:r>
      <w:r>
        <w:rPr>
          <w:rFonts w:hint="eastAsia" w:ascii="仿宋_GB2312" w:hAnsi="仿宋_GB2312" w:eastAsia="仿宋_GB2312"/>
          <w:color w:val="000000"/>
          <w:sz w:val="32"/>
          <w:szCs w:val="32"/>
          <w:lang w:val="en-US" w:eastAsia="zh-CN"/>
        </w:rPr>
        <w:t>100.00</w:t>
      </w:r>
      <w:r>
        <w:rPr>
          <w:rFonts w:hint="eastAsia" w:ascii="仿宋_GB2312" w:hAnsi="仿宋_GB2312" w:eastAsia="仿宋_GB2312"/>
          <w:color w:val="000000"/>
          <w:sz w:val="32"/>
          <w:szCs w:val="32"/>
        </w:rPr>
        <w:t>%。预决算差异主要原因：</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w:t>
      </w:r>
    </w:p>
    <w:p w14:paraId="19001EAA">
      <w:pPr>
        <w:ind w:firstLine="640" w:firstLineChars="200"/>
        <w:jc w:val="both"/>
        <w:rPr>
          <w:rFonts w:hint="eastAsia" w:ascii="仿宋_GB2312" w:hAnsi="仿宋_GB2312" w:eastAsia="仿宋_GB2312"/>
          <w:color w:val="000000"/>
          <w:sz w:val="32"/>
          <w:szCs w:val="32"/>
        </w:rPr>
      </w:pPr>
    </w:p>
    <w:p w14:paraId="376D51DE">
      <w:pPr>
        <w:ind w:firstLine="640" w:firstLineChars="200"/>
        <w:jc w:val="both"/>
        <w:rPr>
          <w:rFonts w:hint="eastAsia" w:ascii="仿宋_GB2312" w:hAnsi="仿宋_GB2312" w:eastAsia="仿宋_GB2312"/>
          <w:color w:val="000000"/>
          <w:sz w:val="32"/>
          <w:szCs w:val="32"/>
        </w:rPr>
      </w:pPr>
    </w:p>
    <w:p w14:paraId="7075C40B">
      <w:pPr>
        <w:ind w:firstLine="640" w:firstLineChars="200"/>
        <w:jc w:val="both"/>
        <w:rPr>
          <w:rFonts w:hint="eastAsia" w:ascii="仿宋_GB2312" w:hAnsi="仿宋_GB2312" w:eastAsia="仿宋_GB2312"/>
          <w:color w:val="000000"/>
          <w:sz w:val="32"/>
          <w:szCs w:val="32"/>
        </w:rPr>
      </w:pPr>
    </w:p>
    <w:p w14:paraId="79CAF68C">
      <w:pPr>
        <w:ind w:firstLine="640" w:firstLineChars="200"/>
        <w:jc w:val="both"/>
        <w:rPr>
          <w:rFonts w:hint="eastAsia" w:ascii="仿宋_GB2312" w:hAnsi="仿宋_GB2312" w:eastAsia="仿宋_GB2312"/>
          <w:color w:val="000000"/>
          <w:sz w:val="32"/>
          <w:szCs w:val="32"/>
          <w:lang w:eastAsia="zh-CN"/>
        </w:rPr>
      </w:pPr>
    </w:p>
    <w:p w14:paraId="442A0C59">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 xml:space="preserve"> </w:t>
      </w:r>
    </w:p>
    <w:p w14:paraId="2EB11668">
      <w:pPr>
        <w:ind w:firstLine="585"/>
        <w:jc w:val="both"/>
        <w:outlineLvl w:val="1"/>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四、一般公共预算财政拨款基本支出决算情况说明</w:t>
      </w:r>
    </w:p>
    <w:p w14:paraId="2910093E">
      <w:pPr>
        <w:ind w:firstLine="585"/>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年度一般公共预算财政拨款基本支出</w:t>
      </w:r>
      <w:r>
        <w:rPr>
          <w:rFonts w:hint="eastAsia" w:ascii="仿宋_GB2312" w:hAnsi="仿宋_GB2312" w:eastAsia="仿宋_GB2312"/>
          <w:color w:val="000000"/>
          <w:sz w:val="32"/>
          <w:szCs w:val="32"/>
          <w:lang w:val="en-US" w:eastAsia="zh-CN"/>
        </w:rPr>
        <w:t>856.32</w:t>
      </w:r>
      <w:r>
        <w:rPr>
          <w:rFonts w:hint="eastAsia" w:ascii="仿宋_GB2312" w:hAnsi="仿宋_GB2312" w:eastAsia="仿宋_GB2312"/>
          <w:color w:val="000000"/>
          <w:sz w:val="32"/>
          <w:szCs w:val="32"/>
        </w:rPr>
        <w:t>万元，其中：</w:t>
      </w:r>
    </w:p>
    <w:p w14:paraId="5C250811">
      <w:pPr>
        <w:ind w:firstLine="585"/>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（一）工资福利支出</w:t>
      </w:r>
      <w:r>
        <w:rPr>
          <w:rFonts w:hint="eastAsia" w:ascii="仿宋_GB2312" w:hAnsi="仿宋_GB2312" w:eastAsia="仿宋_GB2312"/>
          <w:color w:val="000000"/>
          <w:sz w:val="32"/>
          <w:szCs w:val="32"/>
          <w:lang w:val="en-US" w:eastAsia="zh-CN"/>
        </w:rPr>
        <w:t>807.28</w:t>
      </w:r>
      <w:r>
        <w:rPr>
          <w:rFonts w:hint="eastAsia" w:ascii="仿宋_GB2312" w:hAnsi="仿宋_GB2312" w:eastAsia="仿宋_GB2312"/>
          <w:color w:val="000000"/>
          <w:sz w:val="32"/>
          <w:szCs w:val="32"/>
        </w:rPr>
        <w:t>万元，比上年减少</w:t>
      </w:r>
      <w:r>
        <w:rPr>
          <w:rFonts w:hint="eastAsia" w:ascii="仿宋_GB2312" w:hAnsi="仿宋_GB2312" w:eastAsia="仿宋_GB2312"/>
          <w:color w:val="000000"/>
          <w:sz w:val="32"/>
          <w:szCs w:val="32"/>
          <w:lang w:val="en-US" w:eastAsia="zh-CN"/>
        </w:rPr>
        <w:t>17.31</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减少</w:t>
      </w:r>
      <w:r>
        <w:rPr>
          <w:rFonts w:hint="eastAsia" w:ascii="仿宋_GB2312" w:hAnsi="仿宋_GB2312" w:eastAsia="仿宋_GB2312"/>
          <w:color w:val="000000"/>
          <w:sz w:val="32"/>
          <w:szCs w:val="32"/>
          <w:lang w:val="en-US" w:eastAsia="zh-CN"/>
        </w:rPr>
        <w:t>2.10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本年度一次性补发情况减少</w:t>
      </w:r>
      <w:r>
        <w:rPr>
          <w:rFonts w:hint="eastAsia" w:ascii="仿宋_GB2312" w:hAnsi="仿宋_GB2312" w:eastAsia="仿宋_GB2312"/>
          <w:color w:val="000000"/>
          <w:sz w:val="32"/>
          <w:szCs w:val="32"/>
        </w:rPr>
        <w:t>。</w:t>
      </w:r>
    </w:p>
    <w:p w14:paraId="2B52A7C7">
      <w:pPr>
        <w:ind w:firstLine="585"/>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（二）商品和服务支出</w:t>
      </w:r>
      <w:r>
        <w:rPr>
          <w:rFonts w:hint="eastAsia" w:ascii="仿宋_GB2312" w:hAnsi="仿宋_GB2312" w:eastAsia="仿宋_GB2312"/>
          <w:color w:val="000000"/>
          <w:sz w:val="32"/>
          <w:szCs w:val="32"/>
          <w:lang w:val="en-US" w:eastAsia="zh-CN"/>
        </w:rPr>
        <w:t>30.85</w:t>
      </w:r>
      <w:r>
        <w:rPr>
          <w:rFonts w:hint="eastAsia" w:ascii="仿宋_GB2312" w:hAnsi="仿宋_GB2312" w:eastAsia="仿宋_GB2312"/>
          <w:color w:val="000000"/>
          <w:sz w:val="32"/>
          <w:szCs w:val="32"/>
        </w:rPr>
        <w:t>万元，比上年增加</w:t>
      </w:r>
      <w:r>
        <w:rPr>
          <w:rFonts w:hint="eastAsia" w:ascii="仿宋_GB2312" w:hAnsi="仿宋_GB2312" w:eastAsia="仿宋_GB2312"/>
          <w:color w:val="000000"/>
          <w:sz w:val="32"/>
          <w:szCs w:val="32"/>
          <w:lang w:val="en-US" w:eastAsia="zh-CN"/>
        </w:rPr>
        <w:t>30.85</w:t>
      </w:r>
      <w:r>
        <w:rPr>
          <w:rFonts w:hint="eastAsia" w:ascii="仿宋_GB2312" w:hAnsi="仿宋_GB2312" w:eastAsia="仿宋_GB2312"/>
          <w:color w:val="000000"/>
          <w:sz w:val="32"/>
          <w:szCs w:val="32"/>
        </w:rPr>
        <w:t>万元，增长</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2023年未列商品与服务支出</w:t>
      </w:r>
      <w:r>
        <w:rPr>
          <w:rFonts w:hint="eastAsia" w:ascii="仿宋_GB2312" w:hAnsi="仿宋_GB2312" w:eastAsia="仿宋_GB2312"/>
          <w:color w:val="000000"/>
          <w:sz w:val="32"/>
          <w:szCs w:val="32"/>
        </w:rPr>
        <w:t>。</w:t>
      </w:r>
    </w:p>
    <w:p w14:paraId="374AFDB3">
      <w:pPr>
        <w:ind w:firstLine="585"/>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（三）对个人和家庭补助支出</w:t>
      </w:r>
      <w:r>
        <w:rPr>
          <w:rFonts w:hint="eastAsia" w:ascii="仿宋_GB2312" w:hAnsi="仿宋_GB2312" w:eastAsia="仿宋_GB2312"/>
          <w:color w:val="000000"/>
          <w:sz w:val="32"/>
          <w:szCs w:val="32"/>
          <w:lang w:val="en-US" w:eastAsia="zh-CN"/>
        </w:rPr>
        <w:t>18.20</w:t>
      </w:r>
      <w:r>
        <w:rPr>
          <w:rFonts w:hint="eastAsia" w:ascii="仿宋_GB2312" w:hAnsi="仿宋_GB2312" w:eastAsia="仿宋_GB2312"/>
          <w:color w:val="000000"/>
          <w:sz w:val="32"/>
          <w:szCs w:val="32"/>
        </w:rPr>
        <w:t>万元，比上年增加</w:t>
      </w:r>
      <w:r>
        <w:rPr>
          <w:rFonts w:hint="eastAsia" w:ascii="仿宋_GB2312" w:hAnsi="仿宋_GB2312" w:eastAsia="仿宋_GB2312"/>
          <w:color w:val="000000"/>
          <w:sz w:val="32"/>
          <w:szCs w:val="32"/>
          <w:lang w:val="en-US" w:eastAsia="zh-CN"/>
        </w:rPr>
        <w:t>8.01</w:t>
      </w:r>
      <w:r>
        <w:rPr>
          <w:rFonts w:hint="eastAsia" w:ascii="仿宋_GB2312" w:hAnsi="仿宋_GB2312" w:eastAsia="仿宋_GB2312"/>
          <w:color w:val="000000"/>
          <w:sz w:val="32"/>
          <w:szCs w:val="32"/>
        </w:rPr>
        <w:t>万元，增长</w:t>
      </w:r>
      <w:r>
        <w:rPr>
          <w:rFonts w:hint="eastAsia" w:ascii="仿宋_GB2312" w:hAnsi="仿宋_GB2312" w:eastAsia="仿宋_GB2312"/>
          <w:color w:val="000000"/>
          <w:sz w:val="32"/>
          <w:szCs w:val="32"/>
          <w:lang w:val="en-US" w:eastAsia="zh-CN"/>
        </w:rPr>
        <w:t>78.61</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离休干部离世发放抚恤金</w:t>
      </w:r>
      <w:r>
        <w:rPr>
          <w:rFonts w:hint="eastAsia" w:ascii="仿宋_GB2312" w:hAnsi="仿宋_GB2312" w:eastAsia="仿宋_GB2312"/>
          <w:color w:val="000000"/>
          <w:sz w:val="32"/>
          <w:szCs w:val="32"/>
        </w:rPr>
        <w:t>。</w:t>
      </w:r>
    </w:p>
    <w:p w14:paraId="757CE100">
      <w:pPr>
        <w:ind w:firstLine="585"/>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（四）资本性支出</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与上年持平</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w:t>
      </w:r>
    </w:p>
    <w:p w14:paraId="30E27273">
      <w:pPr>
        <w:ind w:firstLine="630"/>
        <w:jc w:val="both"/>
        <w:outlineLvl w:val="1"/>
        <w:rPr>
          <w:rFonts w:hint="eastAsia" w:ascii="黑体" w:hAnsi="黑体" w:eastAsia="黑体"/>
          <w:color w:val="000000"/>
          <w:sz w:val="32"/>
          <w:szCs w:val="32"/>
        </w:rPr>
      </w:pPr>
      <w:r>
        <w:rPr>
          <w:rFonts w:hint="eastAsia" w:ascii="黑体" w:hAnsi="黑体" w:eastAsia="黑体"/>
          <w:color w:val="000000"/>
          <w:sz w:val="32"/>
          <w:szCs w:val="32"/>
        </w:rPr>
        <w:t>五、财政拨款“三公”经费支出决算情况说明</w:t>
      </w:r>
    </w:p>
    <w:p w14:paraId="79579B80">
      <w:pPr>
        <w:ind w:firstLine="63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年度财政拨款“三公”经费支出全年预算数</w:t>
      </w:r>
      <w:r>
        <w:rPr>
          <w:rFonts w:hint="eastAsia" w:ascii="仿宋_GB2312" w:hAnsi="仿宋_GB2312" w:eastAsia="仿宋_GB2312"/>
          <w:color w:val="000000"/>
          <w:sz w:val="32"/>
          <w:szCs w:val="32"/>
          <w:lang w:val="en-US" w:eastAsia="zh-CN"/>
        </w:rPr>
        <w:t>22.1</w:t>
      </w: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22.1</w:t>
      </w:r>
      <w:r>
        <w:rPr>
          <w:rFonts w:hint="eastAsia" w:ascii="仿宋_GB2312" w:hAnsi="仿宋_GB2312" w:eastAsia="仿宋_GB2312"/>
          <w:color w:val="000000"/>
          <w:sz w:val="32"/>
          <w:szCs w:val="32"/>
        </w:rPr>
        <w:t>万元，完成全年预算的</w:t>
      </w:r>
      <w:r>
        <w:rPr>
          <w:rFonts w:hint="eastAsia" w:ascii="仿宋_GB2312" w:hAnsi="仿宋_GB2312" w:eastAsia="仿宋_GB2312"/>
          <w:color w:val="000000"/>
          <w:sz w:val="32"/>
          <w:szCs w:val="32"/>
          <w:lang w:val="en-US" w:eastAsia="zh-CN"/>
        </w:rPr>
        <w:t>99.99</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决算数比上年减少</w:t>
      </w:r>
      <w:r>
        <w:rPr>
          <w:rFonts w:hint="eastAsia" w:ascii="仿宋_GB2312" w:hAnsi="仿宋_GB2312" w:eastAsia="仿宋_GB2312"/>
          <w:color w:val="000000"/>
          <w:sz w:val="32"/>
          <w:szCs w:val="32"/>
          <w:lang w:val="en-US" w:eastAsia="zh-CN"/>
        </w:rPr>
        <w:t>7.50</w:t>
      </w:r>
      <w:r>
        <w:rPr>
          <w:rFonts w:hint="eastAsia" w:ascii="仿宋_GB2312" w:hAnsi="仿宋_GB2312" w:eastAsia="仿宋_GB2312"/>
          <w:color w:val="000000"/>
          <w:sz w:val="32"/>
          <w:szCs w:val="32"/>
        </w:rPr>
        <w:t>万元，下降</w:t>
      </w:r>
      <w:r>
        <w:rPr>
          <w:rFonts w:hint="eastAsia" w:ascii="仿宋_GB2312" w:hAnsi="仿宋_GB2312" w:eastAsia="仿宋_GB2312"/>
          <w:color w:val="000000"/>
          <w:sz w:val="32"/>
          <w:szCs w:val="32"/>
          <w:lang w:val="en-US" w:eastAsia="zh-CN"/>
        </w:rPr>
        <w:t>25.35</w:t>
      </w:r>
      <w:r>
        <w:rPr>
          <w:rFonts w:hint="eastAsia" w:ascii="仿宋_GB2312" w:hAnsi="仿宋_GB2312" w:eastAsia="仿宋_GB2312"/>
          <w:color w:val="000000"/>
          <w:sz w:val="32"/>
          <w:szCs w:val="32"/>
        </w:rPr>
        <w:t>%，其中：</w:t>
      </w:r>
    </w:p>
    <w:p w14:paraId="226A5EED">
      <w:pPr>
        <w:ind w:firstLine="640" w:firstLineChars="200"/>
        <w:jc w:val="both"/>
        <w:rPr>
          <w:rFonts w:ascii="仿宋_GB2312" w:hAnsi="仿宋_GB2312" w:eastAsia="仿宋_GB2312"/>
          <w:color w:val="000000"/>
          <w:sz w:val="32"/>
          <w:szCs w:val="32"/>
        </w:rPr>
      </w:pPr>
      <w:r>
        <w:rPr>
          <w:rFonts w:hint="eastAsia" w:ascii="仿宋_GB2312" w:hAnsi="仿宋_GB2312" w:eastAsia="仿宋_GB2312"/>
          <w:color w:val="000000"/>
          <w:sz w:val="32"/>
          <w:szCs w:val="32"/>
        </w:rPr>
        <w:t>（一）因公出国（境）费全年预算数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万元，完成全年预算的</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。决算数</w:t>
      </w:r>
      <w:r>
        <w:rPr>
          <w:rFonts w:hint="eastAsia" w:ascii="仿宋_GB2312" w:hAnsi="仿宋_GB2312" w:eastAsia="仿宋_GB2312"/>
          <w:color w:val="000000"/>
          <w:sz w:val="32"/>
          <w:szCs w:val="32"/>
          <w:lang w:eastAsia="zh-CN"/>
        </w:rPr>
        <w:t>与</w:t>
      </w:r>
      <w:r>
        <w:rPr>
          <w:rFonts w:hint="eastAsia" w:ascii="仿宋_GB2312" w:hAnsi="仿宋_GB2312" w:eastAsia="仿宋_GB2312"/>
          <w:color w:val="000000"/>
          <w:sz w:val="32"/>
          <w:szCs w:val="32"/>
        </w:rPr>
        <w:t>上年</w:t>
      </w:r>
      <w:r>
        <w:rPr>
          <w:rFonts w:hint="eastAsia" w:ascii="仿宋_GB2312" w:hAnsi="仿宋_GB2312" w:eastAsia="仿宋_GB2312"/>
          <w:color w:val="000000"/>
          <w:sz w:val="32"/>
          <w:szCs w:val="32"/>
          <w:lang w:eastAsia="zh-CN"/>
        </w:rPr>
        <w:t>持平</w:t>
      </w:r>
      <w:r>
        <w:rPr>
          <w:rFonts w:hint="eastAsia" w:ascii="仿宋_GB2312" w:hAnsi="仿宋_GB2312" w:eastAsia="仿宋_GB2312" w:cs="Times New Roman"/>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。全年安排因公出国（境）团组</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sz w:val="32"/>
          <w:szCs w:val="32"/>
        </w:rPr>
        <w:t>个，累计</w:t>
      </w: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sz w:val="32"/>
          <w:szCs w:val="32"/>
        </w:rPr>
        <w:t>人次，主要是：</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w:t>
      </w:r>
    </w:p>
    <w:p w14:paraId="1C78D866">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（二）公务用车购置及运行维护费全年预算数</w:t>
      </w:r>
      <w:r>
        <w:rPr>
          <w:rFonts w:hint="eastAsia" w:ascii="仿宋_GB2312" w:hAnsi="仿宋_GB2312" w:eastAsia="仿宋_GB2312"/>
          <w:color w:val="000000"/>
          <w:sz w:val="32"/>
          <w:szCs w:val="32"/>
          <w:lang w:val="en-US" w:eastAsia="zh-CN"/>
        </w:rPr>
        <w:t>7.10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7.10</w:t>
      </w:r>
      <w:r>
        <w:rPr>
          <w:rFonts w:hint="eastAsia" w:ascii="仿宋_GB2312" w:hAnsi="仿宋_GB2312" w:eastAsia="仿宋_GB2312"/>
          <w:color w:val="000000"/>
          <w:sz w:val="32"/>
          <w:szCs w:val="32"/>
        </w:rPr>
        <w:t>万元，其中：</w:t>
      </w:r>
    </w:p>
    <w:p w14:paraId="01135960">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公务用车购置全年预算数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万元，完成全年预算的</w:t>
      </w:r>
      <w:r>
        <w:rPr>
          <w:rFonts w:hint="eastAsia" w:ascii="仿宋_GB2312" w:hAnsi="仿宋_GB2312" w:eastAsia="仿宋_GB2312"/>
          <w:color w:val="000000"/>
          <w:sz w:val="32"/>
          <w:szCs w:val="32"/>
          <w:lang w:val="en-US" w:eastAsia="zh-CN"/>
        </w:rPr>
        <w:t>0.00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。决算数</w:t>
      </w:r>
      <w:r>
        <w:rPr>
          <w:rFonts w:hint="eastAsia" w:ascii="仿宋_GB2312" w:hAnsi="仿宋_GB2312" w:eastAsia="仿宋_GB2312"/>
          <w:color w:val="000000"/>
          <w:sz w:val="32"/>
          <w:szCs w:val="32"/>
          <w:lang w:eastAsia="zh-CN"/>
        </w:rPr>
        <w:t>与</w:t>
      </w:r>
      <w:r>
        <w:rPr>
          <w:rFonts w:hint="eastAsia" w:ascii="仿宋_GB2312" w:hAnsi="仿宋_GB2312" w:eastAsia="仿宋_GB2312"/>
          <w:color w:val="000000"/>
          <w:sz w:val="32"/>
          <w:szCs w:val="32"/>
        </w:rPr>
        <w:t>上年</w:t>
      </w:r>
      <w:r>
        <w:rPr>
          <w:rFonts w:hint="eastAsia" w:ascii="仿宋_GB2312" w:hAnsi="仿宋_GB2312" w:eastAsia="仿宋_GB2312"/>
          <w:color w:val="000000"/>
          <w:sz w:val="32"/>
          <w:szCs w:val="32"/>
          <w:lang w:eastAsia="zh-CN"/>
        </w:rPr>
        <w:t>持平</w:t>
      </w:r>
      <w:r>
        <w:rPr>
          <w:rFonts w:hint="eastAsia" w:ascii="仿宋_GB2312" w:hAnsi="仿宋_GB2312" w:eastAsia="仿宋_GB2312" w:cs="Times New Roman"/>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。全年使用财政拨款购置公务用车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sz w:val="32"/>
          <w:szCs w:val="32"/>
        </w:rPr>
        <w:t>辆。</w:t>
      </w:r>
    </w:p>
    <w:p w14:paraId="05DAD33E">
      <w:pPr>
        <w:ind w:firstLine="640" w:firstLineChars="200"/>
        <w:jc w:val="both"/>
        <w:rPr>
          <w:rFonts w:ascii="仿宋_GB2312" w:hAnsi="仿宋_GB2312" w:eastAsia="仿宋_GB2312"/>
          <w:color w:val="000000"/>
          <w:sz w:val="32"/>
          <w:szCs w:val="32"/>
        </w:rPr>
      </w:pPr>
      <w:r>
        <w:rPr>
          <w:rFonts w:hint="eastAsia" w:ascii="仿宋_GB2312" w:hAnsi="仿宋_GB2312" w:eastAsia="仿宋_GB2312"/>
          <w:color w:val="000000"/>
          <w:sz w:val="32"/>
          <w:szCs w:val="32"/>
        </w:rPr>
        <w:t>公务用车运行维护费全年预算数</w:t>
      </w:r>
      <w:r>
        <w:rPr>
          <w:rFonts w:hint="eastAsia" w:ascii="仿宋_GB2312" w:hAnsi="仿宋_GB2312" w:eastAsia="仿宋_GB2312"/>
          <w:color w:val="000000"/>
          <w:sz w:val="32"/>
          <w:szCs w:val="32"/>
          <w:lang w:val="en-US" w:eastAsia="zh-CN"/>
        </w:rPr>
        <w:t>7.10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7.10</w:t>
      </w:r>
      <w:r>
        <w:rPr>
          <w:rFonts w:hint="eastAsia" w:ascii="仿宋_GB2312" w:hAnsi="仿宋_GB2312" w:eastAsia="仿宋_GB2312"/>
          <w:color w:val="000000"/>
          <w:sz w:val="32"/>
          <w:szCs w:val="32"/>
        </w:rPr>
        <w:t>万元，完成全年预算的</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。决算数</w:t>
      </w:r>
      <w:r>
        <w:rPr>
          <w:rFonts w:hint="eastAsia" w:ascii="仿宋_GB2312" w:hAnsi="仿宋_GB2312" w:eastAsia="仿宋_GB2312"/>
          <w:color w:val="000000"/>
          <w:sz w:val="32"/>
          <w:szCs w:val="32"/>
          <w:lang w:eastAsia="zh-CN"/>
        </w:rPr>
        <w:t>与</w:t>
      </w:r>
      <w:r>
        <w:rPr>
          <w:rFonts w:hint="eastAsia" w:ascii="仿宋_GB2312" w:hAnsi="仿宋_GB2312" w:eastAsia="仿宋_GB2312"/>
          <w:color w:val="000000"/>
          <w:sz w:val="32"/>
          <w:szCs w:val="32"/>
        </w:rPr>
        <w:t>上年</w:t>
      </w:r>
      <w:r>
        <w:rPr>
          <w:rFonts w:hint="eastAsia" w:ascii="仿宋_GB2312" w:hAnsi="仿宋_GB2312" w:eastAsia="仿宋_GB2312"/>
          <w:color w:val="000000"/>
          <w:sz w:val="32"/>
          <w:szCs w:val="32"/>
          <w:lang w:eastAsia="zh-CN"/>
        </w:rPr>
        <w:t>持平</w:t>
      </w:r>
      <w:r>
        <w:rPr>
          <w:rFonts w:hint="eastAsia" w:ascii="仿宋_GB2312" w:hAnsi="仿宋_GB2312" w:eastAsia="仿宋_GB2312" w:cs="Times New Roman"/>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。年末使用财政拨款负担费用的公务用车保有量</w:t>
      </w: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辆。</w:t>
      </w:r>
    </w:p>
    <w:p w14:paraId="1D363C5C">
      <w:pPr>
        <w:ind w:firstLine="640" w:firstLineChars="200"/>
        <w:jc w:val="both"/>
        <w:rPr>
          <w:rFonts w:ascii="仿宋_GB2312" w:hAnsi="仿宋_GB2312" w:eastAsia="仿宋_GB2312"/>
          <w:color w:val="000000"/>
          <w:sz w:val="32"/>
          <w:szCs w:val="32"/>
        </w:rPr>
      </w:pPr>
      <w:r>
        <w:rPr>
          <w:rFonts w:hint="eastAsia" w:ascii="仿宋_GB2312" w:hAnsi="仿宋_GB2312" w:eastAsia="仿宋_GB2312"/>
          <w:color w:val="000000"/>
          <w:sz w:val="32"/>
          <w:szCs w:val="32"/>
        </w:rPr>
        <w:t>（三）公务接待费全年预算数</w:t>
      </w:r>
      <w:r>
        <w:rPr>
          <w:rFonts w:hint="eastAsia" w:ascii="仿宋_GB2312" w:hAnsi="仿宋_GB2312" w:eastAsia="仿宋_GB2312"/>
          <w:color w:val="000000"/>
          <w:sz w:val="32"/>
          <w:szCs w:val="32"/>
          <w:lang w:val="en-US" w:eastAsia="zh-CN"/>
        </w:rPr>
        <w:t>15.00</w:t>
      </w:r>
      <w:r>
        <w:rPr>
          <w:rFonts w:hint="eastAsia" w:ascii="仿宋_GB2312" w:hAnsi="仿宋_GB2312" w:eastAsia="仿宋_GB2312"/>
          <w:color w:val="000000"/>
          <w:sz w:val="32"/>
          <w:szCs w:val="32"/>
        </w:rPr>
        <w:t>万元，决算数</w:t>
      </w:r>
      <w:r>
        <w:rPr>
          <w:rFonts w:hint="eastAsia" w:ascii="仿宋_GB2312" w:hAnsi="仿宋_GB2312" w:eastAsia="仿宋_GB2312"/>
          <w:color w:val="000000"/>
          <w:sz w:val="32"/>
          <w:szCs w:val="32"/>
          <w:lang w:val="en-US" w:eastAsia="zh-CN"/>
        </w:rPr>
        <w:t>15</w:t>
      </w:r>
      <w:r>
        <w:rPr>
          <w:rFonts w:hint="eastAsia" w:ascii="仿宋_GB2312" w:hAnsi="仿宋_GB2312" w:eastAsia="仿宋_GB2312"/>
          <w:color w:val="000000"/>
          <w:sz w:val="32"/>
          <w:szCs w:val="32"/>
        </w:rPr>
        <w:t>万元，完成全年预算的</w:t>
      </w:r>
      <w:r>
        <w:rPr>
          <w:rFonts w:hint="eastAsia" w:ascii="仿宋_GB2312" w:hAnsi="仿宋_GB2312" w:eastAsia="仿宋_GB2312"/>
          <w:color w:val="000000"/>
          <w:sz w:val="32"/>
          <w:szCs w:val="32"/>
          <w:lang w:val="en-US" w:eastAsia="zh-CN"/>
        </w:rPr>
        <w:t>99.99</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。决算数比上年减少</w:t>
      </w:r>
      <w:r>
        <w:rPr>
          <w:rFonts w:hint="eastAsia" w:ascii="仿宋_GB2312" w:hAnsi="仿宋_GB2312" w:eastAsia="仿宋_GB2312"/>
          <w:color w:val="000000"/>
          <w:sz w:val="32"/>
          <w:szCs w:val="32"/>
          <w:lang w:val="en-US" w:eastAsia="zh-CN"/>
        </w:rPr>
        <w:t>7.50</w:t>
      </w: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sz w:val="32"/>
          <w:szCs w:val="32"/>
        </w:rPr>
        <w:t>万元，下降</w:t>
      </w:r>
      <w:r>
        <w:rPr>
          <w:rFonts w:hint="eastAsia" w:ascii="仿宋_GB2312" w:hAnsi="仿宋_GB2312" w:eastAsia="仿宋_GB2312"/>
          <w:color w:val="000000"/>
          <w:sz w:val="32"/>
          <w:szCs w:val="32"/>
          <w:lang w:val="en-US" w:eastAsia="zh-CN"/>
        </w:rPr>
        <w:t>33.35</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经费支出压减</w:t>
      </w:r>
      <w:r>
        <w:rPr>
          <w:rFonts w:hint="eastAsia" w:ascii="仿宋_GB2312" w:hAnsi="仿宋_GB2312" w:eastAsia="仿宋_GB2312"/>
          <w:color w:val="000000"/>
          <w:sz w:val="32"/>
          <w:szCs w:val="32"/>
        </w:rPr>
        <w:t>。全年国内公务接待</w:t>
      </w:r>
      <w:r>
        <w:rPr>
          <w:rFonts w:hint="eastAsia" w:ascii="仿宋_GB2312" w:hAnsi="仿宋_GB2312" w:eastAsia="仿宋_GB2312"/>
          <w:color w:val="000000"/>
          <w:sz w:val="32"/>
          <w:szCs w:val="32"/>
          <w:lang w:val="en-US" w:eastAsia="zh-CN"/>
        </w:rPr>
        <w:t>202</w:t>
      </w:r>
      <w:r>
        <w:rPr>
          <w:rFonts w:hint="eastAsia" w:ascii="仿宋_GB2312" w:hAnsi="仿宋_GB2312" w:eastAsia="仿宋_GB2312"/>
          <w:color w:val="000000"/>
          <w:sz w:val="32"/>
          <w:szCs w:val="32"/>
        </w:rPr>
        <w:t>批，累计接待</w:t>
      </w:r>
      <w:r>
        <w:rPr>
          <w:rFonts w:hint="eastAsia" w:ascii="仿宋_GB2312" w:hAnsi="仿宋_GB2312" w:eastAsia="仿宋_GB2312"/>
          <w:color w:val="000000"/>
          <w:sz w:val="32"/>
          <w:szCs w:val="32"/>
          <w:lang w:val="en-US" w:eastAsia="zh-CN"/>
        </w:rPr>
        <w:t>998</w:t>
      </w:r>
      <w:r>
        <w:rPr>
          <w:rFonts w:hint="eastAsia" w:ascii="仿宋_GB2312" w:hAnsi="仿宋_GB2312" w:eastAsia="仿宋_GB2312"/>
          <w:color w:val="000000"/>
          <w:sz w:val="32"/>
          <w:szCs w:val="32"/>
        </w:rPr>
        <w:t>人次，主要是：</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w:t>
      </w:r>
    </w:p>
    <w:p w14:paraId="0A2042D7">
      <w:pPr>
        <w:ind w:firstLine="640" w:firstLineChars="200"/>
        <w:jc w:val="both"/>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其中：外事接待费决算数</w:t>
      </w:r>
      <w:r>
        <w:rPr>
          <w:rFonts w:hint="eastAsia" w:ascii="仿宋_GB2312" w:hAnsi="仿宋_GB2312" w:eastAsia="仿宋_GB2312" w:cs="Times New Roman"/>
          <w:color w:val="000000"/>
          <w:sz w:val="32"/>
          <w:szCs w:val="32"/>
          <w:lang w:val="en-US" w:eastAsia="zh-CN"/>
        </w:rPr>
        <w:t>0.00</w:t>
      </w:r>
      <w:r>
        <w:rPr>
          <w:rFonts w:hint="eastAsia" w:ascii="仿宋_GB2312" w:hAnsi="仿宋_GB2312" w:eastAsia="仿宋_GB2312" w:cs="Times New Roman"/>
          <w:color w:val="000000"/>
          <w:sz w:val="32"/>
          <w:szCs w:val="32"/>
        </w:rPr>
        <w:t>万元，决算数</w:t>
      </w:r>
      <w:r>
        <w:rPr>
          <w:rFonts w:hint="eastAsia" w:ascii="仿宋_GB2312" w:hAnsi="仿宋_GB2312" w:eastAsia="仿宋_GB2312"/>
          <w:color w:val="000000"/>
          <w:sz w:val="32"/>
          <w:szCs w:val="32"/>
          <w:lang w:eastAsia="zh-CN"/>
        </w:rPr>
        <w:t>与</w:t>
      </w:r>
      <w:r>
        <w:rPr>
          <w:rFonts w:hint="eastAsia" w:ascii="仿宋_GB2312" w:hAnsi="仿宋_GB2312" w:eastAsia="仿宋_GB2312"/>
          <w:color w:val="000000"/>
          <w:sz w:val="32"/>
          <w:szCs w:val="32"/>
        </w:rPr>
        <w:t>上年</w:t>
      </w:r>
      <w:r>
        <w:rPr>
          <w:rFonts w:hint="eastAsia" w:ascii="仿宋_GB2312" w:hAnsi="仿宋_GB2312" w:eastAsia="仿宋_GB2312"/>
          <w:color w:val="000000"/>
          <w:sz w:val="32"/>
          <w:szCs w:val="32"/>
          <w:lang w:eastAsia="zh-CN"/>
        </w:rPr>
        <w:t>持平</w:t>
      </w:r>
      <w:r>
        <w:rPr>
          <w:rFonts w:hint="eastAsia" w:ascii="仿宋_GB2312" w:hAnsi="仿宋_GB2312" w:eastAsia="仿宋_GB2312" w:cs="Times New Roman"/>
          <w:color w:val="000000"/>
          <w:sz w:val="32"/>
          <w:szCs w:val="32"/>
        </w:rPr>
        <w:t>，主要原因：</w:t>
      </w:r>
      <w:r>
        <w:rPr>
          <w:rFonts w:hint="eastAsia" w:ascii="仿宋_GB2312" w:hAnsi="仿宋_GB2312" w:eastAsia="仿宋_GB2312" w:cs="Times New Roman"/>
          <w:color w:val="000000"/>
          <w:sz w:val="32"/>
          <w:szCs w:val="32"/>
          <w:lang w:eastAsia="zh-CN"/>
        </w:rPr>
        <w:t>无</w:t>
      </w:r>
      <w:r>
        <w:rPr>
          <w:rFonts w:hint="eastAsia" w:ascii="仿宋_GB2312" w:hAnsi="仿宋_GB2312" w:eastAsia="仿宋_GB2312" w:cs="Times New Roman"/>
          <w:color w:val="000000"/>
          <w:sz w:val="32"/>
          <w:szCs w:val="32"/>
        </w:rPr>
        <w:t>。全年外事接待</w:t>
      </w:r>
      <w:r>
        <w:rPr>
          <w:rFonts w:hint="eastAsia" w:ascii="仿宋_GB2312" w:hAnsi="仿宋_GB2312" w:eastAsia="仿宋_GB2312" w:cs="Times New Roman"/>
          <w:color w:val="000000"/>
          <w:sz w:val="32"/>
          <w:szCs w:val="32"/>
          <w:lang w:val="en-US" w:eastAsia="zh-CN"/>
        </w:rPr>
        <w:t>0</w:t>
      </w:r>
      <w:r>
        <w:rPr>
          <w:rFonts w:hint="eastAsia" w:ascii="仿宋_GB2312" w:hAnsi="仿宋_GB2312" w:eastAsia="仿宋_GB2312" w:cs="Times New Roman"/>
          <w:color w:val="000000"/>
          <w:sz w:val="32"/>
          <w:szCs w:val="32"/>
        </w:rPr>
        <w:t>批，累计接待</w:t>
      </w:r>
      <w:r>
        <w:rPr>
          <w:rFonts w:hint="eastAsia" w:ascii="仿宋_GB2312" w:hAnsi="仿宋_GB2312" w:eastAsia="仿宋_GB2312" w:cs="Times New Roman"/>
          <w:color w:val="000000"/>
          <w:sz w:val="32"/>
          <w:szCs w:val="32"/>
          <w:lang w:val="en-US" w:eastAsia="zh-CN"/>
        </w:rPr>
        <w:t>0</w:t>
      </w:r>
      <w:r>
        <w:rPr>
          <w:rFonts w:hint="eastAsia" w:ascii="仿宋_GB2312" w:hAnsi="仿宋_GB2312" w:eastAsia="仿宋_GB2312" w:cs="Times New Roman"/>
          <w:color w:val="000000"/>
          <w:sz w:val="32"/>
          <w:szCs w:val="32"/>
        </w:rPr>
        <w:t>人次，主要是：</w:t>
      </w:r>
      <w:r>
        <w:rPr>
          <w:rFonts w:hint="eastAsia" w:ascii="仿宋_GB2312" w:hAnsi="仿宋_GB2312" w:eastAsia="仿宋_GB2312" w:cs="Times New Roman"/>
          <w:color w:val="000000"/>
          <w:sz w:val="32"/>
          <w:szCs w:val="32"/>
          <w:lang w:eastAsia="zh-CN"/>
        </w:rPr>
        <w:t>无</w:t>
      </w:r>
      <w:r>
        <w:rPr>
          <w:rFonts w:hint="eastAsia" w:ascii="仿宋_GB2312" w:hAnsi="仿宋_GB2312" w:eastAsia="仿宋_GB2312" w:cs="Times New Roman"/>
          <w:color w:val="000000"/>
          <w:sz w:val="32"/>
          <w:szCs w:val="32"/>
        </w:rPr>
        <w:t>。</w:t>
      </w:r>
    </w:p>
    <w:p w14:paraId="580FA2D9">
      <w:pPr>
        <w:ind w:firstLine="630"/>
        <w:jc w:val="both"/>
        <w:outlineLvl w:val="1"/>
        <w:rPr>
          <w:rFonts w:hint="eastAsia" w:ascii="黑体" w:hAnsi="黑体" w:eastAsia="黑体"/>
          <w:color w:val="000000"/>
          <w:sz w:val="32"/>
          <w:szCs w:val="32"/>
        </w:rPr>
      </w:pPr>
      <w:r>
        <w:rPr>
          <w:rFonts w:hint="eastAsia" w:ascii="黑体" w:hAnsi="黑体" w:eastAsia="黑体"/>
          <w:color w:val="000000"/>
          <w:sz w:val="32"/>
          <w:szCs w:val="32"/>
        </w:rPr>
        <w:t>六、机关运行经费支出情况说明</w:t>
      </w:r>
    </w:p>
    <w:p w14:paraId="0D05B353">
      <w:pPr>
        <w:ind w:firstLine="630"/>
        <w:jc w:val="both"/>
        <w:rPr>
          <w:rFonts w:hint="eastAsia" w:ascii="仿宋_GB2312" w:hAnsi="仿宋_GB2312" w:eastAsia="仿宋_GB2312"/>
          <w:color w:val="000000"/>
          <w:sz w:val="32"/>
          <w:szCs w:val="32"/>
          <w:highlight w:val="cyan"/>
        </w:rPr>
      </w:pPr>
      <w:r>
        <w:rPr>
          <w:rFonts w:hint="eastAsia" w:ascii="仿宋_GB2312" w:hAnsi="仿宋_GB2312" w:eastAsia="仿宋_GB2312"/>
          <w:color w:val="000000"/>
          <w:sz w:val="32"/>
          <w:szCs w:val="32"/>
        </w:rPr>
        <w:t>本部门202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年度机关运行经费支出</w:t>
      </w:r>
      <w:r>
        <w:rPr>
          <w:rFonts w:hint="eastAsia" w:ascii="仿宋_GB2312" w:hAnsi="仿宋_GB2312" w:eastAsia="仿宋_GB2312"/>
          <w:color w:val="000000"/>
          <w:sz w:val="32"/>
          <w:szCs w:val="32"/>
          <w:lang w:val="en-US" w:eastAsia="zh-CN"/>
        </w:rPr>
        <w:t>30.85</w:t>
      </w:r>
      <w:r>
        <w:rPr>
          <w:rFonts w:hint="eastAsia" w:ascii="仿宋_GB2312" w:hAnsi="仿宋_GB2312" w:eastAsia="仿宋_GB2312"/>
          <w:color w:val="000000"/>
          <w:sz w:val="32"/>
          <w:szCs w:val="32"/>
        </w:rPr>
        <w:t>万元，决算数比上年增加</w:t>
      </w:r>
      <w:r>
        <w:rPr>
          <w:rFonts w:hint="eastAsia" w:ascii="仿宋_GB2312" w:hAnsi="仿宋_GB2312" w:eastAsia="仿宋_GB2312"/>
          <w:color w:val="000000"/>
          <w:sz w:val="32"/>
          <w:szCs w:val="32"/>
          <w:lang w:val="en-US" w:eastAsia="zh-CN"/>
        </w:rPr>
        <w:t>30.85</w:t>
      </w:r>
      <w:r>
        <w:rPr>
          <w:rFonts w:hint="eastAsia" w:ascii="仿宋_GB2312" w:hAnsi="仿宋_GB2312" w:eastAsia="仿宋_GB2312"/>
          <w:color w:val="000000"/>
          <w:sz w:val="32"/>
          <w:szCs w:val="32"/>
        </w:rPr>
        <w:t>万元，增长</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主要原因</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无</w:t>
      </w:r>
      <w:r>
        <w:rPr>
          <w:rFonts w:hint="eastAsia" w:ascii="仿宋_GB2312" w:hAnsi="仿宋_GB2312" w:eastAsia="仿宋_GB2312"/>
          <w:color w:val="000000"/>
          <w:sz w:val="32"/>
          <w:szCs w:val="32"/>
        </w:rPr>
        <w:t>。</w:t>
      </w:r>
    </w:p>
    <w:p w14:paraId="54194388">
      <w:pPr>
        <w:ind w:firstLine="630"/>
        <w:jc w:val="both"/>
        <w:outlineLvl w:val="1"/>
        <w:rPr>
          <w:rFonts w:ascii="黑体" w:hAnsi="黑体" w:eastAsia="黑体"/>
          <w:color w:val="000000"/>
          <w:sz w:val="32"/>
          <w:szCs w:val="32"/>
          <w:highlight w:val="none"/>
        </w:rPr>
      </w:pPr>
      <w:r>
        <w:rPr>
          <w:rFonts w:hint="eastAsia" w:ascii="黑体" w:hAnsi="黑体" w:eastAsia="黑体"/>
          <w:color w:val="000000"/>
          <w:sz w:val="32"/>
          <w:szCs w:val="32"/>
          <w:highlight w:val="none"/>
        </w:rPr>
        <w:t>七、政府采购支出情况说明</w:t>
      </w:r>
    </w:p>
    <w:p w14:paraId="242DE59E">
      <w:pPr>
        <w:pStyle w:val="11"/>
        <w:spacing w:line="600" w:lineRule="atLeast"/>
        <w:ind w:firstLine="600"/>
        <w:jc w:val="both"/>
        <w:rPr>
          <w:rFonts w:hint="eastAsia" w:ascii="仿宋_GB2312" w:hAnsi="仿宋_GB2312" w:eastAsia="仿宋_GB2312"/>
          <w:color w:val="000000"/>
          <w:sz w:val="32"/>
          <w:szCs w:val="32"/>
        </w:rPr>
      </w:pPr>
      <w:r>
        <w:rPr>
          <w:rFonts w:hint="eastAsia" w:ascii="仿宋_GB2312" w:hAnsi="仿宋_GB2312" w:eastAsia="仿宋_GB2312"/>
          <w:color w:val="000000"/>
          <w:kern w:val="2"/>
          <w:sz w:val="32"/>
          <w:szCs w:val="32"/>
        </w:rPr>
        <w:t>本部门202</w:t>
      </w:r>
      <w:r>
        <w:rPr>
          <w:rFonts w:hint="eastAsia" w:ascii="仿宋_GB2312" w:hAnsi="仿宋_GB2312" w:eastAsia="仿宋_GB2312"/>
          <w:color w:val="000000"/>
          <w:kern w:val="2"/>
          <w:sz w:val="32"/>
          <w:szCs w:val="32"/>
          <w:lang w:val="en-US" w:eastAsia="zh-CN"/>
        </w:rPr>
        <w:t>4</w:t>
      </w:r>
      <w:r>
        <w:rPr>
          <w:rFonts w:hint="eastAsia" w:ascii="仿宋_GB2312" w:hAnsi="仿宋_GB2312" w:eastAsia="仿宋_GB2312"/>
          <w:color w:val="000000"/>
          <w:kern w:val="2"/>
          <w:sz w:val="32"/>
          <w:szCs w:val="32"/>
        </w:rPr>
        <w:t>年度政府采购支出总额</w:t>
      </w:r>
      <w:r>
        <w:rPr>
          <w:rFonts w:hint="eastAsia" w:ascii="仿宋_GB2312" w:hAnsi="仿宋_GB2312" w:eastAsia="仿宋_GB2312"/>
          <w:color w:val="000000"/>
          <w:kern w:val="2"/>
          <w:sz w:val="32"/>
          <w:szCs w:val="32"/>
          <w:lang w:val="en-US" w:eastAsia="zh-CN"/>
        </w:rPr>
        <w:t>0.29</w:t>
      </w:r>
      <w:r>
        <w:rPr>
          <w:rFonts w:hint="eastAsia" w:ascii="仿宋_GB2312" w:hAnsi="仿宋_GB2312" w:eastAsia="仿宋_GB2312"/>
          <w:color w:val="000000"/>
          <w:kern w:val="2"/>
          <w:sz w:val="32"/>
          <w:szCs w:val="32"/>
        </w:rPr>
        <w:t>万元，其中：政府采购货物支出</w:t>
      </w:r>
      <w:r>
        <w:rPr>
          <w:rFonts w:hint="eastAsia" w:ascii="仿宋_GB2312" w:hAnsi="仿宋_GB2312" w:eastAsia="仿宋_GB2312"/>
          <w:color w:val="000000"/>
          <w:kern w:val="2"/>
          <w:sz w:val="32"/>
          <w:szCs w:val="32"/>
          <w:lang w:val="en-US" w:eastAsia="zh-CN"/>
        </w:rPr>
        <w:t>0.00</w:t>
      </w:r>
      <w:r>
        <w:rPr>
          <w:rFonts w:hint="eastAsia" w:ascii="仿宋_GB2312" w:hAnsi="仿宋_GB2312" w:eastAsia="仿宋_GB2312"/>
          <w:color w:val="000000"/>
          <w:kern w:val="2"/>
          <w:sz w:val="32"/>
          <w:szCs w:val="32"/>
        </w:rPr>
        <w:t>万元、政府采购工程支出</w:t>
      </w:r>
      <w:r>
        <w:rPr>
          <w:rFonts w:hint="eastAsia" w:ascii="仿宋_GB2312" w:hAnsi="仿宋_GB2312" w:eastAsia="仿宋_GB2312"/>
          <w:color w:val="000000"/>
          <w:kern w:val="2"/>
          <w:sz w:val="32"/>
          <w:szCs w:val="32"/>
          <w:lang w:val="en-US" w:eastAsia="zh-CN"/>
        </w:rPr>
        <w:t>0.00</w:t>
      </w:r>
      <w:r>
        <w:rPr>
          <w:rFonts w:hint="eastAsia" w:ascii="仿宋_GB2312" w:hAnsi="仿宋_GB2312" w:eastAsia="仿宋_GB2312"/>
          <w:color w:val="000000"/>
          <w:kern w:val="2"/>
          <w:sz w:val="32"/>
          <w:szCs w:val="32"/>
        </w:rPr>
        <w:t>万元、政府采购服务支出</w:t>
      </w:r>
      <w:r>
        <w:rPr>
          <w:rFonts w:hint="eastAsia" w:ascii="仿宋_GB2312" w:hAnsi="仿宋_GB2312" w:eastAsia="仿宋_GB2312"/>
          <w:color w:val="000000"/>
          <w:kern w:val="2"/>
          <w:sz w:val="32"/>
          <w:szCs w:val="32"/>
          <w:lang w:val="en-US" w:eastAsia="zh-CN"/>
        </w:rPr>
        <w:t>0.29</w:t>
      </w:r>
      <w:r>
        <w:rPr>
          <w:rFonts w:hint="eastAsia" w:ascii="仿宋_GB2312" w:hAnsi="仿宋_GB2312" w:eastAsia="仿宋_GB2312"/>
          <w:color w:val="000000"/>
          <w:kern w:val="2"/>
          <w:sz w:val="32"/>
          <w:szCs w:val="32"/>
        </w:rPr>
        <w:t>万元。授予中小企业合同金</w:t>
      </w:r>
      <w:r>
        <w:rPr>
          <w:rFonts w:hint="eastAsia" w:ascii="仿宋_GB2312" w:hAnsi="仿宋_GB2312" w:eastAsia="仿宋_GB2312"/>
          <w:color w:val="000000"/>
          <w:kern w:val="2"/>
          <w:sz w:val="32"/>
          <w:szCs w:val="32"/>
          <w:highlight w:val="none"/>
        </w:rPr>
        <w:t>额</w:t>
      </w:r>
      <w:r>
        <w:rPr>
          <w:rFonts w:hint="eastAsia" w:ascii="仿宋_GB2312" w:hAnsi="仿宋_GB2312" w:eastAsia="仿宋_GB2312"/>
          <w:color w:val="000000"/>
          <w:kern w:val="2"/>
          <w:sz w:val="32"/>
          <w:szCs w:val="32"/>
          <w:highlight w:val="none"/>
          <w:lang w:val="en-US" w:eastAsia="zh-CN"/>
        </w:rPr>
        <w:t>0.29</w:t>
      </w:r>
      <w:r>
        <w:rPr>
          <w:rFonts w:hint="eastAsia" w:ascii="仿宋_GB2312" w:hAnsi="仿宋_GB2312" w:eastAsia="仿宋_GB2312"/>
          <w:color w:val="000000"/>
          <w:kern w:val="2"/>
          <w:sz w:val="32"/>
          <w:szCs w:val="32"/>
          <w:highlight w:val="none"/>
        </w:rPr>
        <w:t>万元，占政府采购支出总额的</w:t>
      </w:r>
      <w:r>
        <w:rPr>
          <w:rFonts w:hint="eastAsia" w:ascii="仿宋_GB2312" w:hAnsi="仿宋_GB2312" w:eastAsia="仿宋_GB2312"/>
          <w:color w:val="000000"/>
          <w:kern w:val="2"/>
          <w:sz w:val="32"/>
          <w:szCs w:val="32"/>
          <w:highlight w:val="none"/>
          <w:lang w:val="en-US" w:eastAsia="zh-CN"/>
        </w:rPr>
        <w:t>100</w:t>
      </w:r>
      <w:r>
        <w:rPr>
          <w:rFonts w:hint="eastAsia" w:ascii="仿宋_GB2312" w:hAnsi="仿宋_GB2312" w:eastAsia="仿宋_GB2312"/>
          <w:color w:val="000000"/>
          <w:kern w:val="2"/>
          <w:sz w:val="32"/>
          <w:szCs w:val="32"/>
          <w:highlight w:val="none"/>
        </w:rPr>
        <w:t>%，其中：授予小微企业合同金额</w:t>
      </w:r>
      <w:r>
        <w:rPr>
          <w:rFonts w:hint="eastAsia" w:ascii="仿宋_GB2312" w:hAnsi="仿宋_GB2312" w:eastAsia="仿宋_GB2312"/>
          <w:color w:val="000000"/>
          <w:kern w:val="2"/>
          <w:sz w:val="32"/>
          <w:szCs w:val="32"/>
          <w:highlight w:val="none"/>
          <w:lang w:val="en-US" w:eastAsia="zh-CN"/>
        </w:rPr>
        <w:t>0.00</w:t>
      </w:r>
      <w:r>
        <w:rPr>
          <w:rFonts w:hint="eastAsia" w:ascii="仿宋_GB2312" w:hAnsi="仿宋_GB2312" w:eastAsia="仿宋_GB2312"/>
          <w:color w:val="000000"/>
          <w:kern w:val="2"/>
          <w:sz w:val="32"/>
          <w:szCs w:val="32"/>
          <w:highlight w:val="none"/>
        </w:rPr>
        <w:t>万元，占授予中小企业合同金额的</w:t>
      </w:r>
      <w:r>
        <w:rPr>
          <w:rFonts w:hint="eastAsia" w:ascii="仿宋_GB2312" w:hAnsi="仿宋_GB2312" w:eastAsia="仿宋_GB2312"/>
          <w:color w:val="000000"/>
          <w:kern w:val="2"/>
          <w:sz w:val="32"/>
          <w:szCs w:val="32"/>
          <w:highlight w:val="none"/>
          <w:lang w:val="en-US" w:eastAsia="zh-CN"/>
        </w:rPr>
        <w:t>0.00</w:t>
      </w:r>
      <w:r>
        <w:rPr>
          <w:rFonts w:hint="eastAsia" w:ascii="仿宋_GB2312" w:hAnsi="仿宋_GB2312" w:eastAsia="仿宋_GB2312"/>
          <w:color w:val="000000"/>
          <w:kern w:val="2"/>
          <w:sz w:val="32"/>
          <w:szCs w:val="32"/>
          <w:highlight w:val="none"/>
        </w:rPr>
        <w:t>%。</w:t>
      </w:r>
      <w:r>
        <w:rPr>
          <w:rFonts w:hint="eastAsia" w:ascii="仿宋_GB2312" w:hAnsi="仿宋_GB2312" w:eastAsia="仿宋_GB2312"/>
          <w:color w:val="000000"/>
          <w:sz w:val="32"/>
          <w:szCs w:val="32"/>
          <w:highlight w:val="none"/>
        </w:rPr>
        <w:t>货物采购授予中小企业合同金额占货物支出金额的</w:t>
      </w:r>
      <w:r>
        <w:rPr>
          <w:rFonts w:hint="eastAsia" w:ascii="仿宋_GB2312" w:hAnsi="仿宋_GB2312" w:eastAsia="仿宋_GB2312"/>
          <w:color w:val="000000"/>
          <w:kern w:val="2"/>
          <w:sz w:val="32"/>
          <w:szCs w:val="32"/>
          <w:highlight w:val="none"/>
          <w:lang w:val="en-US" w:eastAsia="zh-CN"/>
        </w:rPr>
        <w:t>0.00</w:t>
      </w:r>
      <w:r>
        <w:rPr>
          <w:rFonts w:hint="eastAsia" w:ascii="仿宋_GB2312" w:hAnsi="仿宋_GB2312" w:eastAsia="仿宋_GB2312"/>
          <w:color w:val="000000"/>
          <w:sz w:val="32"/>
          <w:szCs w:val="32"/>
          <w:highlight w:val="none"/>
        </w:rPr>
        <w:t>%，工程采购授予中小企业合同金额占工程支出金额的</w:t>
      </w:r>
      <w:r>
        <w:rPr>
          <w:rFonts w:hint="eastAsia" w:ascii="仿宋_GB2312" w:hAnsi="仿宋_GB2312" w:eastAsia="仿宋_GB2312"/>
          <w:color w:val="000000"/>
          <w:kern w:val="2"/>
          <w:sz w:val="32"/>
          <w:szCs w:val="32"/>
          <w:highlight w:val="none"/>
          <w:lang w:val="en-US" w:eastAsia="zh-CN"/>
        </w:rPr>
        <w:t>0.00</w:t>
      </w:r>
      <w:r>
        <w:rPr>
          <w:rFonts w:hint="eastAsia" w:ascii="仿宋_GB2312" w:hAnsi="仿宋_GB2312" w:eastAsia="仿宋_GB2312"/>
          <w:color w:val="000000"/>
          <w:sz w:val="32"/>
          <w:szCs w:val="32"/>
          <w:highlight w:val="none"/>
        </w:rPr>
        <w:t>%，服务采购授予中小企业合</w:t>
      </w:r>
      <w:r>
        <w:rPr>
          <w:rFonts w:hint="eastAsia" w:ascii="仿宋_GB2312" w:hAnsi="仿宋_GB2312" w:eastAsia="仿宋_GB2312"/>
          <w:color w:val="000000"/>
          <w:sz w:val="32"/>
          <w:szCs w:val="32"/>
        </w:rPr>
        <w:t>同金额占服务支出金额的</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w:t>
      </w:r>
    </w:p>
    <w:p w14:paraId="0F3BEDB5">
      <w:pPr>
        <w:ind w:firstLine="630"/>
        <w:jc w:val="both"/>
        <w:outlineLvl w:val="1"/>
        <w:rPr>
          <w:rFonts w:hint="eastAsia" w:ascii="黑体" w:hAnsi="黑体" w:eastAsia="黑体"/>
          <w:color w:val="000000"/>
          <w:sz w:val="32"/>
          <w:szCs w:val="32"/>
        </w:rPr>
      </w:pPr>
      <w:r>
        <w:rPr>
          <w:rFonts w:hint="eastAsia" w:ascii="黑体" w:hAnsi="黑体" w:eastAsia="黑体"/>
          <w:color w:val="000000"/>
          <w:sz w:val="32"/>
          <w:szCs w:val="32"/>
        </w:rPr>
        <w:t>八、国有资产占用情况说明</w:t>
      </w:r>
    </w:p>
    <w:p w14:paraId="52741BB8">
      <w:pPr>
        <w:ind w:firstLine="630"/>
        <w:jc w:val="both"/>
        <w:rPr>
          <w:rFonts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截止202</w:t>
      </w:r>
      <w:r>
        <w:rPr>
          <w:rFonts w:hint="eastAsia" w:ascii="仿宋_GB2312" w:hAnsi="仿宋_GB2312" w:eastAsia="仿宋_GB2312"/>
          <w:color w:val="000000"/>
          <w:kern w:val="0"/>
          <w:sz w:val="32"/>
          <w:szCs w:val="32"/>
          <w:lang w:val="en-US" w:eastAsia="zh-CN"/>
        </w:rPr>
        <w:t>4</w:t>
      </w:r>
      <w:r>
        <w:rPr>
          <w:rFonts w:hint="eastAsia" w:ascii="仿宋_GB2312" w:hAnsi="仿宋_GB2312" w:eastAsia="仿宋_GB2312"/>
          <w:color w:val="000000"/>
          <w:kern w:val="0"/>
          <w:sz w:val="32"/>
          <w:szCs w:val="32"/>
        </w:rPr>
        <w:t>年12月31日，本部门共有车辆</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kern w:val="0"/>
          <w:sz w:val="32"/>
          <w:szCs w:val="32"/>
        </w:rPr>
        <w:t>辆（台），其中：副部（省）级及以上领导用车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辆、主要负责人用车</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kern w:val="0"/>
          <w:sz w:val="32"/>
          <w:szCs w:val="32"/>
        </w:rPr>
        <w:t>辆、机要通信用车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辆、应急保障用车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辆、执法执勤用车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辆、特种专业技术用车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辆、离退休干部服务用车</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辆、其他用车</w:t>
      </w:r>
      <w:r>
        <w:rPr>
          <w:rFonts w:hint="eastAsia" w:ascii="仿宋_GB2312" w:hAnsi="仿宋_GB2312" w:eastAsia="仿宋_GB2312"/>
          <w:color w:val="000000"/>
          <w:sz w:val="32"/>
          <w:szCs w:val="32"/>
          <w:lang w:eastAsia="zh-CN"/>
        </w:rPr>
        <w:t>　　</w:t>
      </w:r>
      <w:r>
        <w:rPr>
          <w:rFonts w:hint="eastAsia" w:ascii="仿宋_GB2312" w:hAnsi="仿宋_GB2312" w:eastAsia="仿宋_GB2312"/>
          <w:color w:val="000000"/>
          <w:kern w:val="0"/>
          <w:sz w:val="32"/>
          <w:szCs w:val="32"/>
        </w:rPr>
        <w:t>辆。本部门单价</w:t>
      </w:r>
      <w:r>
        <w:rPr>
          <w:rFonts w:hint="eastAsia" w:ascii="仿宋_GB2312" w:hAnsi="仿宋_GB2312" w:eastAsia="仿宋_GB2312"/>
          <w:color w:val="000000"/>
          <w:kern w:val="0"/>
          <w:sz w:val="32"/>
          <w:szCs w:val="32"/>
          <w:lang w:eastAsia="zh-CN"/>
        </w:rPr>
        <w:t>100万元（含）</w:t>
      </w:r>
      <w:r>
        <w:rPr>
          <w:rFonts w:hint="eastAsia" w:ascii="仿宋_GB2312" w:hAnsi="仿宋_GB2312" w:eastAsia="仿宋_GB2312"/>
          <w:color w:val="000000"/>
          <w:kern w:val="0"/>
          <w:sz w:val="32"/>
          <w:szCs w:val="32"/>
        </w:rPr>
        <w:t>以上设备（不含车辆）</w:t>
      </w:r>
      <w:r>
        <w:rPr>
          <w:rFonts w:hint="eastAsia" w:ascii="仿宋_GB2312" w:hAnsi="仿宋_GB2312" w:eastAsia="仿宋_GB2312"/>
          <w:color w:val="000000"/>
          <w:sz w:val="32"/>
          <w:szCs w:val="32"/>
          <w:lang w:val="en-US" w:eastAsia="zh-CN"/>
        </w:rPr>
        <w:t>0</w:t>
      </w:r>
      <w:r>
        <w:rPr>
          <w:rFonts w:hint="eastAsia" w:ascii="仿宋_GB2312" w:hAnsi="仿宋_GB2312" w:eastAsia="仿宋_GB2312"/>
          <w:color w:val="000000"/>
          <w:kern w:val="0"/>
          <w:sz w:val="32"/>
          <w:szCs w:val="32"/>
        </w:rPr>
        <w:t>台（套）。</w:t>
      </w:r>
    </w:p>
    <w:p w14:paraId="20F86EB5">
      <w:pPr>
        <w:ind w:firstLine="630"/>
        <w:jc w:val="both"/>
        <w:outlineLvl w:val="1"/>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九、预算绩效情况说明</w:t>
      </w:r>
    </w:p>
    <w:p w14:paraId="0CA56627">
      <w:pPr>
        <w:autoSpaceDE w:val="0"/>
        <w:autoSpaceDN w:val="0"/>
        <w:adjustRightInd w:val="0"/>
        <w:spacing w:line="360" w:lineRule="auto"/>
        <w:ind w:firstLine="600"/>
        <w:jc w:val="both"/>
        <w:outlineLvl w:val="2"/>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（一）绩效管理工作开展情况。</w:t>
      </w:r>
    </w:p>
    <w:p w14:paraId="7E72993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根据预算绩效管理要求，我部门组织对纳入202</w:t>
      </w:r>
      <w:r>
        <w:rPr>
          <w:rFonts w:hint="default" w:ascii="仿宋_GB2312" w:hAnsi="仿宋_GB2312" w:eastAsia="仿宋_GB2312" w:cs="仿宋_GB2312"/>
          <w:color w:val="000000"/>
          <w:kern w:val="0"/>
          <w:sz w:val="32"/>
          <w:szCs w:val="32"/>
          <w:lang w:val="en-US"/>
        </w:rPr>
        <w:t>4</w:t>
      </w:r>
      <w:r>
        <w:rPr>
          <w:rFonts w:hint="eastAsia" w:ascii="仿宋_GB2312" w:hAnsi="仿宋_GB2312" w:eastAsia="仿宋_GB2312" w:cs="仿宋_GB2312"/>
          <w:color w:val="000000"/>
          <w:kern w:val="0"/>
          <w:sz w:val="32"/>
          <w:szCs w:val="32"/>
        </w:rPr>
        <w:t>年度部门预算范围的二级项目</w:t>
      </w:r>
      <w:r>
        <w:rPr>
          <w:rFonts w:hint="eastAsia" w:ascii="仿宋_GB2312" w:hAnsi="仿宋_GB2312" w:eastAsia="仿宋_GB2312" w:cs="仿宋_GB2312"/>
          <w:color w:val="000000"/>
          <w:kern w:val="0"/>
          <w:sz w:val="32"/>
          <w:szCs w:val="32"/>
          <w:lang w:val="en-US" w:eastAsia="zh-CN"/>
        </w:rPr>
        <w:t>81</w:t>
      </w:r>
      <w:r>
        <w:rPr>
          <w:rFonts w:hint="eastAsia" w:ascii="仿宋_GB2312" w:hAnsi="仿宋_GB2312" w:eastAsia="仿宋_GB2312" w:cs="仿宋_GB2312"/>
          <w:color w:val="000000"/>
          <w:kern w:val="0"/>
          <w:sz w:val="32"/>
          <w:szCs w:val="32"/>
        </w:rPr>
        <w:t>个全面开展绩效自评，共涉及资金</w:t>
      </w:r>
      <w:r>
        <w:rPr>
          <w:rFonts w:hint="eastAsia" w:ascii="仿宋_GB2312" w:hAnsi="仿宋_GB2312" w:eastAsia="仿宋_GB2312" w:cs="仿宋_GB2312"/>
          <w:color w:val="000000"/>
          <w:kern w:val="0"/>
          <w:sz w:val="32"/>
          <w:szCs w:val="32"/>
          <w:lang w:val="en-US" w:eastAsia="zh-CN"/>
        </w:rPr>
        <w:t>1790.24</w:t>
      </w:r>
      <w:r>
        <w:rPr>
          <w:rFonts w:hint="eastAsia" w:ascii="仿宋_GB2312" w:hAnsi="仿宋_GB2312" w:eastAsia="仿宋_GB2312" w:cs="仿宋_GB2312"/>
          <w:color w:val="000000"/>
          <w:kern w:val="0"/>
          <w:sz w:val="32"/>
          <w:szCs w:val="32"/>
        </w:rPr>
        <w:t>万元，占项目支出总额的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 xml:space="preserve">。其中， </w:t>
      </w:r>
      <w:r>
        <w:rPr>
          <w:rFonts w:hint="eastAsia" w:ascii="仿宋_GB2312" w:hAnsi="仿宋_GB2312" w:eastAsia="仿宋_GB2312" w:cs="仿宋_GB2312"/>
          <w:color w:val="000000"/>
          <w:kern w:val="0"/>
          <w:sz w:val="32"/>
          <w:szCs w:val="32"/>
          <w:lang w:val="en-US" w:eastAsia="zh-CN"/>
        </w:rPr>
        <w:t>65</w:t>
      </w:r>
      <w:r>
        <w:rPr>
          <w:rFonts w:hint="eastAsia" w:ascii="仿宋_GB2312" w:hAnsi="仿宋_GB2312" w:eastAsia="仿宋_GB2312" w:cs="仿宋_GB2312"/>
          <w:color w:val="000000"/>
          <w:kern w:val="0"/>
          <w:sz w:val="32"/>
          <w:szCs w:val="32"/>
        </w:rPr>
        <w:t>个项目评价结果为“优”，</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个项目评价结果为“良”，</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xml:space="preserve"> 个项目评价结果为“中”，</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xml:space="preserve"> 个项目评价结果为“差”。      </w:t>
      </w:r>
    </w:p>
    <w:p w14:paraId="652DB1F9">
      <w:pPr>
        <w:autoSpaceDE w:val="0"/>
        <w:autoSpaceDN w:val="0"/>
        <w:adjustRightInd w:val="0"/>
        <w:spacing w:line="360" w:lineRule="auto"/>
        <w:ind w:firstLine="600"/>
        <w:jc w:val="both"/>
        <w:outlineLvl w:val="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个项目开展了部门评价，分别为：“古陂镇24年农业产业强镇”</w:t>
      </w:r>
      <w:r>
        <w:rPr>
          <w:rFonts w:hint="eastAsia" w:ascii="仿宋_GB2312" w:hAnsi="仿宋_GB2312" w:eastAsia="仿宋_GB2312" w:cs="仿宋_GB2312"/>
          <w:color w:val="000000"/>
          <w:kern w:val="0"/>
          <w:sz w:val="32"/>
          <w:szCs w:val="32"/>
          <w:lang w:eastAsia="zh-CN"/>
        </w:rPr>
        <w:t>、“古陂镇24年综治网格员补助”、“古陂镇24年耕地流出整改资金”、“古陂镇24年蔬菜产业发展配套基础设施项目”、“古陂镇24年水源地保护”、“古陂镇24年柑橘黄龙病树普查、清除经费”、“古陂镇24年省市定乡村振兴重点帮扶村项目资金”、“古陂镇24年基层民政工作经费”、“村级支出_村民小组长工资（200元/人/月）”、“古陂镇24年第一批巩固拓展脱贫攻坚成果资金”、“古陂镇24年精神障碍患者有奖监护奖励”、“古陂镇24年巩固拓展脱贫攻坚第一批就业补助”、“古陂镇24年人居环境整治提升项目资金”、“古陂镇24年农村公路养护资金”、“古陂镇24年水肥一体化项目资金”“古陂镇24年乡村振兴示范点工程”</w:t>
      </w:r>
      <w:r>
        <w:rPr>
          <w:rFonts w:hint="eastAsia" w:ascii="仿宋_GB2312" w:hAnsi="仿宋_GB2312" w:eastAsia="仿宋_GB2312" w:cs="仿宋_GB2312"/>
          <w:color w:val="000000"/>
          <w:kern w:val="0"/>
          <w:sz w:val="32"/>
          <w:szCs w:val="32"/>
        </w:rPr>
        <w:t>。涉及一般公共预算支出</w:t>
      </w:r>
      <w:r>
        <w:rPr>
          <w:rFonts w:hint="eastAsia" w:ascii="仿宋_GB2312" w:hAnsi="仿宋_GB2312" w:eastAsia="仿宋_GB2312" w:cs="仿宋_GB2312"/>
          <w:color w:val="000000"/>
          <w:kern w:val="0"/>
          <w:sz w:val="32"/>
          <w:szCs w:val="32"/>
          <w:lang w:val="en-US" w:eastAsia="zh-CN"/>
        </w:rPr>
        <w:t>558.42</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万元，国有资本预算支出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万元。从评价情况看，项目绩效目标合理，绩效指标明确，资金分配料学合理，顸目资金严格按照预算执行，确保资金专款专用，项目及时完工验收合格。</w:t>
      </w:r>
    </w:p>
    <w:p w14:paraId="6E98E180">
      <w:pPr>
        <w:autoSpaceDE w:val="0"/>
        <w:autoSpaceDN w:val="0"/>
        <w:adjustRightInd w:val="0"/>
        <w:spacing w:line="360" w:lineRule="auto"/>
        <w:ind w:firstLine="600"/>
        <w:jc w:val="both"/>
        <w:outlineLvl w:val="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组织开展部门整体支出绩效自评，评价结果为“</w:t>
      </w:r>
      <w:r>
        <w:rPr>
          <w:rFonts w:hint="eastAsia" w:ascii="仿宋_GB2312" w:hAnsi="仿宋_GB2312" w:eastAsia="仿宋_GB2312" w:cs="仿宋_GB2312"/>
          <w:color w:val="000000"/>
          <w:kern w:val="0"/>
          <w:sz w:val="32"/>
          <w:szCs w:val="32"/>
          <w:lang w:val="en-US" w:eastAsia="zh-CN"/>
        </w:rPr>
        <w:t xml:space="preserve"> 优 </w:t>
      </w:r>
      <w:r>
        <w:rPr>
          <w:rFonts w:hint="eastAsia" w:ascii="仿宋_GB2312" w:hAnsi="仿宋_GB2312" w:eastAsia="仿宋_GB2312" w:cs="仿宋_GB2312"/>
          <w:color w:val="000000"/>
          <w:kern w:val="0"/>
          <w:sz w:val="32"/>
          <w:szCs w:val="32"/>
        </w:rPr>
        <w:t>”。从评价情况看，</w:t>
      </w:r>
      <w:r>
        <w:rPr>
          <w:rFonts w:hint="eastAsia" w:ascii="仿宋_GB2312" w:hAnsi="仿宋_GB2312" w:eastAsia="仿宋_GB2312" w:cs="仿宋_GB2312"/>
          <w:color w:val="000000"/>
          <w:kern w:val="0"/>
          <w:sz w:val="32"/>
          <w:szCs w:val="32"/>
          <w:lang w:eastAsia="zh-CN"/>
        </w:rPr>
        <w:t>能够按计划开展各项工作，确保各项工作有序推进，推动古陂镇</w:t>
      </w:r>
      <w:r>
        <w:rPr>
          <w:rFonts w:hint="eastAsia" w:eastAsia="仿宋_GB2312" w:cs="Times New Roman"/>
          <w:snapToGrid/>
          <w:color w:val="auto"/>
          <w:spacing w:val="-6"/>
          <w:kern w:val="2"/>
          <w:sz w:val="32"/>
          <w:szCs w:val="32"/>
          <w:highlight w:val="none"/>
          <w:lang w:val="en-US" w:eastAsia="zh-CN"/>
        </w:rPr>
        <w:t>镇域经济激发动能、乡村振兴纵深推进、产业发展取得成效、环境蝶变展现新颜、治理效能不断提升</w:t>
      </w:r>
      <w:r>
        <w:rPr>
          <w:rFonts w:hint="eastAsia" w:ascii="仿宋_GB2312" w:hAnsi="仿宋_GB2312" w:eastAsia="仿宋_GB2312" w:cs="仿宋_GB2312"/>
          <w:color w:val="000000"/>
          <w:kern w:val="0"/>
          <w:sz w:val="32"/>
          <w:szCs w:val="32"/>
        </w:rPr>
        <w:t>。</w:t>
      </w:r>
    </w:p>
    <w:p w14:paraId="2FA84094">
      <w:pPr>
        <w:pStyle w:val="2"/>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2024年度信丰县古陂镇人民政府部门整体支出绩效自评报告如下：</w:t>
      </w:r>
    </w:p>
    <w:p w14:paraId="2EC6AB95">
      <w:pPr>
        <w:ind w:left="0" w:leftChars="0" w:firstLine="0" w:firstLineChars="0"/>
        <w:jc w:val="center"/>
        <w:outlineLvl w:val="0"/>
        <w:rPr>
          <w:rFonts w:hint="eastAsia"/>
          <w:b/>
          <w:bCs/>
          <w:sz w:val="44"/>
          <w:szCs w:val="44"/>
        </w:rPr>
      </w:pPr>
      <w:r>
        <w:rPr>
          <w:rFonts w:hint="eastAsia"/>
          <w:b/>
          <w:bCs/>
          <w:sz w:val="44"/>
          <w:szCs w:val="44"/>
          <w:lang w:val="en-US" w:eastAsia="zh-CN"/>
        </w:rPr>
        <w:br w:type="page"/>
      </w:r>
      <w:r>
        <w:rPr>
          <w:rFonts w:hint="eastAsia"/>
          <w:b/>
          <w:bCs/>
          <w:sz w:val="44"/>
          <w:szCs w:val="44"/>
          <w:lang w:val="en-US" w:eastAsia="zh-CN"/>
        </w:rPr>
        <w:t>2024</w:t>
      </w:r>
      <w:r>
        <w:rPr>
          <w:rFonts w:hint="eastAsia" w:ascii="Times New Roman" w:hAnsi="Times New Roman" w:eastAsia="方正小标宋简体" w:cs="Times New Roman"/>
          <w:snapToGrid/>
          <w:color w:val="auto"/>
          <w:kern w:val="2"/>
          <w:sz w:val="44"/>
          <w:szCs w:val="44"/>
          <w:highlight w:val="none"/>
          <w:lang w:val="en-US" w:eastAsia="zh-CN"/>
        </w:rPr>
        <w:t>年度信丰县古陂镇人民政府</w:t>
      </w:r>
      <w:r>
        <w:rPr>
          <w:rFonts w:hint="default" w:ascii="Times New Roman" w:hAnsi="Times New Roman" w:eastAsia="方正小标宋简体" w:cs="Times New Roman"/>
          <w:snapToGrid/>
          <w:color w:val="auto"/>
          <w:kern w:val="2"/>
          <w:sz w:val="44"/>
          <w:szCs w:val="44"/>
          <w:highlight w:val="none"/>
          <w:lang w:eastAsia="zh-CN"/>
        </w:rPr>
        <w:t>部门整体支出</w:t>
      </w:r>
      <w:r>
        <w:rPr>
          <w:rFonts w:hint="eastAsia" w:ascii="Times New Roman" w:hAnsi="Times New Roman" w:eastAsia="方正小标宋简体" w:cs="Times New Roman"/>
          <w:snapToGrid/>
          <w:color w:val="auto"/>
          <w:kern w:val="2"/>
          <w:sz w:val="44"/>
          <w:szCs w:val="44"/>
          <w:highlight w:val="none"/>
          <w:lang w:eastAsia="zh-CN"/>
        </w:rPr>
        <w:t>绩效</w:t>
      </w:r>
      <w:r>
        <w:rPr>
          <w:rFonts w:hint="eastAsia" w:ascii="Times New Roman" w:hAnsi="Times New Roman" w:eastAsia="方正小标宋简体" w:cs="Times New Roman"/>
          <w:snapToGrid/>
          <w:color w:val="auto"/>
          <w:kern w:val="2"/>
          <w:sz w:val="44"/>
          <w:szCs w:val="44"/>
          <w:highlight w:val="none"/>
          <w:lang w:val="en-US" w:eastAsia="zh-CN"/>
        </w:rPr>
        <w:t>自评</w:t>
      </w:r>
      <w:r>
        <w:rPr>
          <w:rFonts w:hint="eastAsia" w:ascii="Times New Roman" w:hAnsi="Times New Roman" w:eastAsia="方正小标宋简体" w:cs="Times New Roman"/>
          <w:snapToGrid/>
          <w:color w:val="auto"/>
          <w:kern w:val="2"/>
          <w:sz w:val="44"/>
          <w:szCs w:val="44"/>
          <w:highlight w:val="none"/>
          <w:lang w:eastAsia="zh-CN"/>
        </w:rPr>
        <w:t>报告</w:t>
      </w:r>
    </w:p>
    <w:p w14:paraId="6B6F822F">
      <w:pPr>
        <w:bidi w:val="0"/>
        <w:rPr>
          <w:rFonts w:hint="eastAsia"/>
          <w:lang w:val="en-US" w:eastAsia="zh-CN"/>
        </w:rPr>
      </w:pPr>
    </w:p>
    <w:p w14:paraId="5D2D475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仿宋" w:hAnsi="仿宋"/>
          <w:color w:val="auto"/>
          <w:sz w:val="32"/>
          <w:szCs w:val="32"/>
          <w:highlight w:val="none"/>
        </w:rPr>
      </w:pPr>
    </w:p>
    <w:p w14:paraId="04F4A99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仿宋" w:hAnsi="仿宋"/>
          <w:color w:val="auto"/>
          <w:sz w:val="32"/>
          <w:szCs w:val="32"/>
          <w:highlight w:val="none"/>
        </w:rPr>
      </w:pPr>
    </w:p>
    <w:p w14:paraId="78D0E938">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32"/>
          <w:szCs w:val="32"/>
          <w:highlight w:val="none"/>
        </w:rPr>
      </w:pPr>
    </w:p>
    <w:p w14:paraId="5CB0A216">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评价类型：□实施过程评价      ☑完成结果评价</w:t>
      </w:r>
    </w:p>
    <w:p w14:paraId="479C3188">
      <w:pPr>
        <w:widowControl w:val="0"/>
        <w:kinsoku/>
        <w:autoSpaceDE/>
        <w:autoSpaceDN/>
        <w:adjustRightInd/>
        <w:snapToGrid/>
        <w:spacing w:line="240" w:lineRule="auto"/>
        <w:ind w:firstLine="616" w:firstLineChars="200"/>
        <w:jc w:val="left"/>
        <w:textAlignment w:val="auto"/>
        <w:rPr>
          <w:rFonts w:hint="default" w:ascii="Times New Roman" w:hAnsi="Times New Roman" w:eastAsia="仿宋_GB2312" w:cs="Times New Roman"/>
          <w:snapToGrid/>
          <w:color w:val="auto"/>
          <w:spacing w:val="-6"/>
          <w:kern w:val="2"/>
          <w:sz w:val="32"/>
          <w:szCs w:val="32"/>
          <w:highlight w:val="none"/>
          <w:lang w:val="en-US" w:eastAsia="zh-CN"/>
        </w:rPr>
      </w:pPr>
      <w:bookmarkStart w:id="0" w:name="_Toc3780"/>
      <w:r>
        <w:rPr>
          <w:rFonts w:hint="eastAsia" w:ascii="Times New Roman" w:hAnsi="Times New Roman" w:eastAsia="仿宋_GB2312" w:cs="Times New Roman"/>
          <w:snapToGrid/>
          <w:color w:val="auto"/>
          <w:spacing w:val="-6"/>
          <w:kern w:val="2"/>
          <w:sz w:val="32"/>
          <w:szCs w:val="32"/>
          <w:highlight w:val="none"/>
          <w:lang w:eastAsia="zh-CN"/>
        </w:rPr>
        <w:t>项目名称：</w:t>
      </w:r>
      <w:r>
        <w:rPr>
          <w:rFonts w:hint="eastAsia" w:ascii="Times New Roman" w:hAnsi="Times New Roman" w:eastAsia="仿宋_GB2312" w:cs="Times New Roman"/>
          <w:snapToGrid/>
          <w:color w:val="auto"/>
          <w:spacing w:val="-6"/>
          <w:kern w:val="2"/>
          <w:sz w:val="32"/>
          <w:szCs w:val="32"/>
          <w:highlight w:val="none"/>
          <w:lang w:val="en-US" w:eastAsia="zh-CN"/>
        </w:rPr>
        <w:t>2024年度信丰县古陂镇人民政府</w:t>
      </w:r>
      <w:r>
        <w:rPr>
          <w:rFonts w:hint="default" w:ascii="Times New Roman" w:hAnsi="Times New Roman" w:eastAsia="仿宋_GB2312" w:cs="Times New Roman"/>
          <w:snapToGrid/>
          <w:color w:val="auto"/>
          <w:spacing w:val="-6"/>
          <w:kern w:val="2"/>
          <w:sz w:val="32"/>
          <w:szCs w:val="32"/>
          <w:highlight w:val="none"/>
          <w:lang w:eastAsia="zh-CN"/>
        </w:rPr>
        <w:t>部门整体支出</w:t>
      </w:r>
      <w:bookmarkEnd w:id="0"/>
    </w:p>
    <w:p w14:paraId="2728D54B">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eastAsia="zh-CN"/>
        </w:rPr>
        <w:t>项目单位：</w:t>
      </w:r>
      <w:r>
        <w:rPr>
          <w:rFonts w:hint="eastAsia" w:ascii="Times New Roman" w:hAnsi="Times New Roman" w:eastAsia="仿宋_GB2312" w:cs="Times New Roman"/>
          <w:snapToGrid/>
          <w:color w:val="auto"/>
          <w:spacing w:val="-6"/>
          <w:kern w:val="2"/>
          <w:sz w:val="32"/>
          <w:szCs w:val="32"/>
          <w:highlight w:val="none"/>
          <w:lang w:val="en-US" w:eastAsia="zh-CN"/>
        </w:rPr>
        <w:t>信丰县古陂镇人民政府</w:t>
      </w:r>
    </w:p>
    <w:p w14:paraId="77AD1E86">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主管部门：</w:t>
      </w:r>
      <w:r>
        <w:rPr>
          <w:rFonts w:hint="eastAsia" w:ascii="Times New Roman" w:hAnsi="Times New Roman" w:eastAsia="仿宋_GB2312" w:cs="Times New Roman"/>
          <w:snapToGrid/>
          <w:color w:val="auto"/>
          <w:spacing w:val="-6"/>
          <w:kern w:val="2"/>
          <w:sz w:val="32"/>
          <w:szCs w:val="32"/>
          <w:highlight w:val="none"/>
          <w:lang w:val="en-US" w:eastAsia="zh-CN"/>
        </w:rPr>
        <w:t>信丰县古陂镇人民政府</w:t>
      </w:r>
    </w:p>
    <w:p w14:paraId="0967F68A">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评价时间：202</w:t>
      </w:r>
      <w:r>
        <w:rPr>
          <w:rFonts w:hint="eastAsia" w:ascii="Times New Roman" w:hAnsi="Times New Roman" w:eastAsia="仿宋_GB2312" w:cs="Times New Roman"/>
          <w:snapToGrid/>
          <w:color w:val="auto"/>
          <w:spacing w:val="-6"/>
          <w:kern w:val="2"/>
          <w:sz w:val="32"/>
          <w:szCs w:val="32"/>
          <w:highlight w:val="none"/>
          <w:lang w:val="en-US" w:eastAsia="zh-CN"/>
        </w:rPr>
        <w:t>4</w:t>
      </w:r>
      <w:r>
        <w:rPr>
          <w:rFonts w:hint="eastAsia" w:ascii="Times New Roman" w:hAnsi="Times New Roman" w:eastAsia="仿宋_GB2312" w:cs="Times New Roman"/>
          <w:snapToGrid/>
          <w:color w:val="auto"/>
          <w:spacing w:val="-6"/>
          <w:kern w:val="2"/>
          <w:sz w:val="32"/>
          <w:szCs w:val="32"/>
          <w:highlight w:val="none"/>
          <w:lang w:eastAsia="zh-CN"/>
        </w:rPr>
        <w:t>年1月1日至202</w:t>
      </w:r>
      <w:r>
        <w:rPr>
          <w:rFonts w:hint="eastAsia" w:ascii="Times New Roman" w:hAnsi="Times New Roman" w:eastAsia="仿宋_GB2312" w:cs="Times New Roman"/>
          <w:snapToGrid/>
          <w:color w:val="auto"/>
          <w:spacing w:val="-6"/>
          <w:kern w:val="2"/>
          <w:sz w:val="32"/>
          <w:szCs w:val="32"/>
          <w:highlight w:val="none"/>
          <w:lang w:val="en-US" w:eastAsia="zh-CN"/>
        </w:rPr>
        <w:t>4</w:t>
      </w:r>
      <w:r>
        <w:rPr>
          <w:rFonts w:hint="eastAsia" w:ascii="Times New Roman" w:hAnsi="Times New Roman" w:eastAsia="仿宋_GB2312" w:cs="Times New Roman"/>
          <w:snapToGrid/>
          <w:color w:val="auto"/>
          <w:spacing w:val="-6"/>
          <w:kern w:val="2"/>
          <w:sz w:val="32"/>
          <w:szCs w:val="32"/>
          <w:highlight w:val="none"/>
          <w:lang w:eastAsia="zh-CN"/>
        </w:rPr>
        <w:t>年</w:t>
      </w:r>
      <w:r>
        <w:rPr>
          <w:rFonts w:hint="eastAsia" w:ascii="Times New Roman" w:hAnsi="Times New Roman" w:eastAsia="仿宋_GB2312" w:cs="Times New Roman"/>
          <w:snapToGrid/>
          <w:color w:val="auto"/>
          <w:spacing w:val="-6"/>
          <w:kern w:val="2"/>
          <w:sz w:val="32"/>
          <w:szCs w:val="32"/>
          <w:highlight w:val="none"/>
          <w:lang w:val="en-US" w:eastAsia="zh-CN"/>
        </w:rPr>
        <w:t>12</w:t>
      </w:r>
      <w:r>
        <w:rPr>
          <w:rFonts w:hint="eastAsia" w:ascii="Times New Roman" w:hAnsi="Times New Roman" w:eastAsia="仿宋_GB2312" w:cs="Times New Roman"/>
          <w:snapToGrid/>
          <w:color w:val="auto"/>
          <w:spacing w:val="-6"/>
          <w:kern w:val="2"/>
          <w:sz w:val="32"/>
          <w:szCs w:val="32"/>
          <w:highlight w:val="none"/>
          <w:lang w:eastAsia="zh-CN"/>
        </w:rPr>
        <w:t>月3</w:t>
      </w:r>
      <w:r>
        <w:rPr>
          <w:rFonts w:hint="eastAsia" w:ascii="Times New Roman" w:hAnsi="Times New Roman" w:eastAsia="仿宋_GB2312" w:cs="Times New Roman"/>
          <w:snapToGrid/>
          <w:color w:val="auto"/>
          <w:spacing w:val="-6"/>
          <w:kern w:val="2"/>
          <w:sz w:val="32"/>
          <w:szCs w:val="32"/>
          <w:highlight w:val="none"/>
          <w:lang w:val="en-US" w:eastAsia="zh-CN"/>
        </w:rPr>
        <w:t>1</w:t>
      </w:r>
      <w:r>
        <w:rPr>
          <w:rFonts w:hint="eastAsia" w:ascii="Times New Roman" w:hAnsi="Times New Roman" w:eastAsia="仿宋_GB2312" w:cs="Times New Roman"/>
          <w:snapToGrid/>
          <w:color w:val="auto"/>
          <w:spacing w:val="-6"/>
          <w:kern w:val="2"/>
          <w:sz w:val="32"/>
          <w:szCs w:val="32"/>
          <w:highlight w:val="none"/>
          <w:lang w:eastAsia="zh-CN"/>
        </w:rPr>
        <w:t>日</w:t>
      </w:r>
    </w:p>
    <w:p w14:paraId="60D1D791">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组织方式：</w:t>
      </w:r>
      <w:r>
        <w:rPr>
          <w:rFonts w:hint="eastAsia" w:ascii="Times New Roman" w:hAnsi="Times New Roman" w:eastAsia="仿宋_GB2312" w:cs="Times New Roman"/>
          <w:snapToGrid/>
          <w:color w:val="auto"/>
          <w:spacing w:val="-6"/>
          <w:kern w:val="2"/>
          <w:sz w:val="32"/>
          <w:szCs w:val="32"/>
          <w:highlight w:val="none"/>
          <w:lang w:eastAsia="zh-CN"/>
        </w:rPr>
        <w:fldChar w:fldCharType="begin"/>
      </w:r>
      <w:r>
        <w:rPr>
          <w:rFonts w:hint="eastAsia" w:ascii="Times New Roman" w:hAnsi="Times New Roman" w:eastAsia="仿宋_GB2312" w:cs="Times New Roman"/>
          <w:snapToGrid/>
          <w:color w:val="auto"/>
          <w:spacing w:val="-6"/>
          <w:kern w:val="2"/>
          <w:sz w:val="32"/>
          <w:szCs w:val="32"/>
          <w:highlight w:val="none"/>
          <w:lang w:eastAsia="zh-CN"/>
        </w:rPr>
        <w:instrText xml:space="preserve"> eq \o\ac(□)</w:instrText>
      </w:r>
      <w:r>
        <w:rPr>
          <w:rFonts w:hint="eastAsia" w:ascii="Times New Roman" w:hAnsi="Times New Roman" w:eastAsia="仿宋_GB2312" w:cs="Times New Roman"/>
          <w:snapToGrid/>
          <w:color w:val="auto"/>
          <w:spacing w:val="-6"/>
          <w:kern w:val="2"/>
          <w:sz w:val="32"/>
          <w:szCs w:val="32"/>
          <w:highlight w:val="none"/>
          <w:lang w:eastAsia="zh-CN"/>
        </w:rPr>
        <w:fldChar w:fldCharType="end"/>
      </w:r>
      <w:r>
        <w:rPr>
          <w:rFonts w:hint="eastAsia" w:ascii="Times New Roman" w:hAnsi="Times New Roman" w:eastAsia="仿宋_GB2312" w:cs="Times New Roman"/>
          <w:snapToGrid/>
          <w:color w:val="auto"/>
          <w:spacing w:val="-6"/>
          <w:kern w:val="2"/>
          <w:sz w:val="32"/>
          <w:szCs w:val="32"/>
          <w:highlight w:val="none"/>
          <w:lang w:eastAsia="zh-CN"/>
        </w:rPr>
        <w:t>财政部门    ☑主管部门 □项目单位</w:t>
      </w:r>
    </w:p>
    <w:p w14:paraId="3EAAF1FD">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评价机构：</w:t>
      </w:r>
      <w:r>
        <w:rPr>
          <w:rFonts w:hint="eastAsia" w:ascii="Times New Roman" w:hAnsi="Times New Roman" w:eastAsia="仿宋_GB2312" w:cs="Times New Roman"/>
          <w:snapToGrid/>
          <w:color w:val="auto"/>
          <w:spacing w:val="-6"/>
          <w:kern w:val="2"/>
          <w:sz w:val="32"/>
          <w:szCs w:val="32"/>
          <w:highlight w:val="none"/>
          <w:lang w:eastAsia="zh-CN"/>
        </w:rPr>
        <w:fldChar w:fldCharType="begin"/>
      </w:r>
      <w:r>
        <w:rPr>
          <w:rFonts w:hint="eastAsia" w:ascii="Times New Roman" w:hAnsi="Times New Roman" w:eastAsia="仿宋_GB2312" w:cs="Times New Roman"/>
          <w:snapToGrid/>
          <w:color w:val="auto"/>
          <w:spacing w:val="-6"/>
          <w:kern w:val="2"/>
          <w:sz w:val="32"/>
          <w:szCs w:val="32"/>
          <w:highlight w:val="none"/>
          <w:lang w:eastAsia="zh-CN"/>
        </w:rPr>
        <w:instrText xml:space="preserve"> eq \o\ac(□)</w:instrText>
      </w:r>
      <w:r>
        <w:rPr>
          <w:rFonts w:hint="eastAsia" w:ascii="Times New Roman" w:hAnsi="Times New Roman" w:eastAsia="仿宋_GB2312" w:cs="Times New Roman"/>
          <w:snapToGrid/>
          <w:color w:val="auto"/>
          <w:spacing w:val="-6"/>
          <w:kern w:val="2"/>
          <w:sz w:val="32"/>
          <w:szCs w:val="32"/>
          <w:highlight w:val="none"/>
          <w:lang w:eastAsia="zh-CN"/>
        </w:rPr>
        <w:fldChar w:fldCharType="end"/>
      </w:r>
      <w:r>
        <w:rPr>
          <w:rFonts w:hint="eastAsia" w:ascii="Times New Roman" w:hAnsi="Times New Roman" w:eastAsia="仿宋_GB2312" w:cs="Times New Roman"/>
          <w:snapToGrid/>
          <w:color w:val="auto"/>
          <w:spacing w:val="-6"/>
          <w:kern w:val="2"/>
          <w:sz w:val="32"/>
          <w:szCs w:val="32"/>
          <w:highlight w:val="none"/>
          <w:lang w:eastAsia="zh-CN"/>
        </w:rPr>
        <w:t>第三方机构  □专家组  ☑项目单位评价组</w:t>
      </w:r>
    </w:p>
    <w:p w14:paraId="6B779AA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auto"/>
          <w:highlight w:val="none"/>
        </w:rPr>
      </w:pPr>
    </w:p>
    <w:p w14:paraId="7FEE6386">
      <w:pPr>
        <w:keepNext w:val="0"/>
        <w:keepLines w:val="0"/>
        <w:pageBreakBefore w:val="0"/>
        <w:widowControl w:val="0"/>
        <w:kinsoku/>
        <w:wordWrap/>
        <w:overflowPunct/>
        <w:topLinePunct w:val="0"/>
        <w:autoSpaceDE/>
        <w:autoSpaceDN/>
        <w:bidi w:val="0"/>
        <w:adjustRightInd/>
        <w:snapToGrid/>
        <w:spacing w:line="500" w:lineRule="exact"/>
        <w:ind w:left="1400" w:hanging="1600" w:hangingChars="500"/>
        <w:textAlignment w:val="auto"/>
        <w:rPr>
          <w:rFonts w:ascii="仿宋" w:hAnsi="仿宋" w:cs="仿宋"/>
          <w:color w:val="auto"/>
          <w:sz w:val="32"/>
          <w:szCs w:val="32"/>
          <w:highlight w:val="none"/>
        </w:rPr>
      </w:pPr>
    </w:p>
    <w:p w14:paraId="6E580E1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color w:val="auto"/>
          <w:sz w:val="32"/>
          <w:szCs w:val="32"/>
          <w:highlight w:val="none"/>
        </w:rPr>
      </w:pPr>
    </w:p>
    <w:p w14:paraId="6B8112F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color w:val="auto"/>
          <w:sz w:val="32"/>
          <w:szCs w:val="32"/>
          <w:highlight w:val="none"/>
        </w:rPr>
      </w:pPr>
    </w:p>
    <w:p w14:paraId="669008F8">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32"/>
          <w:szCs w:val="32"/>
          <w:highlight w:val="none"/>
        </w:rPr>
      </w:pPr>
    </w:p>
    <w:p w14:paraId="608CD1AB">
      <w:pPr>
        <w:keepNext w:val="0"/>
        <w:keepLines w:val="0"/>
        <w:pageBreakBefore w:val="0"/>
        <w:widowControl w:val="0"/>
        <w:kinsoku/>
        <w:wordWrap/>
        <w:overflowPunct/>
        <w:topLinePunct w:val="0"/>
        <w:autoSpaceDE/>
        <w:autoSpaceDN/>
        <w:bidi w:val="0"/>
        <w:adjustRightInd/>
        <w:snapToGrid/>
        <w:spacing w:line="500" w:lineRule="exact"/>
        <w:ind w:left="0" w:leftChars="0" w:firstLine="1920" w:firstLineChars="600"/>
        <w:jc w:val="right"/>
        <w:textAlignment w:val="auto"/>
        <w:rPr>
          <w:rFonts w:hint="default" w:eastAsia="仿宋"/>
          <w:color w:val="auto"/>
          <w:sz w:val="32"/>
          <w:szCs w:val="32"/>
          <w:highlight w:val="none"/>
          <w:lang w:val="en-US" w:eastAsia="zh-CN"/>
        </w:rPr>
      </w:pPr>
      <w:r>
        <w:rPr>
          <w:rFonts w:hint="eastAsia"/>
          <w:color w:val="auto"/>
          <w:sz w:val="32"/>
          <w:szCs w:val="32"/>
          <w:highlight w:val="none"/>
        </w:rPr>
        <w:t>评价单位（盖章）：</w:t>
      </w:r>
      <w:r>
        <w:rPr>
          <w:rFonts w:hint="eastAsia"/>
          <w:color w:val="auto"/>
          <w:sz w:val="32"/>
          <w:szCs w:val="32"/>
          <w:highlight w:val="none"/>
          <w:lang w:val="en-US" w:eastAsia="zh-CN"/>
        </w:rPr>
        <w:t>信丰县古陂镇人民政府</w:t>
      </w:r>
    </w:p>
    <w:p w14:paraId="6A74BC9C">
      <w:pPr>
        <w:jc w:val="right"/>
        <w:rPr>
          <w:rFonts w:hint="eastAsia"/>
          <w:color w:val="auto"/>
          <w:sz w:val="32"/>
          <w:szCs w:val="32"/>
          <w:highlight w:val="none"/>
        </w:rPr>
      </w:pPr>
      <w:r>
        <w:rPr>
          <w:rFonts w:hint="eastAsia"/>
          <w:color w:val="auto"/>
          <w:sz w:val="32"/>
          <w:szCs w:val="32"/>
          <w:highlight w:val="none"/>
          <w:lang w:val="en-US" w:eastAsia="zh-CN"/>
        </w:rPr>
        <w:t xml:space="preserve">                  </w:t>
      </w:r>
      <w:r>
        <w:rPr>
          <w:color w:val="auto"/>
          <w:sz w:val="32"/>
          <w:szCs w:val="32"/>
          <w:highlight w:val="none"/>
        </w:rPr>
        <w:t>202</w:t>
      </w:r>
      <w:r>
        <w:rPr>
          <w:rFonts w:hint="eastAsia"/>
          <w:color w:val="auto"/>
          <w:sz w:val="32"/>
          <w:szCs w:val="32"/>
          <w:highlight w:val="none"/>
          <w:lang w:val="en-US" w:eastAsia="zh-CN"/>
        </w:rPr>
        <w:t>5</w:t>
      </w:r>
      <w:r>
        <w:rPr>
          <w:rFonts w:hint="eastAsia"/>
          <w:color w:val="auto"/>
          <w:sz w:val="32"/>
          <w:szCs w:val="32"/>
          <w:highlight w:val="none"/>
        </w:rPr>
        <w:t>年</w:t>
      </w:r>
      <w:r>
        <w:rPr>
          <w:rFonts w:hint="eastAsia"/>
          <w:color w:val="auto"/>
          <w:sz w:val="32"/>
          <w:szCs w:val="32"/>
          <w:highlight w:val="none"/>
          <w:lang w:val="en-US" w:eastAsia="zh-CN"/>
        </w:rPr>
        <w:t>3</w:t>
      </w:r>
      <w:r>
        <w:rPr>
          <w:rFonts w:hint="eastAsia"/>
          <w:color w:val="auto"/>
          <w:sz w:val="32"/>
          <w:szCs w:val="32"/>
          <w:highlight w:val="none"/>
        </w:rPr>
        <w:t>月</w:t>
      </w:r>
    </w:p>
    <w:p w14:paraId="1837BB14">
      <w:pPr>
        <w:rPr>
          <w:rFonts w:hint="eastAsia"/>
          <w:color w:val="auto"/>
          <w:sz w:val="32"/>
          <w:szCs w:val="32"/>
          <w:highlight w:val="none"/>
        </w:rPr>
      </w:pPr>
    </w:p>
    <w:p w14:paraId="0664B525">
      <w:pPr>
        <w:rPr>
          <w:rFonts w:hint="eastAsia"/>
          <w:color w:val="auto"/>
          <w:sz w:val="32"/>
          <w:szCs w:val="32"/>
          <w:highlight w:val="none"/>
        </w:rPr>
      </w:pPr>
    </w:p>
    <w:p w14:paraId="60D076A6">
      <w:pPr>
        <w:spacing w:before="0" w:beforeLines="0" w:after="0" w:afterLines="0" w:line="240" w:lineRule="auto"/>
        <w:ind w:left="0" w:leftChars="0" w:right="0" w:rightChars="0" w:firstLine="0" w:firstLineChars="0"/>
        <w:jc w:val="center"/>
      </w:pPr>
      <w:r>
        <w:rPr>
          <w:rFonts w:hint="eastAsia" w:ascii="黑体" w:hAnsi="黑体" w:eastAsia="黑体" w:cs="黑体"/>
          <w:sz w:val="36"/>
          <w:szCs w:val="36"/>
        </w:rPr>
        <w:br w:type="page"/>
      </w:r>
      <w:r>
        <w:rPr>
          <w:rFonts w:hint="eastAsia" w:ascii="黑体" w:hAnsi="黑体" w:eastAsia="黑体" w:cs="黑体"/>
          <w:sz w:val="36"/>
          <w:szCs w:val="36"/>
        </w:rPr>
        <w:t>目录</w:t>
      </w:r>
    </w:p>
    <w:p w14:paraId="26EE704C">
      <w:pPr>
        <w:pStyle w:val="13"/>
        <w:tabs>
          <w:tab w:val="right" w:leader="dot" w:pos="8732"/>
        </w:tabs>
        <w:rPr>
          <w:rFonts w:hint="eastAsia" w:eastAsia="宋体"/>
          <w:b/>
          <w:lang w:eastAsia="zh-CN"/>
        </w:rPr>
      </w:pPr>
      <w:r>
        <w:rPr>
          <w:rFonts w:hint="eastAsia"/>
          <w:color w:val="auto"/>
          <w:sz w:val="32"/>
          <w:szCs w:val="32"/>
          <w:highlight w:val="none"/>
        </w:rPr>
        <w:fldChar w:fldCharType="begin"/>
      </w:r>
      <w:r>
        <w:rPr>
          <w:rFonts w:hint="eastAsia"/>
          <w:color w:val="auto"/>
          <w:sz w:val="32"/>
          <w:szCs w:val="32"/>
          <w:highlight w:val="none"/>
        </w:rPr>
        <w:instrText xml:space="preserve">TOC \o "1-2" \h \u </w:instrText>
      </w:r>
      <w:r>
        <w:rPr>
          <w:rFonts w:hint="eastAsia"/>
          <w:color w:val="auto"/>
          <w:sz w:val="32"/>
          <w:szCs w:val="32"/>
          <w:highlight w:val="none"/>
        </w:rPr>
        <w:fldChar w:fldCharType="separate"/>
      </w:r>
    </w:p>
    <w:p w14:paraId="30B651E4">
      <w:pPr>
        <w:pStyle w:val="13"/>
        <w:tabs>
          <w:tab w:val="right" w:leader="dot" w:pos="8732"/>
        </w:tabs>
        <w:rPr>
          <w:rFonts w:hint="eastAsia" w:ascii="仿宋" w:hAnsi="仿宋" w:eastAsia="仿宋" w:cs="仿宋"/>
          <w:b/>
          <w:sz w:val="32"/>
          <w:szCs w:val="32"/>
        </w:rPr>
      </w:pPr>
      <w:r>
        <w:rPr>
          <w:rFonts w:hint="eastAsia" w:ascii="仿宋" w:hAnsi="仿宋" w:eastAsia="仿宋" w:cs="仿宋"/>
          <w:b/>
          <w:color w:val="auto"/>
          <w:sz w:val="32"/>
          <w:szCs w:val="32"/>
          <w:highlight w:val="none"/>
        </w:rPr>
        <w:fldChar w:fldCharType="begin"/>
      </w:r>
      <w:r>
        <w:rPr>
          <w:rFonts w:hint="eastAsia" w:ascii="仿宋" w:hAnsi="仿宋" w:eastAsia="仿宋" w:cs="仿宋"/>
          <w:b/>
          <w:sz w:val="32"/>
          <w:szCs w:val="32"/>
          <w:highlight w:val="none"/>
        </w:rPr>
        <w:instrText xml:space="preserve"> HYPERLINK \l _Toc5008 </w:instrText>
      </w:r>
      <w:r>
        <w:rPr>
          <w:rFonts w:hint="eastAsia" w:ascii="仿宋" w:hAnsi="仿宋" w:eastAsia="仿宋" w:cs="仿宋"/>
          <w:b/>
          <w:sz w:val="32"/>
          <w:szCs w:val="32"/>
          <w:highlight w:val="none"/>
        </w:rPr>
        <w:fldChar w:fldCharType="separate"/>
      </w:r>
      <w:r>
        <w:rPr>
          <w:rFonts w:hint="eastAsia" w:ascii="仿宋" w:hAnsi="仿宋" w:eastAsia="仿宋" w:cs="仿宋"/>
          <w:b/>
          <w:bCs/>
          <w:snapToGrid/>
          <w:kern w:val="2"/>
          <w:sz w:val="32"/>
          <w:szCs w:val="32"/>
          <w:highlight w:val="none"/>
          <w:lang w:eastAsia="zh-CN"/>
        </w:rPr>
        <w:t>一、部门概况</w:t>
      </w:r>
      <w:r>
        <w:rPr>
          <w:rFonts w:hint="eastAsia" w:ascii="仿宋" w:hAnsi="仿宋" w:eastAsia="仿宋" w:cs="仿宋"/>
          <w:b/>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_Toc5008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3</w:t>
      </w:r>
      <w:r>
        <w:rPr>
          <w:rFonts w:hint="eastAsia" w:ascii="仿宋" w:hAnsi="仿宋" w:eastAsia="仿宋" w:cs="仿宋"/>
          <w:b w:val="0"/>
          <w:bCs/>
          <w:sz w:val="32"/>
          <w:szCs w:val="32"/>
        </w:rPr>
        <w:fldChar w:fldCharType="end"/>
      </w:r>
      <w:r>
        <w:rPr>
          <w:rFonts w:hint="eastAsia" w:ascii="仿宋" w:hAnsi="仿宋" w:eastAsia="仿宋" w:cs="仿宋"/>
          <w:b/>
          <w:color w:val="auto"/>
          <w:sz w:val="32"/>
          <w:szCs w:val="32"/>
          <w:highlight w:val="none"/>
        </w:rPr>
        <w:fldChar w:fldCharType="end"/>
      </w:r>
    </w:p>
    <w:p w14:paraId="78AD7AF0">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_Toc13386 </w:instrText>
      </w:r>
      <w:r>
        <w:rPr>
          <w:rFonts w:hint="eastAsia" w:ascii="仿宋" w:hAnsi="仿宋" w:eastAsia="仿宋" w:cs="仿宋"/>
          <w:sz w:val="32"/>
          <w:szCs w:val="32"/>
          <w:highlight w:val="none"/>
        </w:rPr>
        <w:fldChar w:fldCharType="separate"/>
      </w:r>
      <w:r>
        <w:rPr>
          <w:rFonts w:hint="eastAsia" w:ascii="仿宋" w:hAnsi="仿宋" w:eastAsia="仿宋" w:cs="仿宋"/>
          <w:snapToGrid/>
          <w:spacing w:val="-6"/>
          <w:kern w:val="2"/>
          <w:sz w:val="32"/>
          <w:szCs w:val="32"/>
          <w:highlight w:val="none"/>
          <w:lang w:eastAsia="zh-CN"/>
        </w:rPr>
        <w:t>（一）部门主要职责职能、组织架构、人员及资产等基本情况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_Toc13386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546F4A7A">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_Toc28 </w:instrText>
      </w:r>
      <w:r>
        <w:rPr>
          <w:rFonts w:hint="eastAsia" w:ascii="仿宋" w:hAnsi="仿宋" w:eastAsia="仿宋" w:cs="仿宋"/>
          <w:sz w:val="32"/>
          <w:szCs w:val="32"/>
          <w:highlight w:val="none"/>
        </w:rPr>
        <w:fldChar w:fldCharType="separate"/>
      </w:r>
      <w:r>
        <w:rPr>
          <w:rFonts w:hint="eastAsia" w:ascii="仿宋" w:hAnsi="仿宋" w:eastAsia="仿宋" w:cs="仿宋"/>
          <w:snapToGrid/>
          <w:spacing w:val="-6"/>
          <w:kern w:val="2"/>
          <w:sz w:val="32"/>
          <w:szCs w:val="32"/>
          <w:lang w:eastAsia="zh-CN"/>
        </w:rPr>
        <w:t>（二）</w:t>
      </w:r>
      <w:r>
        <w:rPr>
          <w:rFonts w:hint="eastAsia" w:ascii="仿宋" w:hAnsi="仿宋" w:eastAsia="仿宋" w:cs="仿宋"/>
          <w:snapToGrid/>
          <w:spacing w:val="-6"/>
          <w:kern w:val="2"/>
          <w:sz w:val="32"/>
          <w:szCs w:val="32"/>
          <w:highlight w:val="none"/>
          <w:lang w:eastAsia="zh-CN"/>
        </w:rPr>
        <w:t>当年部门履职总体目标、工作任务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368D6D11">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_Toc20821 </w:instrText>
      </w:r>
      <w:r>
        <w:rPr>
          <w:rFonts w:hint="eastAsia" w:ascii="仿宋" w:hAnsi="仿宋" w:eastAsia="仿宋" w:cs="仿宋"/>
          <w:sz w:val="32"/>
          <w:szCs w:val="32"/>
          <w:highlight w:val="none"/>
        </w:rPr>
        <w:fldChar w:fldCharType="separate"/>
      </w:r>
      <w:r>
        <w:rPr>
          <w:rFonts w:hint="eastAsia" w:ascii="仿宋" w:hAnsi="仿宋" w:eastAsia="仿宋" w:cs="仿宋"/>
          <w:snapToGrid/>
          <w:spacing w:val="-6"/>
          <w:kern w:val="2"/>
          <w:sz w:val="32"/>
          <w:szCs w:val="32"/>
          <w:lang w:eastAsia="zh-CN"/>
        </w:rPr>
        <w:t>（三）</w:t>
      </w:r>
      <w:r>
        <w:rPr>
          <w:rFonts w:hint="eastAsia" w:ascii="仿宋" w:hAnsi="仿宋" w:eastAsia="仿宋" w:cs="仿宋"/>
          <w:snapToGrid/>
          <w:spacing w:val="-6"/>
          <w:kern w:val="2"/>
          <w:sz w:val="32"/>
          <w:szCs w:val="32"/>
          <w:highlight w:val="none"/>
          <w:lang w:eastAsia="zh-CN"/>
        </w:rPr>
        <w:t>当年部门年度整体支出绩效目标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_Toc20821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70EF14AE">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_Toc17291 </w:instrText>
      </w:r>
      <w:r>
        <w:rPr>
          <w:rFonts w:hint="eastAsia" w:ascii="仿宋" w:hAnsi="仿宋" w:eastAsia="仿宋" w:cs="仿宋"/>
          <w:sz w:val="32"/>
          <w:szCs w:val="32"/>
          <w:highlight w:val="none"/>
        </w:rPr>
        <w:fldChar w:fldCharType="separate"/>
      </w:r>
      <w:r>
        <w:rPr>
          <w:rFonts w:hint="eastAsia" w:ascii="仿宋" w:hAnsi="仿宋" w:eastAsia="仿宋" w:cs="仿宋"/>
          <w:snapToGrid/>
          <w:spacing w:val="-6"/>
          <w:kern w:val="2"/>
          <w:sz w:val="32"/>
          <w:szCs w:val="32"/>
          <w:lang w:eastAsia="zh-CN"/>
        </w:rPr>
        <w:t>（四）</w:t>
      </w:r>
      <w:r>
        <w:rPr>
          <w:rFonts w:hint="eastAsia" w:ascii="仿宋" w:hAnsi="仿宋" w:eastAsia="仿宋" w:cs="仿宋"/>
          <w:snapToGrid/>
          <w:spacing w:val="-6"/>
          <w:kern w:val="2"/>
          <w:sz w:val="32"/>
          <w:szCs w:val="32"/>
          <w:highlight w:val="none"/>
          <w:lang w:eastAsia="zh-CN"/>
        </w:rPr>
        <w:t>部门预算绩效管理开展情况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_Toc17291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6DC93299">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_Toc28539 </w:instrText>
      </w:r>
      <w:r>
        <w:rPr>
          <w:rFonts w:hint="eastAsia" w:ascii="仿宋" w:hAnsi="仿宋" w:eastAsia="仿宋" w:cs="仿宋"/>
          <w:sz w:val="32"/>
          <w:szCs w:val="32"/>
          <w:highlight w:val="none"/>
        </w:rPr>
        <w:fldChar w:fldCharType="separate"/>
      </w:r>
      <w:r>
        <w:rPr>
          <w:rFonts w:hint="eastAsia" w:ascii="仿宋" w:hAnsi="仿宋" w:eastAsia="仿宋" w:cs="仿宋"/>
          <w:snapToGrid/>
          <w:spacing w:val="-6"/>
          <w:kern w:val="2"/>
          <w:sz w:val="32"/>
          <w:szCs w:val="32"/>
          <w:lang w:eastAsia="zh-CN"/>
        </w:rPr>
        <w:t>（五）</w:t>
      </w:r>
      <w:r>
        <w:rPr>
          <w:rFonts w:hint="eastAsia" w:ascii="仿宋" w:hAnsi="仿宋" w:eastAsia="仿宋" w:cs="仿宋"/>
          <w:snapToGrid/>
          <w:spacing w:val="-6"/>
          <w:kern w:val="2"/>
          <w:sz w:val="32"/>
          <w:szCs w:val="32"/>
          <w:highlight w:val="none"/>
          <w:lang w:eastAsia="zh-CN"/>
        </w:rPr>
        <w:t>当年部门预算及执行情况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_Toc28539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30598B57">
      <w:pPr>
        <w:pStyle w:val="13"/>
        <w:tabs>
          <w:tab w:val="right" w:leader="dot" w:pos="8732"/>
        </w:tabs>
        <w:rPr>
          <w:rFonts w:hint="eastAsia" w:ascii="仿宋" w:hAnsi="仿宋" w:eastAsia="仿宋" w:cs="仿宋"/>
          <w:b/>
          <w:sz w:val="32"/>
          <w:szCs w:val="32"/>
        </w:rPr>
      </w:pPr>
      <w:r>
        <w:rPr>
          <w:rFonts w:hint="eastAsia" w:ascii="仿宋" w:hAnsi="仿宋" w:eastAsia="仿宋" w:cs="仿宋"/>
          <w:b/>
          <w:color w:val="auto"/>
          <w:sz w:val="32"/>
          <w:szCs w:val="32"/>
          <w:highlight w:val="none"/>
        </w:rPr>
        <w:fldChar w:fldCharType="begin"/>
      </w:r>
      <w:r>
        <w:rPr>
          <w:rFonts w:hint="eastAsia" w:ascii="仿宋" w:hAnsi="仿宋" w:eastAsia="仿宋" w:cs="仿宋"/>
          <w:b/>
          <w:sz w:val="32"/>
          <w:szCs w:val="32"/>
          <w:highlight w:val="none"/>
        </w:rPr>
        <w:instrText xml:space="preserve"> HYPERLINK \l _Toc1892 </w:instrText>
      </w:r>
      <w:r>
        <w:rPr>
          <w:rFonts w:hint="eastAsia" w:ascii="仿宋" w:hAnsi="仿宋" w:eastAsia="仿宋" w:cs="仿宋"/>
          <w:b/>
          <w:sz w:val="32"/>
          <w:szCs w:val="32"/>
          <w:highlight w:val="none"/>
        </w:rPr>
        <w:fldChar w:fldCharType="separate"/>
      </w:r>
      <w:r>
        <w:rPr>
          <w:rFonts w:hint="eastAsia" w:ascii="仿宋" w:hAnsi="仿宋" w:eastAsia="仿宋" w:cs="仿宋"/>
          <w:b/>
          <w:bCs/>
          <w:snapToGrid/>
          <w:kern w:val="2"/>
          <w:sz w:val="32"/>
          <w:szCs w:val="32"/>
          <w:highlight w:val="none"/>
          <w:lang w:eastAsia="zh-CN"/>
        </w:rPr>
        <w:t>二、部门整体支出绩效实现情况</w:t>
      </w:r>
      <w:r>
        <w:rPr>
          <w:rFonts w:hint="eastAsia" w:ascii="仿宋" w:hAnsi="仿宋" w:eastAsia="仿宋" w:cs="仿宋"/>
          <w:b/>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_Toc1892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9</w:t>
      </w:r>
      <w:r>
        <w:rPr>
          <w:rFonts w:hint="eastAsia" w:ascii="仿宋" w:hAnsi="仿宋" w:eastAsia="仿宋" w:cs="仿宋"/>
          <w:b w:val="0"/>
          <w:bCs/>
          <w:sz w:val="32"/>
          <w:szCs w:val="32"/>
        </w:rPr>
        <w:fldChar w:fldCharType="end"/>
      </w:r>
      <w:r>
        <w:rPr>
          <w:rFonts w:hint="eastAsia" w:ascii="仿宋" w:hAnsi="仿宋" w:eastAsia="仿宋" w:cs="仿宋"/>
          <w:b/>
          <w:color w:val="auto"/>
          <w:sz w:val="32"/>
          <w:szCs w:val="32"/>
          <w:highlight w:val="none"/>
        </w:rPr>
        <w:fldChar w:fldCharType="end"/>
      </w:r>
    </w:p>
    <w:p w14:paraId="09F3F154">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_Toc16941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napToGrid/>
          <w:spacing w:val="-6"/>
          <w:kern w:val="2"/>
          <w:sz w:val="32"/>
          <w:szCs w:val="32"/>
          <w:highlight w:val="none"/>
          <w:lang w:eastAsia="zh-CN"/>
        </w:rPr>
        <w:t>履职完成情况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_Toc16941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1183CA42">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_Toc18743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napToGrid/>
          <w:kern w:val="2"/>
          <w:sz w:val="32"/>
          <w:szCs w:val="32"/>
          <w:highlight w:val="none"/>
          <w:lang w:val="en-US" w:eastAsia="zh-CN"/>
        </w:rPr>
        <w:t>履职效果情况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_Toc18743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4F61B751">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_Toc4372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napToGrid/>
          <w:spacing w:val="-6"/>
          <w:kern w:val="2"/>
          <w:sz w:val="32"/>
          <w:szCs w:val="32"/>
          <w:highlight w:val="none"/>
          <w:lang w:val="en-US" w:eastAsia="zh-CN"/>
        </w:rPr>
        <w:t>社会满意度及可持续性影响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_Toc4372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19214AA9">
      <w:pPr>
        <w:pStyle w:val="13"/>
        <w:tabs>
          <w:tab w:val="right" w:leader="dot" w:pos="8732"/>
        </w:tabs>
        <w:rPr>
          <w:rFonts w:hint="eastAsia" w:ascii="仿宋" w:hAnsi="仿宋" w:eastAsia="仿宋" w:cs="仿宋"/>
          <w:b/>
          <w:sz w:val="32"/>
          <w:szCs w:val="32"/>
        </w:rPr>
      </w:pPr>
      <w:r>
        <w:rPr>
          <w:rFonts w:hint="eastAsia" w:ascii="仿宋" w:hAnsi="仿宋" w:eastAsia="仿宋" w:cs="仿宋"/>
          <w:b/>
          <w:color w:val="auto"/>
          <w:sz w:val="32"/>
          <w:szCs w:val="32"/>
          <w:highlight w:val="none"/>
        </w:rPr>
        <w:fldChar w:fldCharType="begin"/>
      </w:r>
      <w:r>
        <w:rPr>
          <w:rFonts w:hint="eastAsia" w:ascii="仿宋" w:hAnsi="仿宋" w:eastAsia="仿宋" w:cs="仿宋"/>
          <w:b/>
          <w:sz w:val="32"/>
          <w:szCs w:val="32"/>
          <w:highlight w:val="none"/>
        </w:rPr>
        <w:instrText xml:space="preserve"> HYPERLINK \l _Toc16246 </w:instrText>
      </w:r>
      <w:r>
        <w:rPr>
          <w:rFonts w:hint="eastAsia" w:ascii="仿宋" w:hAnsi="仿宋" w:eastAsia="仿宋" w:cs="仿宋"/>
          <w:b/>
          <w:sz w:val="32"/>
          <w:szCs w:val="32"/>
          <w:highlight w:val="none"/>
        </w:rPr>
        <w:fldChar w:fldCharType="separate"/>
      </w:r>
      <w:r>
        <w:rPr>
          <w:rFonts w:hint="eastAsia" w:ascii="仿宋" w:hAnsi="仿宋" w:eastAsia="仿宋" w:cs="仿宋"/>
          <w:b/>
          <w:bCs/>
          <w:snapToGrid/>
          <w:kern w:val="2"/>
          <w:sz w:val="32"/>
          <w:szCs w:val="32"/>
          <w:highlight w:val="none"/>
          <w:lang w:eastAsia="zh-CN"/>
        </w:rPr>
        <w:t>三、部门整体支出绩效中存在问题及改进措施</w:t>
      </w:r>
      <w:r>
        <w:rPr>
          <w:rFonts w:hint="eastAsia" w:ascii="仿宋" w:hAnsi="仿宋" w:eastAsia="仿宋" w:cs="仿宋"/>
          <w:b/>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_Toc16246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15</w:t>
      </w:r>
      <w:r>
        <w:rPr>
          <w:rFonts w:hint="eastAsia" w:ascii="仿宋" w:hAnsi="仿宋" w:eastAsia="仿宋" w:cs="仿宋"/>
          <w:b w:val="0"/>
          <w:bCs/>
          <w:sz w:val="32"/>
          <w:szCs w:val="32"/>
        </w:rPr>
        <w:fldChar w:fldCharType="end"/>
      </w:r>
      <w:r>
        <w:rPr>
          <w:rFonts w:hint="eastAsia" w:ascii="仿宋" w:hAnsi="仿宋" w:eastAsia="仿宋" w:cs="仿宋"/>
          <w:b/>
          <w:color w:val="auto"/>
          <w:sz w:val="32"/>
          <w:szCs w:val="32"/>
          <w:highlight w:val="none"/>
        </w:rPr>
        <w:fldChar w:fldCharType="end"/>
      </w:r>
    </w:p>
    <w:p w14:paraId="5647AC82">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_Toc15204 </w:instrText>
      </w:r>
      <w:r>
        <w:rPr>
          <w:rFonts w:hint="eastAsia" w:ascii="仿宋" w:hAnsi="仿宋" w:eastAsia="仿宋" w:cs="仿宋"/>
          <w:sz w:val="32"/>
          <w:szCs w:val="32"/>
          <w:highlight w:val="none"/>
        </w:rPr>
        <w:fldChar w:fldCharType="separate"/>
      </w:r>
      <w:r>
        <w:rPr>
          <w:rFonts w:hint="eastAsia" w:ascii="仿宋" w:hAnsi="仿宋" w:eastAsia="仿宋" w:cs="仿宋"/>
          <w:snapToGrid/>
          <w:kern w:val="2"/>
          <w:sz w:val="32"/>
          <w:szCs w:val="32"/>
          <w:highlight w:val="none"/>
          <w:lang w:eastAsia="zh-CN"/>
        </w:rPr>
        <w:t>（一）主要问题及原因分析。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_Toc15204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6122857F">
      <w:pPr>
        <w:pStyle w:val="14"/>
        <w:tabs>
          <w:tab w:val="right" w:leader="dot" w:pos="8732"/>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_Toc15290 </w:instrText>
      </w:r>
      <w:r>
        <w:rPr>
          <w:rFonts w:hint="eastAsia" w:ascii="仿宋" w:hAnsi="仿宋" w:eastAsia="仿宋" w:cs="仿宋"/>
          <w:sz w:val="32"/>
          <w:szCs w:val="32"/>
          <w:highlight w:val="none"/>
        </w:rPr>
        <w:fldChar w:fldCharType="separate"/>
      </w:r>
      <w:r>
        <w:rPr>
          <w:rFonts w:hint="eastAsia" w:ascii="仿宋" w:hAnsi="仿宋" w:eastAsia="仿宋" w:cs="仿宋"/>
          <w:snapToGrid/>
          <w:kern w:val="2"/>
          <w:sz w:val="32"/>
          <w:szCs w:val="32"/>
          <w:highlight w:val="none"/>
          <w:lang w:eastAsia="zh-CN"/>
        </w:rPr>
        <w:t>（</w:t>
      </w:r>
      <w:r>
        <w:rPr>
          <w:rFonts w:hint="eastAsia" w:ascii="仿宋" w:hAnsi="仿宋" w:eastAsia="仿宋" w:cs="仿宋"/>
          <w:snapToGrid/>
          <w:kern w:val="2"/>
          <w:sz w:val="32"/>
          <w:szCs w:val="32"/>
          <w:highlight w:val="none"/>
          <w:lang w:val="en-US" w:eastAsia="zh-CN"/>
        </w:rPr>
        <w:t>二</w:t>
      </w:r>
      <w:r>
        <w:rPr>
          <w:rFonts w:hint="eastAsia" w:ascii="仿宋" w:hAnsi="仿宋" w:eastAsia="仿宋" w:cs="仿宋"/>
          <w:snapToGrid/>
          <w:kern w:val="2"/>
          <w:sz w:val="32"/>
          <w:szCs w:val="32"/>
          <w:highlight w:val="none"/>
          <w:lang w:eastAsia="zh-CN"/>
        </w:rPr>
        <w:t>）改进的方向和具体措施。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_Toc15290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14:paraId="252613FF">
      <w:pPr>
        <w:pStyle w:val="13"/>
        <w:tabs>
          <w:tab w:val="right" w:leader="dot" w:pos="8732"/>
        </w:tabs>
        <w:rPr>
          <w:b/>
        </w:rPr>
      </w:pPr>
      <w:r>
        <w:rPr>
          <w:rFonts w:hint="eastAsia" w:ascii="仿宋" w:hAnsi="仿宋" w:eastAsia="仿宋" w:cs="仿宋"/>
          <w:b/>
          <w:color w:val="auto"/>
          <w:sz w:val="32"/>
          <w:szCs w:val="32"/>
          <w:highlight w:val="none"/>
        </w:rPr>
        <w:fldChar w:fldCharType="begin"/>
      </w:r>
      <w:r>
        <w:rPr>
          <w:rFonts w:hint="eastAsia" w:ascii="仿宋" w:hAnsi="仿宋" w:eastAsia="仿宋" w:cs="仿宋"/>
          <w:b/>
          <w:sz w:val="32"/>
          <w:szCs w:val="32"/>
          <w:highlight w:val="none"/>
        </w:rPr>
        <w:instrText xml:space="preserve"> HYPERLINK \l _Toc6089 </w:instrText>
      </w:r>
      <w:r>
        <w:rPr>
          <w:rFonts w:hint="eastAsia" w:ascii="仿宋" w:hAnsi="仿宋" w:eastAsia="仿宋" w:cs="仿宋"/>
          <w:b/>
          <w:sz w:val="32"/>
          <w:szCs w:val="32"/>
          <w:highlight w:val="none"/>
        </w:rPr>
        <w:fldChar w:fldCharType="separate"/>
      </w:r>
      <w:r>
        <w:rPr>
          <w:rFonts w:hint="eastAsia" w:ascii="仿宋" w:hAnsi="仿宋" w:eastAsia="仿宋" w:cs="仿宋"/>
          <w:b/>
          <w:bCs/>
          <w:snapToGrid/>
          <w:kern w:val="2"/>
          <w:sz w:val="32"/>
          <w:szCs w:val="32"/>
          <w:highlight w:val="none"/>
          <w:lang w:val="en-US" w:eastAsia="zh-CN"/>
        </w:rPr>
        <w:t>四、</w:t>
      </w:r>
      <w:r>
        <w:rPr>
          <w:rFonts w:hint="eastAsia" w:ascii="仿宋" w:hAnsi="仿宋" w:eastAsia="仿宋" w:cs="仿宋"/>
          <w:b/>
          <w:bCs/>
          <w:snapToGrid/>
          <w:kern w:val="2"/>
          <w:sz w:val="32"/>
          <w:szCs w:val="32"/>
          <w:highlight w:val="none"/>
          <w:lang w:eastAsia="zh-CN"/>
        </w:rPr>
        <w:t>绩效自评结果拟应用和公开情况</w:t>
      </w:r>
      <w:r>
        <w:rPr>
          <w:rFonts w:hint="eastAsia" w:ascii="仿宋" w:hAnsi="仿宋" w:eastAsia="仿宋" w:cs="仿宋"/>
          <w:b/>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_Toc6089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16</w:t>
      </w:r>
      <w:r>
        <w:rPr>
          <w:rFonts w:hint="eastAsia" w:ascii="仿宋" w:hAnsi="仿宋" w:eastAsia="仿宋" w:cs="仿宋"/>
          <w:b w:val="0"/>
          <w:bCs/>
          <w:sz w:val="32"/>
          <w:szCs w:val="32"/>
        </w:rPr>
        <w:fldChar w:fldCharType="end"/>
      </w:r>
      <w:r>
        <w:rPr>
          <w:rFonts w:hint="eastAsia" w:ascii="仿宋" w:hAnsi="仿宋" w:eastAsia="仿宋" w:cs="仿宋"/>
          <w:b/>
          <w:color w:val="auto"/>
          <w:sz w:val="32"/>
          <w:szCs w:val="32"/>
          <w:highlight w:val="none"/>
        </w:rPr>
        <w:fldChar w:fldCharType="end"/>
      </w:r>
    </w:p>
    <w:p w14:paraId="6E3E9554">
      <w:pPr>
        <w:pStyle w:val="2"/>
        <w:rPr>
          <w:rFonts w:hint="eastAsia" w:ascii="仿宋" w:hAnsi="仿宋" w:eastAsia="仿宋" w:cs="Times New Roman"/>
          <w:b/>
          <w:color w:val="auto"/>
          <w:kern w:val="2"/>
          <w:sz w:val="32"/>
          <w:szCs w:val="32"/>
          <w:highlight w:val="none"/>
          <w:lang w:val="en-US" w:eastAsia="zh-CN" w:bidi="ar-SA"/>
        </w:rPr>
      </w:pPr>
      <w:r>
        <w:rPr>
          <w:rFonts w:hint="eastAsia"/>
          <w:b/>
          <w:color w:val="auto"/>
          <w:szCs w:val="32"/>
          <w:highlight w:val="none"/>
        </w:rPr>
        <w:fldChar w:fldCharType="end"/>
      </w:r>
    </w:p>
    <w:p w14:paraId="04E4DD22">
      <w:pPr>
        <w:pStyle w:val="2"/>
        <w:rPr>
          <w:rFonts w:hint="eastAsia" w:ascii="仿宋" w:hAnsi="仿宋" w:eastAsia="仿宋" w:cs="Times New Roman"/>
          <w:b/>
          <w:color w:val="auto"/>
          <w:kern w:val="2"/>
          <w:sz w:val="32"/>
          <w:szCs w:val="32"/>
          <w:highlight w:val="none"/>
          <w:lang w:val="en-US" w:eastAsia="zh-CN" w:bidi="ar-SA"/>
        </w:rPr>
      </w:pPr>
    </w:p>
    <w:p w14:paraId="3B5C8571">
      <w:pPr>
        <w:pStyle w:val="2"/>
        <w:rPr>
          <w:rFonts w:hint="eastAsia"/>
          <w:color w:val="auto"/>
          <w:sz w:val="32"/>
          <w:szCs w:val="32"/>
          <w:highlight w:val="none"/>
        </w:rPr>
      </w:pPr>
    </w:p>
    <w:p w14:paraId="6945AC14">
      <w:pPr>
        <w:ind w:left="0" w:leftChars="0" w:firstLine="0" w:firstLineChars="0"/>
        <w:jc w:val="center"/>
        <w:outlineLvl w:val="0"/>
        <w:rPr>
          <w:rFonts w:hint="eastAsia" w:ascii="Times New Roman" w:hAnsi="Times New Roman" w:eastAsia="方正小标宋简体" w:cs="Times New Roman"/>
          <w:snapToGrid/>
          <w:color w:val="auto"/>
          <w:kern w:val="2"/>
          <w:sz w:val="44"/>
          <w:szCs w:val="44"/>
          <w:highlight w:val="none"/>
          <w:lang w:eastAsia="zh-CN"/>
        </w:rPr>
      </w:pPr>
      <w:bookmarkStart w:id="1" w:name="_Toc1815"/>
      <w:r>
        <w:rPr>
          <w:rFonts w:hint="eastAsia"/>
          <w:b/>
          <w:bCs/>
          <w:sz w:val="44"/>
          <w:szCs w:val="44"/>
          <w:lang w:val="en-US" w:eastAsia="zh-CN"/>
        </w:rPr>
        <w:t>2024</w:t>
      </w:r>
      <w:r>
        <w:rPr>
          <w:rFonts w:hint="eastAsia" w:ascii="Times New Roman" w:hAnsi="Times New Roman" w:eastAsia="方正小标宋简体" w:cs="Times New Roman"/>
          <w:snapToGrid/>
          <w:color w:val="auto"/>
          <w:kern w:val="2"/>
          <w:sz w:val="44"/>
          <w:szCs w:val="44"/>
          <w:highlight w:val="none"/>
          <w:lang w:val="en-US" w:eastAsia="zh-CN"/>
        </w:rPr>
        <w:t>年度信丰县古陂镇人民政府</w:t>
      </w:r>
      <w:r>
        <w:rPr>
          <w:rFonts w:hint="default" w:ascii="Times New Roman" w:hAnsi="Times New Roman" w:eastAsia="方正小标宋简体" w:cs="Times New Roman"/>
          <w:snapToGrid/>
          <w:color w:val="auto"/>
          <w:kern w:val="2"/>
          <w:sz w:val="44"/>
          <w:szCs w:val="44"/>
          <w:highlight w:val="none"/>
          <w:lang w:eastAsia="zh-CN"/>
        </w:rPr>
        <w:t>部门整体支出</w:t>
      </w:r>
      <w:r>
        <w:rPr>
          <w:rFonts w:hint="eastAsia" w:ascii="Times New Roman" w:hAnsi="Times New Roman" w:eastAsia="方正小标宋简体" w:cs="Times New Roman"/>
          <w:snapToGrid/>
          <w:color w:val="auto"/>
          <w:kern w:val="2"/>
          <w:sz w:val="44"/>
          <w:szCs w:val="44"/>
          <w:highlight w:val="none"/>
          <w:lang w:eastAsia="zh-CN"/>
        </w:rPr>
        <w:t>绩效</w:t>
      </w:r>
      <w:r>
        <w:rPr>
          <w:rFonts w:hint="eastAsia" w:ascii="Times New Roman" w:hAnsi="Times New Roman" w:eastAsia="方正小标宋简体" w:cs="Times New Roman"/>
          <w:snapToGrid/>
          <w:color w:val="auto"/>
          <w:kern w:val="2"/>
          <w:sz w:val="44"/>
          <w:szCs w:val="44"/>
          <w:highlight w:val="none"/>
          <w:lang w:val="en-US" w:eastAsia="zh-CN"/>
        </w:rPr>
        <w:t>自评</w:t>
      </w:r>
      <w:r>
        <w:rPr>
          <w:rFonts w:hint="eastAsia" w:ascii="Times New Roman" w:hAnsi="Times New Roman" w:eastAsia="方正小标宋简体" w:cs="Times New Roman"/>
          <w:snapToGrid/>
          <w:color w:val="auto"/>
          <w:kern w:val="2"/>
          <w:sz w:val="44"/>
          <w:szCs w:val="44"/>
          <w:highlight w:val="none"/>
          <w:lang w:eastAsia="zh-CN"/>
        </w:rPr>
        <w:t>报告</w:t>
      </w:r>
      <w:bookmarkEnd w:id="1"/>
    </w:p>
    <w:p w14:paraId="662F123F">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为提高资金使用效益和政策实施效果，提升预算绩效管 理水平，根据《中共江西省委江西省人民政府关于全面实施，预算绩效管理的实施意见》</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赣发〔2018〕8号</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和《江西省财政厅关于印发推进全省预算绩效管理提质增效工作方案的通知》</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赣财绩〔2022〕5号</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以及《关于开展2024年度绩效评价工作及培训的通知》</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信财绩字〔2025〕1号</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等文件要求，信丰县</w:t>
      </w:r>
      <w:r>
        <w:rPr>
          <w:rFonts w:hint="eastAsia" w:ascii="Times New Roman" w:hAnsi="Times New Roman" w:eastAsia="仿宋_GB2312" w:cs="Times New Roman"/>
          <w:snapToGrid/>
          <w:color w:val="auto"/>
          <w:spacing w:val="-6"/>
          <w:kern w:val="2"/>
          <w:sz w:val="32"/>
          <w:szCs w:val="32"/>
          <w:highlight w:val="none"/>
          <w:lang w:val="en-US" w:eastAsia="zh-CN"/>
        </w:rPr>
        <w:t>古陂</w:t>
      </w:r>
      <w:r>
        <w:rPr>
          <w:rFonts w:hint="eastAsia" w:ascii="Times New Roman" w:hAnsi="Times New Roman" w:eastAsia="仿宋_GB2312" w:cs="Times New Roman"/>
          <w:snapToGrid/>
          <w:color w:val="auto"/>
          <w:spacing w:val="-6"/>
          <w:kern w:val="2"/>
          <w:sz w:val="32"/>
          <w:szCs w:val="32"/>
          <w:highlight w:val="none"/>
          <w:lang w:eastAsia="zh-CN"/>
        </w:rPr>
        <w:t>镇人民政府对2024年度部门整体支出实施绩效自评。现就2024年度组织实施的部门整体支出绩效自评情况报告如下：</w:t>
      </w:r>
    </w:p>
    <w:p w14:paraId="3F080702">
      <w:pPr>
        <w:widowControl w:val="0"/>
        <w:kinsoku/>
        <w:autoSpaceDE/>
        <w:autoSpaceDN/>
        <w:adjustRightInd/>
        <w:snapToGrid/>
        <w:spacing w:line="240" w:lineRule="auto"/>
        <w:ind w:firstLine="640" w:firstLineChars="200"/>
        <w:jc w:val="left"/>
        <w:textAlignment w:val="auto"/>
        <w:outlineLvl w:val="0"/>
        <w:rPr>
          <w:rFonts w:ascii="Times New Roman" w:hAnsi="Times New Roman" w:eastAsia="黑体" w:cs="Times New Roman"/>
          <w:bCs/>
          <w:snapToGrid/>
          <w:color w:val="auto"/>
          <w:kern w:val="2"/>
          <w:sz w:val="32"/>
          <w:szCs w:val="40"/>
          <w:highlight w:val="none"/>
          <w:lang w:eastAsia="zh-CN"/>
        </w:rPr>
      </w:pPr>
      <w:bookmarkStart w:id="2" w:name="_Toc5008"/>
      <w:r>
        <w:rPr>
          <w:rFonts w:ascii="Times New Roman" w:hAnsi="Times New Roman" w:eastAsia="黑体" w:cs="Times New Roman"/>
          <w:bCs/>
          <w:snapToGrid/>
          <w:color w:val="auto"/>
          <w:kern w:val="2"/>
          <w:sz w:val="32"/>
          <w:szCs w:val="40"/>
          <w:highlight w:val="none"/>
          <w:lang w:eastAsia="zh-CN"/>
        </w:rPr>
        <w:t>一、部门概况</w:t>
      </w:r>
      <w:bookmarkEnd w:id="2"/>
    </w:p>
    <w:p w14:paraId="0F009B4D">
      <w:pPr>
        <w:widowControl w:val="0"/>
        <w:kinsoku/>
        <w:autoSpaceDE/>
        <w:autoSpaceDN/>
        <w:adjustRightInd/>
        <w:snapToGrid/>
        <w:spacing w:line="240" w:lineRule="auto"/>
        <w:ind w:firstLine="616" w:firstLineChars="200"/>
        <w:jc w:val="left"/>
        <w:textAlignment w:val="auto"/>
        <w:outlineLvl w:val="1"/>
        <w:rPr>
          <w:rFonts w:ascii="Times New Roman" w:hAnsi="Times New Roman" w:eastAsia="仿宋_GB2312" w:cs="Times New Roman"/>
          <w:snapToGrid/>
          <w:color w:val="auto"/>
          <w:spacing w:val="-6"/>
          <w:kern w:val="2"/>
          <w:sz w:val="32"/>
          <w:szCs w:val="32"/>
          <w:highlight w:val="none"/>
          <w:lang w:eastAsia="zh-CN"/>
        </w:rPr>
      </w:pPr>
      <w:bookmarkStart w:id="3" w:name="_Toc13386"/>
      <w:r>
        <w:rPr>
          <w:rFonts w:ascii="Times New Roman" w:hAnsi="Times New Roman" w:eastAsia="仿宋_GB2312" w:cs="Times New Roman"/>
          <w:snapToGrid/>
          <w:color w:val="auto"/>
          <w:spacing w:val="-6"/>
          <w:kern w:val="2"/>
          <w:sz w:val="32"/>
          <w:szCs w:val="32"/>
          <w:highlight w:val="none"/>
          <w:lang w:eastAsia="zh-CN"/>
        </w:rPr>
        <w:t>（一）部门主要职责职能，组织架构、人员及资产等基本情况</w:t>
      </w:r>
      <w:bookmarkEnd w:id="3"/>
    </w:p>
    <w:p w14:paraId="06860CA7">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val="en-US" w:eastAsia="zh-CN"/>
        </w:rPr>
        <w:t>1.</w:t>
      </w:r>
      <w:r>
        <w:rPr>
          <w:rFonts w:hint="eastAsia" w:ascii="Times New Roman" w:hAnsi="Times New Roman" w:eastAsia="仿宋_GB2312" w:cs="Times New Roman"/>
          <w:snapToGrid/>
          <w:color w:val="auto"/>
          <w:spacing w:val="-6"/>
          <w:kern w:val="2"/>
          <w:sz w:val="32"/>
          <w:szCs w:val="32"/>
          <w:highlight w:val="none"/>
          <w:lang w:eastAsia="zh-CN"/>
        </w:rPr>
        <w:t>党委工作职责：坚决贯彻执行党的路线、方针、政策</w:t>
      </w: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切实履行</w:t>
      </w:r>
      <w:r>
        <w:rPr>
          <w:rFonts w:hint="eastAsia" w:ascii="Times New Roman" w:hAnsi="Times New Roman" w:eastAsia="仿宋_GB2312" w:cs="Times New Roman"/>
          <w:snapToGrid/>
          <w:color w:val="auto"/>
          <w:spacing w:val="-6"/>
          <w:kern w:val="2"/>
          <w:sz w:val="32"/>
          <w:szCs w:val="32"/>
          <w:highlight w:val="none"/>
          <w:lang w:eastAsia="zh-CN"/>
        </w:rPr>
        <w:t>保证监督职能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教育和管理职能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服从和服务于经济建设职能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负责抓好本</w:t>
      </w:r>
      <w:r>
        <w:rPr>
          <w:rFonts w:hint="eastAsia" w:ascii="Times New Roman" w:hAnsi="Times New Roman" w:eastAsia="仿宋_GB2312" w:cs="Times New Roman"/>
          <w:snapToGrid/>
          <w:color w:val="auto"/>
          <w:spacing w:val="-6"/>
          <w:kern w:val="2"/>
          <w:sz w:val="32"/>
          <w:szCs w:val="32"/>
          <w:highlight w:val="none"/>
          <w:lang w:val="en-US" w:eastAsia="zh-CN"/>
        </w:rPr>
        <w:t>镇</w:t>
      </w:r>
      <w:r>
        <w:rPr>
          <w:rFonts w:hint="eastAsia" w:ascii="Times New Roman" w:hAnsi="Times New Roman" w:eastAsia="仿宋_GB2312" w:cs="Times New Roman"/>
          <w:snapToGrid/>
          <w:color w:val="auto"/>
          <w:spacing w:val="-6"/>
          <w:kern w:val="2"/>
          <w:sz w:val="32"/>
          <w:szCs w:val="32"/>
          <w:highlight w:val="none"/>
          <w:lang w:eastAsia="zh-CN"/>
        </w:rPr>
        <w:t>党建工作、群团工作、精神文明建设工作、新闻宣传工作</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完成县委、县政府交给的其他工作任务。</w:t>
      </w:r>
    </w:p>
    <w:p w14:paraId="594140F1">
      <w:pPr>
        <w:widowControl w:val="0"/>
        <w:kinsoku/>
        <w:autoSpaceDE/>
        <w:autoSpaceDN/>
        <w:adjustRightInd/>
        <w:snapToGrid/>
        <w:spacing w:line="240" w:lineRule="auto"/>
        <w:ind w:firstLine="616" w:firstLineChars="200"/>
        <w:jc w:val="left"/>
        <w:textAlignment w:val="auto"/>
        <w:rPr>
          <w:rFonts w:hint="eastAsia" w:ascii="宋体" w:hAnsi="宋体" w:eastAsia="宋体"/>
          <w:sz w:val="28"/>
          <w:szCs w:val="28"/>
        </w:rPr>
      </w:pPr>
      <w:r>
        <w:rPr>
          <w:rFonts w:hint="eastAsia" w:eastAsia="仿宋_GB2312" w:cs="Times New Roman"/>
          <w:snapToGrid/>
          <w:color w:val="auto"/>
          <w:spacing w:val="-6"/>
          <w:kern w:val="2"/>
          <w:sz w:val="32"/>
          <w:szCs w:val="32"/>
          <w:highlight w:val="none"/>
          <w:lang w:val="en-US" w:eastAsia="zh-CN"/>
        </w:rPr>
        <w:t>2.</w:t>
      </w:r>
      <w:r>
        <w:rPr>
          <w:rFonts w:hint="eastAsia" w:ascii="Times New Roman" w:hAnsi="Times New Roman" w:eastAsia="仿宋_GB2312" w:cs="Times New Roman"/>
          <w:snapToGrid/>
          <w:color w:val="auto"/>
          <w:spacing w:val="-6"/>
          <w:kern w:val="2"/>
          <w:sz w:val="32"/>
          <w:szCs w:val="32"/>
          <w:highlight w:val="none"/>
          <w:lang w:eastAsia="zh-CN"/>
        </w:rPr>
        <w:t>政府职能：</w:t>
      </w: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1）</w:t>
      </w:r>
      <w:r>
        <w:rPr>
          <w:rFonts w:hint="eastAsia" w:ascii="Times New Roman" w:hAnsi="Times New Roman" w:eastAsia="仿宋_GB2312" w:cs="Times New Roman"/>
          <w:snapToGrid/>
          <w:color w:val="auto"/>
          <w:spacing w:val="-6"/>
          <w:kern w:val="2"/>
          <w:sz w:val="32"/>
          <w:szCs w:val="32"/>
          <w:highlight w:val="none"/>
          <w:lang w:eastAsia="zh-CN"/>
        </w:rPr>
        <w:t>制定和组织实施经济、科技和社会发展计划，组织指导好各业生产，协调好本</w:t>
      </w:r>
      <w:r>
        <w:rPr>
          <w:rFonts w:hint="eastAsia" w:ascii="Times New Roman" w:hAnsi="Times New Roman" w:eastAsia="仿宋_GB2312" w:cs="Times New Roman"/>
          <w:snapToGrid/>
          <w:color w:val="auto"/>
          <w:spacing w:val="-6"/>
          <w:kern w:val="2"/>
          <w:sz w:val="32"/>
          <w:szCs w:val="32"/>
          <w:highlight w:val="none"/>
          <w:lang w:val="en-US" w:eastAsia="zh-CN"/>
        </w:rPr>
        <w:t>镇</w:t>
      </w:r>
      <w:r>
        <w:rPr>
          <w:rFonts w:hint="eastAsia" w:ascii="Times New Roman" w:hAnsi="Times New Roman" w:eastAsia="仿宋_GB2312" w:cs="Times New Roman"/>
          <w:snapToGrid/>
          <w:color w:val="auto"/>
          <w:spacing w:val="-6"/>
          <w:kern w:val="2"/>
          <w:sz w:val="32"/>
          <w:szCs w:val="32"/>
          <w:highlight w:val="none"/>
          <w:lang w:eastAsia="zh-CN"/>
        </w:rPr>
        <w:t>与外地区的经济交流与合作，抓好招商引资，人才引进项目开发，不断培育市场体系，组织经济运行，促进经济发展。（2）制定并组织实施村乡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6D3B354A">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val="en-US" w:eastAsia="zh-CN"/>
        </w:rPr>
        <w:t>3.</w:t>
      </w:r>
      <w:r>
        <w:rPr>
          <w:rFonts w:hint="eastAsia" w:ascii="Times New Roman" w:hAnsi="Times New Roman" w:eastAsia="仿宋_GB2312" w:cs="Times New Roman"/>
          <w:snapToGrid/>
          <w:color w:val="auto"/>
          <w:spacing w:val="-6"/>
          <w:kern w:val="2"/>
          <w:sz w:val="32"/>
          <w:szCs w:val="32"/>
          <w:highlight w:val="none"/>
          <w:lang w:eastAsia="zh-CN"/>
        </w:rPr>
        <w:t>组织架构及人员情况</w:t>
      </w:r>
    </w:p>
    <w:p w14:paraId="125F8833">
      <w:pPr>
        <w:widowControl w:val="0"/>
        <w:kinsoku/>
        <w:autoSpaceDE/>
        <w:autoSpaceDN/>
        <w:adjustRightInd/>
        <w:snapToGrid/>
        <w:spacing w:line="240" w:lineRule="auto"/>
        <w:ind w:firstLine="616" w:firstLineChars="200"/>
        <w:jc w:val="left"/>
        <w:textAlignment w:val="auto"/>
        <w:rPr>
          <w:rFonts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202</w:t>
      </w:r>
      <w:r>
        <w:rPr>
          <w:rFonts w:hint="eastAsia" w:eastAsia="仿宋_GB2312" w:cs="Times New Roman"/>
          <w:snapToGrid/>
          <w:color w:val="auto"/>
          <w:spacing w:val="-6"/>
          <w:kern w:val="2"/>
          <w:sz w:val="32"/>
          <w:szCs w:val="32"/>
          <w:highlight w:val="none"/>
          <w:lang w:val="en-US" w:eastAsia="zh-CN"/>
        </w:rPr>
        <w:t>4</w:t>
      </w:r>
      <w:r>
        <w:rPr>
          <w:rFonts w:hint="eastAsia" w:ascii="Times New Roman" w:hAnsi="Times New Roman" w:eastAsia="仿宋_GB2312" w:cs="Times New Roman"/>
          <w:snapToGrid/>
          <w:color w:val="auto"/>
          <w:spacing w:val="-6"/>
          <w:kern w:val="2"/>
          <w:sz w:val="32"/>
          <w:szCs w:val="32"/>
          <w:highlight w:val="none"/>
          <w:lang w:eastAsia="zh-CN"/>
        </w:rPr>
        <w:t>年</w:t>
      </w:r>
      <w:r>
        <w:rPr>
          <w:rFonts w:hint="eastAsia" w:ascii="Times New Roman" w:hAnsi="Times New Roman" w:eastAsia="仿宋_GB2312" w:cs="Times New Roman"/>
          <w:snapToGrid/>
          <w:color w:val="auto"/>
          <w:spacing w:val="-6"/>
          <w:kern w:val="2"/>
          <w:sz w:val="32"/>
          <w:szCs w:val="32"/>
          <w:highlight w:val="none"/>
          <w:lang w:val="en-US" w:eastAsia="zh-CN"/>
        </w:rPr>
        <w:t>信丰县古陂镇人民政府</w:t>
      </w:r>
      <w:r>
        <w:rPr>
          <w:rFonts w:hint="eastAsia" w:ascii="Times New Roman" w:hAnsi="Times New Roman" w:eastAsia="仿宋_GB2312" w:cs="Times New Roman"/>
          <w:snapToGrid/>
          <w:color w:val="auto"/>
          <w:spacing w:val="-6"/>
          <w:kern w:val="2"/>
          <w:sz w:val="32"/>
          <w:szCs w:val="32"/>
          <w:highlight w:val="none"/>
          <w:lang w:eastAsia="zh-CN"/>
        </w:rPr>
        <w:t>共有</w:t>
      </w:r>
      <w:r>
        <w:rPr>
          <w:rFonts w:hint="eastAsia" w:eastAsia="仿宋_GB2312" w:cs="Times New Roman"/>
          <w:snapToGrid/>
          <w:color w:val="auto"/>
          <w:spacing w:val="-6"/>
          <w:kern w:val="2"/>
          <w:sz w:val="32"/>
          <w:szCs w:val="32"/>
          <w:highlight w:val="none"/>
          <w:lang w:val="en-US" w:eastAsia="zh-CN"/>
        </w:rPr>
        <w:t>行政单位</w:t>
      </w:r>
      <w:r>
        <w:rPr>
          <w:rFonts w:hint="eastAsia" w:ascii="Times New Roman" w:hAnsi="Times New Roman"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为</w:t>
      </w:r>
      <w:r>
        <w:rPr>
          <w:rFonts w:hint="eastAsia" w:ascii="Times New Roman" w:hAnsi="Times New Roman" w:eastAsia="仿宋_GB2312" w:cs="Times New Roman"/>
          <w:snapToGrid/>
          <w:color w:val="auto"/>
          <w:spacing w:val="-6"/>
          <w:kern w:val="2"/>
          <w:sz w:val="32"/>
          <w:szCs w:val="32"/>
          <w:highlight w:val="none"/>
          <w:lang w:val="en-US" w:eastAsia="zh-CN"/>
        </w:rPr>
        <w:t>信丰县古陂镇人民政府</w:t>
      </w:r>
      <w:r>
        <w:rPr>
          <w:rFonts w:hint="eastAsia" w:eastAsia="仿宋_GB2312" w:cs="Times New Roman"/>
          <w:snapToGrid/>
          <w:color w:val="auto"/>
          <w:spacing w:val="-6"/>
          <w:kern w:val="2"/>
          <w:sz w:val="32"/>
          <w:szCs w:val="32"/>
          <w:highlight w:val="none"/>
          <w:lang w:val="en-US" w:eastAsia="zh-CN"/>
        </w:rPr>
        <w:t>。事业单位2个，为古陂镇便民服务中心和古陂镇综合行政执法队。</w:t>
      </w:r>
      <w:r>
        <w:rPr>
          <w:rFonts w:hint="eastAsia" w:ascii="Times New Roman" w:hAnsi="Times New Roman" w:eastAsia="仿宋_GB2312" w:cs="Times New Roman"/>
          <w:snapToGrid/>
          <w:color w:val="auto"/>
          <w:spacing w:val="-6"/>
          <w:kern w:val="2"/>
          <w:sz w:val="32"/>
          <w:szCs w:val="32"/>
          <w:highlight w:val="none"/>
          <w:lang w:eastAsia="zh-CN"/>
        </w:rPr>
        <w:t>编制人数小计</w:t>
      </w:r>
      <w:r>
        <w:rPr>
          <w:rFonts w:hint="eastAsia" w:ascii="Times New Roman" w:hAnsi="Times New Roman" w:eastAsia="仿宋_GB2312" w:cs="Times New Roman"/>
          <w:snapToGrid/>
          <w:color w:val="auto"/>
          <w:spacing w:val="-6"/>
          <w:kern w:val="2"/>
          <w:sz w:val="32"/>
          <w:szCs w:val="32"/>
          <w:highlight w:val="none"/>
          <w:lang w:val="en-US" w:eastAsia="zh-CN"/>
        </w:rPr>
        <w:t>63</w:t>
      </w:r>
      <w:r>
        <w:rPr>
          <w:rFonts w:hint="eastAsia" w:ascii="Times New Roman" w:hAnsi="Times New Roman" w:eastAsia="仿宋_GB2312" w:cs="Times New Roman"/>
          <w:snapToGrid/>
          <w:color w:val="auto"/>
          <w:spacing w:val="-6"/>
          <w:kern w:val="2"/>
          <w:sz w:val="32"/>
          <w:szCs w:val="32"/>
          <w:highlight w:val="none"/>
          <w:lang w:eastAsia="zh-CN"/>
        </w:rPr>
        <w:t>人，其中：行政编制人数</w:t>
      </w:r>
      <w:r>
        <w:rPr>
          <w:rFonts w:hint="eastAsia" w:ascii="Times New Roman" w:hAnsi="Times New Roman" w:eastAsia="仿宋_GB2312" w:cs="Times New Roman"/>
          <w:snapToGrid/>
          <w:color w:val="auto"/>
          <w:spacing w:val="-6"/>
          <w:kern w:val="2"/>
          <w:sz w:val="32"/>
          <w:szCs w:val="32"/>
          <w:highlight w:val="none"/>
          <w:lang w:val="en-US" w:eastAsia="zh-CN"/>
        </w:rPr>
        <w:t>30</w:t>
      </w:r>
      <w:r>
        <w:rPr>
          <w:rFonts w:hint="eastAsia" w:ascii="Times New Roman" w:hAnsi="Times New Roman" w:eastAsia="仿宋_GB2312" w:cs="Times New Roman"/>
          <w:snapToGrid/>
          <w:color w:val="auto"/>
          <w:spacing w:val="-6"/>
          <w:kern w:val="2"/>
          <w:sz w:val="32"/>
          <w:szCs w:val="32"/>
          <w:highlight w:val="none"/>
          <w:lang w:eastAsia="zh-CN"/>
        </w:rPr>
        <w:t>人，全部补助事业编制人数</w:t>
      </w:r>
      <w:r>
        <w:rPr>
          <w:rFonts w:hint="eastAsia" w:ascii="Times New Roman" w:hAnsi="Times New Roman" w:eastAsia="仿宋_GB2312" w:cs="Times New Roman"/>
          <w:snapToGrid/>
          <w:color w:val="auto"/>
          <w:spacing w:val="-6"/>
          <w:kern w:val="2"/>
          <w:sz w:val="32"/>
          <w:szCs w:val="32"/>
          <w:highlight w:val="none"/>
          <w:lang w:val="en-US" w:eastAsia="zh-CN"/>
        </w:rPr>
        <w:t>33</w:t>
      </w:r>
      <w:r>
        <w:rPr>
          <w:rFonts w:hint="eastAsia" w:ascii="Times New Roman" w:hAnsi="Times New Roman" w:eastAsia="仿宋_GB2312" w:cs="Times New Roman"/>
          <w:snapToGrid/>
          <w:color w:val="auto"/>
          <w:spacing w:val="-6"/>
          <w:kern w:val="2"/>
          <w:sz w:val="32"/>
          <w:szCs w:val="32"/>
          <w:highlight w:val="none"/>
          <w:lang w:eastAsia="zh-CN"/>
        </w:rPr>
        <w:t>人</w:t>
      </w:r>
      <w:r>
        <w:rPr>
          <w:rFonts w:hint="eastAsia" w:eastAsia="仿宋_GB2312" w:cs="Times New Roman"/>
          <w:snapToGrid/>
          <w:color w:val="auto"/>
          <w:spacing w:val="-6"/>
          <w:kern w:val="2"/>
          <w:sz w:val="32"/>
          <w:szCs w:val="32"/>
          <w:highlight w:val="none"/>
          <w:lang w:eastAsia="zh-CN"/>
        </w:rPr>
        <w:t>。</w:t>
      </w:r>
    </w:p>
    <w:p w14:paraId="0703D1C4">
      <w:pPr>
        <w:widowControl w:val="0"/>
        <w:kinsoku/>
        <w:autoSpaceDE/>
        <w:autoSpaceDN/>
        <w:adjustRightInd/>
        <w:snapToGrid/>
        <w:spacing w:line="240" w:lineRule="auto"/>
        <w:ind w:firstLine="616" w:firstLineChars="200"/>
        <w:jc w:val="left"/>
        <w:textAlignment w:val="auto"/>
      </w:pPr>
      <w:r>
        <w:rPr>
          <w:rFonts w:hint="eastAsia" w:ascii="Times New Roman" w:hAnsi="Times New Roman" w:eastAsia="仿宋_GB2312" w:cs="Times New Roman"/>
          <w:snapToGrid/>
          <w:color w:val="auto"/>
          <w:spacing w:val="-6"/>
          <w:kern w:val="2"/>
          <w:sz w:val="32"/>
          <w:szCs w:val="32"/>
          <w:highlight w:val="none"/>
          <w:lang w:val="en-US" w:eastAsia="zh-CN"/>
        </w:rPr>
        <w:t>4</w:t>
      </w:r>
      <w:r>
        <w:rPr>
          <w:rFonts w:hint="eastAsia" w:ascii="Times New Roman" w:hAnsi="Times New Roman" w:eastAsia="仿宋_GB2312" w:cs="Times New Roman"/>
          <w:snapToGrid/>
          <w:color w:val="auto"/>
          <w:spacing w:val="-6"/>
          <w:kern w:val="2"/>
          <w:sz w:val="32"/>
          <w:szCs w:val="32"/>
          <w:highlight w:val="none"/>
          <w:lang w:eastAsia="zh-CN"/>
        </w:rPr>
        <w:t>.资产情况</w:t>
      </w:r>
    </w:p>
    <w:p w14:paraId="64EC9F90">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2024年度信丰县</w:t>
      </w:r>
      <w:r>
        <w:rPr>
          <w:rFonts w:hint="eastAsia" w:ascii="Times New Roman" w:hAnsi="Times New Roman" w:eastAsia="仿宋_GB2312" w:cs="Times New Roman"/>
          <w:snapToGrid/>
          <w:color w:val="auto"/>
          <w:spacing w:val="-6"/>
          <w:kern w:val="2"/>
          <w:sz w:val="32"/>
          <w:szCs w:val="32"/>
          <w:highlight w:val="none"/>
          <w:lang w:val="en-US" w:eastAsia="zh-CN"/>
        </w:rPr>
        <w:t>古陂</w:t>
      </w:r>
      <w:r>
        <w:rPr>
          <w:rFonts w:hint="eastAsia" w:ascii="Times New Roman" w:hAnsi="Times New Roman" w:eastAsia="仿宋_GB2312" w:cs="Times New Roman"/>
          <w:snapToGrid/>
          <w:color w:val="auto"/>
          <w:spacing w:val="-6"/>
          <w:kern w:val="2"/>
          <w:sz w:val="32"/>
          <w:szCs w:val="32"/>
          <w:highlight w:val="none"/>
          <w:lang w:eastAsia="zh-CN"/>
        </w:rPr>
        <w:t>镇人民政府部门资产情况如下表：</w:t>
      </w:r>
    </w:p>
    <w:tbl>
      <w:tblPr>
        <w:tblStyle w:val="15"/>
        <w:tblW w:w="86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2567"/>
        <w:gridCol w:w="2742"/>
      </w:tblGrid>
      <w:tr w14:paraId="3C5E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311" w:type="dxa"/>
            <w:noWrap w:val="0"/>
            <w:vAlign w:val="center"/>
          </w:tcPr>
          <w:p w14:paraId="78967192">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资产情况</w:t>
            </w:r>
          </w:p>
        </w:tc>
        <w:tc>
          <w:tcPr>
            <w:tcW w:w="2567" w:type="dxa"/>
            <w:noWrap w:val="0"/>
            <w:vAlign w:val="center"/>
          </w:tcPr>
          <w:p w14:paraId="2418ED14">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年末余额（万元）</w:t>
            </w:r>
          </w:p>
        </w:tc>
        <w:tc>
          <w:tcPr>
            <w:tcW w:w="2742" w:type="dxa"/>
            <w:noWrap w:val="0"/>
            <w:vAlign w:val="center"/>
          </w:tcPr>
          <w:p w14:paraId="348F38CA">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年初余额（万元）</w:t>
            </w:r>
          </w:p>
        </w:tc>
      </w:tr>
      <w:tr w14:paraId="024F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311" w:type="dxa"/>
            <w:noWrap w:val="0"/>
            <w:vAlign w:val="center"/>
          </w:tcPr>
          <w:p w14:paraId="29DF75DC">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一、货币资金</w:t>
            </w:r>
          </w:p>
        </w:tc>
        <w:tc>
          <w:tcPr>
            <w:tcW w:w="2567" w:type="dxa"/>
            <w:noWrap w:val="0"/>
            <w:vAlign w:val="center"/>
          </w:tcPr>
          <w:p w14:paraId="495D584F">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116.56</w:t>
            </w:r>
          </w:p>
        </w:tc>
        <w:tc>
          <w:tcPr>
            <w:tcW w:w="2742" w:type="dxa"/>
            <w:noWrap w:val="0"/>
            <w:vAlign w:val="center"/>
          </w:tcPr>
          <w:p w14:paraId="0F066244">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272.74</w:t>
            </w:r>
          </w:p>
        </w:tc>
      </w:tr>
      <w:tr w14:paraId="02D2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11" w:type="dxa"/>
            <w:noWrap w:val="0"/>
            <w:vAlign w:val="center"/>
          </w:tcPr>
          <w:p w14:paraId="51AF39E7">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二、财政应返还额度</w:t>
            </w:r>
          </w:p>
        </w:tc>
        <w:tc>
          <w:tcPr>
            <w:tcW w:w="2567" w:type="dxa"/>
            <w:noWrap w:val="0"/>
            <w:vAlign w:val="center"/>
          </w:tcPr>
          <w:p w14:paraId="05C49192">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c>
          <w:tcPr>
            <w:tcW w:w="2742" w:type="dxa"/>
            <w:noWrap w:val="0"/>
            <w:vAlign w:val="center"/>
          </w:tcPr>
          <w:p w14:paraId="7E41BB39">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r>
      <w:tr w14:paraId="0353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3311" w:type="dxa"/>
            <w:noWrap w:val="0"/>
            <w:vAlign w:val="center"/>
          </w:tcPr>
          <w:p w14:paraId="64A4F729">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三、预付账款</w:t>
            </w:r>
          </w:p>
        </w:tc>
        <w:tc>
          <w:tcPr>
            <w:tcW w:w="2567" w:type="dxa"/>
            <w:noWrap w:val="0"/>
            <w:vAlign w:val="center"/>
          </w:tcPr>
          <w:p w14:paraId="3CE1C182">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c>
          <w:tcPr>
            <w:tcW w:w="2742" w:type="dxa"/>
            <w:noWrap w:val="0"/>
            <w:vAlign w:val="center"/>
          </w:tcPr>
          <w:p w14:paraId="21FAE4A3">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r>
      <w:tr w14:paraId="13D9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311" w:type="dxa"/>
            <w:noWrap w:val="0"/>
            <w:vAlign w:val="center"/>
          </w:tcPr>
          <w:p w14:paraId="433F40B5">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四、固定资产净值</w:t>
            </w:r>
          </w:p>
        </w:tc>
        <w:tc>
          <w:tcPr>
            <w:tcW w:w="2567" w:type="dxa"/>
            <w:noWrap w:val="0"/>
            <w:vAlign w:val="center"/>
          </w:tcPr>
          <w:p w14:paraId="075E6C71">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199.81</w:t>
            </w:r>
          </w:p>
        </w:tc>
        <w:tc>
          <w:tcPr>
            <w:tcW w:w="2742" w:type="dxa"/>
            <w:noWrap w:val="0"/>
            <w:vAlign w:val="center"/>
          </w:tcPr>
          <w:p w14:paraId="0DDB82EA">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192.40</w:t>
            </w:r>
          </w:p>
        </w:tc>
      </w:tr>
      <w:tr w14:paraId="371A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11" w:type="dxa"/>
            <w:noWrap w:val="0"/>
            <w:vAlign w:val="center"/>
          </w:tcPr>
          <w:p w14:paraId="59A3FCCC">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五、无形资产净值</w:t>
            </w:r>
          </w:p>
        </w:tc>
        <w:tc>
          <w:tcPr>
            <w:tcW w:w="2567" w:type="dxa"/>
            <w:noWrap w:val="0"/>
            <w:vAlign w:val="center"/>
          </w:tcPr>
          <w:p w14:paraId="1B587050">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c>
          <w:tcPr>
            <w:tcW w:w="2742" w:type="dxa"/>
            <w:noWrap w:val="0"/>
            <w:vAlign w:val="center"/>
          </w:tcPr>
          <w:p w14:paraId="55239451">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r>
      <w:tr w14:paraId="153A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11" w:type="dxa"/>
            <w:noWrap w:val="0"/>
            <w:vAlign w:val="center"/>
          </w:tcPr>
          <w:p w14:paraId="1E6EB73E">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六、存货</w:t>
            </w:r>
          </w:p>
        </w:tc>
        <w:tc>
          <w:tcPr>
            <w:tcW w:w="2567" w:type="dxa"/>
            <w:noWrap w:val="0"/>
            <w:vAlign w:val="center"/>
          </w:tcPr>
          <w:p w14:paraId="3DC3A9C5">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c>
          <w:tcPr>
            <w:tcW w:w="2742" w:type="dxa"/>
            <w:noWrap w:val="0"/>
            <w:vAlign w:val="center"/>
          </w:tcPr>
          <w:p w14:paraId="0E180A7E">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r>
      <w:tr w14:paraId="7970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311" w:type="dxa"/>
            <w:noWrap w:val="0"/>
            <w:vAlign w:val="center"/>
          </w:tcPr>
          <w:p w14:paraId="4C5CCF1F">
            <w:pPr>
              <w:widowControl w:val="0"/>
              <w:kinsoku/>
              <w:autoSpaceDE/>
              <w:autoSpaceDN/>
              <w:adjustRightInd/>
              <w:snapToGrid/>
              <w:spacing w:line="240" w:lineRule="auto"/>
              <w:ind w:left="0" w:leftChars="0" w:firstLine="0" w:firstLineChars="0"/>
              <w:jc w:val="center"/>
              <w:textAlignment w:val="auto"/>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合计</w:t>
            </w:r>
          </w:p>
        </w:tc>
        <w:tc>
          <w:tcPr>
            <w:tcW w:w="2567" w:type="dxa"/>
            <w:noWrap w:val="0"/>
            <w:vAlign w:val="center"/>
          </w:tcPr>
          <w:p w14:paraId="04C80535">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316.37</w:t>
            </w:r>
          </w:p>
        </w:tc>
        <w:tc>
          <w:tcPr>
            <w:tcW w:w="2742" w:type="dxa"/>
            <w:noWrap w:val="0"/>
            <w:vAlign w:val="center"/>
          </w:tcPr>
          <w:p w14:paraId="3FD79A55">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465.14</w:t>
            </w:r>
          </w:p>
        </w:tc>
      </w:tr>
    </w:tbl>
    <w:p w14:paraId="12D8F907">
      <w:pPr>
        <w:widowControl w:val="0"/>
        <w:numPr>
          <w:ilvl w:val="0"/>
          <w:numId w:val="1"/>
        </w:numPr>
        <w:kinsoku/>
        <w:autoSpaceDE/>
        <w:autoSpaceDN/>
        <w:adjustRightInd/>
        <w:snapToGrid/>
        <w:spacing w:line="240" w:lineRule="auto"/>
        <w:ind w:firstLine="616" w:firstLineChars="200"/>
        <w:jc w:val="left"/>
        <w:textAlignment w:val="auto"/>
        <w:outlineLvl w:val="1"/>
        <w:rPr>
          <w:rFonts w:ascii="Times New Roman" w:hAnsi="Times New Roman" w:eastAsia="仿宋_GB2312" w:cs="Times New Roman"/>
          <w:snapToGrid/>
          <w:color w:val="auto"/>
          <w:spacing w:val="-6"/>
          <w:kern w:val="2"/>
          <w:sz w:val="32"/>
          <w:szCs w:val="32"/>
          <w:highlight w:val="none"/>
          <w:lang w:eastAsia="zh-CN"/>
        </w:rPr>
      </w:pPr>
      <w:bookmarkStart w:id="4" w:name="_Toc28"/>
      <w:r>
        <w:rPr>
          <w:rFonts w:ascii="Times New Roman" w:hAnsi="Times New Roman" w:eastAsia="仿宋_GB2312" w:cs="Times New Roman"/>
          <w:snapToGrid/>
          <w:color w:val="auto"/>
          <w:spacing w:val="-6"/>
          <w:kern w:val="2"/>
          <w:sz w:val="32"/>
          <w:szCs w:val="32"/>
          <w:highlight w:val="none"/>
          <w:lang w:eastAsia="zh-CN"/>
        </w:rPr>
        <w:t>当年部门履职总体目标、工作任务</w:t>
      </w:r>
      <w:bookmarkEnd w:id="4"/>
    </w:p>
    <w:p w14:paraId="2BF0DDDF">
      <w:pPr>
        <w:pStyle w:val="2"/>
        <w:numPr>
          <w:ilvl w:val="0"/>
          <w:numId w:val="0"/>
        </w:numPr>
        <w:ind w:leftChars="200"/>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1.总体目标</w:t>
      </w:r>
    </w:p>
    <w:p w14:paraId="709C9FE3">
      <w:pPr>
        <w:pStyle w:val="2"/>
        <w:numPr>
          <w:ilvl w:val="0"/>
          <w:numId w:val="0"/>
        </w:numPr>
        <w:ind w:firstLine="616" w:firstLineChars="200"/>
        <w:rPr>
          <w:rFonts w:hint="default" w:ascii="Times New Roman" w:hAnsi="Times New Roman" w:eastAsia="仿宋_GB2312" w:cs="Times New Roman"/>
          <w:snapToGrid/>
          <w:color w:val="auto"/>
          <w:spacing w:val="-6"/>
          <w:kern w:val="2"/>
          <w:sz w:val="32"/>
          <w:szCs w:val="32"/>
          <w:highlight w:val="none"/>
          <w:lang w:val="en-US" w:eastAsia="zh-CN" w:bidi="ar-SA"/>
        </w:rPr>
      </w:pPr>
      <w:r>
        <w:rPr>
          <w:rFonts w:hint="default" w:ascii="Times New Roman" w:hAnsi="Times New Roman" w:eastAsia="仿宋_GB2312" w:cs="Times New Roman"/>
          <w:snapToGrid/>
          <w:color w:val="auto"/>
          <w:spacing w:val="-6"/>
          <w:kern w:val="2"/>
          <w:sz w:val="32"/>
          <w:szCs w:val="32"/>
          <w:highlight w:val="none"/>
          <w:lang w:val="en-US" w:eastAsia="zh-CN" w:bidi="ar-SA"/>
        </w:rPr>
        <w:t>坚持以习近平新时代中国特色社会主义思想为指导，全面贯彻落实党的二十大和二十届三中全会精神，深入学习贯彻习近平总书记考察江西的重要讲话精神，认真落实省委、市委、县委和镇党委各项工作部署，坚持以人民为中心的发展思想，完整、准确、全面贯彻新发展理念，高举改革开放旗帜，围绕年初各项目标任务，大力弘扬“把不可能变成可能、把可能做到极致、把极致变成常态”的新时代信丰攻坚精神，踔厉奋发、勇毅前行，奋力描绘“世界橙乡、北江源头、融湾标兵、人信物丰”古陂新画卷，为全面建设社会主义现代化信丰贡献古陂力量。</w:t>
      </w:r>
    </w:p>
    <w:p w14:paraId="6E073952">
      <w:pPr>
        <w:pStyle w:val="2"/>
        <w:numPr>
          <w:ilvl w:val="0"/>
          <w:numId w:val="0"/>
        </w:numPr>
        <w:ind w:firstLine="616" w:firstLineChars="200"/>
        <w:rPr>
          <w:rFonts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val="en-US" w:eastAsia="zh-CN"/>
        </w:rPr>
        <w:t>2.</w:t>
      </w:r>
      <w:r>
        <w:rPr>
          <w:rFonts w:ascii="Times New Roman" w:hAnsi="Times New Roman" w:eastAsia="仿宋_GB2312" w:cs="Times New Roman"/>
          <w:snapToGrid/>
          <w:color w:val="auto"/>
          <w:spacing w:val="-6"/>
          <w:kern w:val="2"/>
          <w:sz w:val="32"/>
          <w:szCs w:val="32"/>
          <w:highlight w:val="none"/>
          <w:lang w:eastAsia="zh-CN"/>
        </w:rPr>
        <w:t>工作任务</w:t>
      </w:r>
    </w:p>
    <w:p w14:paraId="2D3C09B9">
      <w:pPr>
        <w:pStyle w:val="2"/>
        <w:numPr>
          <w:ilvl w:val="0"/>
          <w:numId w:val="0"/>
        </w:numPr>
        <w:ind w:firstLine="616" w:firstLineChars="200"/>
        <w:rPr>
          <w:rFonts w:hint="default" w:ascii="Times New Roman" w:hAnsi="Times New Roman" w:eastAsia="仿宋_GB2312" w:cs="Times New Roman"/>
          <w:snapToGrid/>
          <w:color w:val="auto"/>
          <w:spacing w:val="-6"/>
          <w:kern w:val="2"/>
          <w:sz w:val="32"/>
          <w:szCs w:val="32"/>
          <w:highlight w:val="none"/>
          <w:lang w:val="en-US" w:eastAsia="zh-CN"/>
        </w:rPr>
      </w:pPr>
      <w:r>
        <w:rPr>
          <w:rFonts w:hint="default" w:ascii="Times New Roman" w:hAnsi="Times New Roman" w:eastAsia="仿宋_GB2312" w:cs="Times New Roman"/>
          <w:snapToGrid/>
          <w:color w:val="auto"/>
          <w:spacing w:val="-6"/>
          <w:kern w:val="2"/>
          <w:sz w:val="32"/>
          <w:szCs w:val="32"/>
          <w:highlight w:val="none"/>
          <w:lang w:val="en-US" w:eastAsia="zh-CN"/>
        </w:rPr>
        <w:t>更大力度发展经济，不断厚植发展沃土</w:t>
      </w:r>
      <w:r>
        <w:rPr>
          <w:rFonts w:hint="eastAsia" w:ascii="Times New Roman" w:hAnsi="Times New Roman" w:eastAsia="仿宋_GB2312" w:cs="Times New Roman"/>
          <w:snapToGrid/>
          <w:color w:val="auto"/>
          <w:spacing w:val="-6"/>
          <w:kern w:val="2"/>
          <w:sz w:val="32"/>
          <w:szCs w:val="32"/>
          <w:highlight w:val="none"/>
          <w:lang w:val="en-US" w:eastAsia="zh-CN"/>
        </w:rPr>
        <w:t>，坚定不移主攻工业，持续发展壮大农业，有效提升乡镇经济；更实举措统筹谋划，全面推进乡村振兴，巩固拓展脱贫攻坚成果，稳步推进粮食生产，发展壮大村级经济；更高质效升级产业，推动发展扬优成势，做优蔬菜产业，做强脐橙产业，做特生猪产业；更高水平夯实基础，加快提升城镇能级，大力推进示范创建，持续优化人居环境，完善水利交通设施；更深层次强化治理，增强群众幸福指数，筑牢生态文明屏障，深化乡风文明建设，全面强化社会保障，着力确保安全稳定；更优作风提升效率，全面激发干事热情，依法行政守规矩，作风建设提效能，清正廉洁讲奉献。</w:t>
      </w:r>
    </w:p>
    <w:p w14:paraId="2B34D4BE">
      <w:pPr>
        <w:numPr>
          <w:ilvl w:val="0"/>
          <w:numId w:val="1"/>
        </w:numPr>
        <w:ind w:left="0" w:leftChars="0" w:firstLine="616" w:firstLineChars="200"/>
        <w:jc w:val="left"/>
        <w:outlineLvl w:val="1"/>
        <w:rPr>
          <w:rFonts w:ascii="Times New Roman" w:hAnsi="Times New Roman" w:eastAsia="仿宋_GB2312" w:cs="Times New Roman"/>
          <w:snapToGrid/>
          <w:color w:val="auto"/>
          <w:spacing w:val="-6"/>
          <w:kern w:val="2"/>
          <w:sz w:val="32"/>
          <w:szCs w:val="32"/>
          <w:highlight w:val="none"/>
          <w:lang w:eastAsia="zh-CN"/>
        </w:rPr>
      </w:pPr>
      <w:bookmarkStart w:id="5" w:name="_Toc20821"/>
      <w:r>
        <w:rPr>
          <w:rFonts w:ascii="Times New Roman" w:hAnsi="Times New Roman" w:eastAsia="仿宋_GB2312" w:cs="Times New Roman"/>
          <w:snapToGrid/>
          <w:color w:val="auto"/>
          <w:spacing w:val="-6"/>
          <w:kern w:val="2"/>
          <w:sz w:val="32"/>
          <w:szCs w:val="32"/>
          <w:highlight w:val="none"/>
          <w:lang w:eastAsia="zh-CN"/>
        </w:rPr>
        <w:t>当年部门年度整体支出绩效目标</w:t>
      </w:r>
      <w:bookmarkEnd w:id="5"/>
    </w:p>
    <w:p w14:paraId="1580745D">
      <w:pPr>
        <w:numPr>
          <w:ilvl w:val="0"/>
          <w:numId w:val="0"/>
        </w:numPr>
        <w:ind w:firstLine="616" w:firstLineChars="200"/>
        <w:jc w:val="left"/>
        <w:rPr>
          <w:rFonts w:hint="eastAsia"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val="en-US" w:eastAsia="zh-CN"/>
        </w:rPr>
        <w:t>1.镇域经济激发动能。</w:t>
      </w:r>
      <w:r>
        <w:rPr>
          <w:rFonts w:hint="eastAsia" w:ascii="Times New Roman" w:hAnsi="Times New Roman" w:eastAsia="仿宋_GB2312" w:cs="Times New Roman"/>
          <w:snapToGrid/>
          <w:color w:val="auto"/>
          <w:spacing w:val="-6"/>
          <w:kern w:val="2"/>
          <w:sz w:val="32"/>
          <w:szCs w:val="32"/>
          <w:highlight w:val="none"/>
          <w:lang w:eastAsia="zh-CN"/>
        </w:rPr>
        <w:t>招大引强破题开篇</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邀请外商到我县进行考察共计</w:t>
      </w:r>
      <w:r>
        <w:rPr>
          <w:rFonts w:hint="eastAsia" w:eastAsia="仿宋_GB2312" w:cs="Times New Roman"/>
          <w:snapToGrid/>
          <w:color w:val="auto"/>
          <w:spacing w:val="-6"/>
          <w:kern w:val="2"/>
          <w:sz w:val="32"/>
          <w:szCs w:val="32"/>
          <w:highlight w:val="none"/>
          <w:lang w:val="en-US" w:eastAsia="zh-CN"/>
        </w:rPr>
        <w:t>10</w:t>
      </w:r>
      <w:r>
        <w:rPr>
          <w:rFonts w:hint="eastAsia" w:ascii="Times New Roman" w:hAnsi="Times New Roman" w:eastAsia="仿宋_GB2312" w:cs="Times New Roman"/>
          <w:snapToGrid/>
          <w:color w:val="auto"/>
          <w:spacing w:val="-6"/>
          <w:kern w:val="2"/>
          <w:sz w:val="32"/>
          <w:szCs w:val="32"/>
          <w:highlight w:val="none"/>
          <w:lang w:eastAsia="zh-CN"/>
        </w:rPr>
        <w:t>批次，成功签约投资8亿元的福禄山项目</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项目推进蹄疾步稳。始终把项目建设摆在更加突出的位置，项目整体资金拨付率达</w:t>
      </w:r>
      <w:r>
        <w:rPr>
          <w:rFonts w:hint="eastAsia" w:eastAsia="仿宋_GB2312" w:cs="Times New Roman"/>
          <w:snapToGrid/>
          <w:color w:val="auto"/>
          <w:spacing w:val="-6"/>
          <w:kern w:val="2"/>
          <w:sz w:val="32"/>
          <w:szCs w:val="32"/>
          <w:highlight w:val="none"/>
          <w:lang w:val="en-US" w:eastAsia="zh-CN"/>
        </w:rPr>
        <w:t>90</w:t>
      </w:r>
      <w:r>
        <w:rPr>
          <w:rFonts w:hint="eastAsia" w:ascii="Times New Roman" w:hAnsi="Times New Roman"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以上</w:t>
      </w:r>
      <w:r>
        <w:rPr>
          <w:rFonts w:hint="eastAsia" w:ascii="Times New Roman" w:hAnsi="Times New Roman" w:eastAsia="仿宋_GB2312" w:cs="Times New Roman"/>
          <w:snapToGrid/>
          <w:color w:val="auto"/>
          <w:spacing w:val="-6"/>
          <w:kern w:val="2"/>
          <w:sz w:val="32"/>
          <w:szCs w:val="32"/>
          <w:highlight w:val="none"/>
          <w:lang w:eastAsia="zh-CN"/>
        </w:rPr>
        <w:t>；总投资938万元的古陂镇防洪工程（古陂圩至大桥段）项目基本完工；完成2025年巩固拓展脱贫攻坚成果和乡村振兴项目库上报申报工作，拟入库项目40个，入库金额约865.8万元</w:t>
      </w:r>
      <w:r>
        <w:rPr>
          <w:rFonts w:hint="eastAsia" w:eastAsia="仿宋_GB2312" w:cs="Times New Roman"/>
          <w:snapToGrid/>
          <w:color w:val="auto"/>
          <w:spacing w:val="-6"/>
          <w:kern w:val="2"/>
          <w:sz w:val="32"/>
          <w:szCs w:val="32"/>
          <w:highlight w:val="none"/>
          <w:lang w:eastAsia="zh-CN"/>
        </w:rPr>
        <w:t>。</w:t>
      </w:r>
    </w:p>
    <w:p w14:paraId="67450CA6">
      <w:pPr>
        <w:numPr>
          <w:ilvl w:val="0"/>
          <w:numId w:val="0"/>
        </w:numPr>
        <w:ind w:firstLine="616" w:firstLineChars="200"/>
        <w:jc w:val="left"/>
        <w:rPr>
          <w:rFonts w:hint="default"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2.乡村振兴纵深推进。全面巩固拓展脱贫成果，落实产业奖补、交通补贴政策；全力保障粮食生产，推进耕地“撂荒”及“非农化”“非粮化”问题整改，积极落实粮油生产工作，大力开展抛荒地整治。</w:t>
      </w:r>
    </w:p>
    <w:p w14:paraId="6013F606">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val="en-US" w:eastAsia="zh-CN"/>
        </w:rPr>
        <w:t>3.产业发展取得成效。</w:t>
      </w:r>
      <w:r>
        <w:rPr>
          <w:rFonts w:hint="eastAsia" w:ascii="Times New Roman" w:hAnsi="Times New Roman" w:eastAsia="仿宋_GB2312" w:cs="Times New Roman"/>
          <w:snapToGrid/>
          <w:color w:val="auto"/>
          <w:spacing w:val="-6"/>
          <w:kern w:val="2"/>
          <w:sz w:val="32"/>
          <w:szCs w:val="32"/>
          <w:highlight w:val="none"/>
          <w:lang w:eastAsia="zh-CN"/>
        </w:rPr>
        <w:t>蔬菜产业提质增效</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省级农业产业强镇项目完成县级验收，信丰县农伯乐蔬菜专业合作社获评全国示范农民田间学校、全国现代设施农业创新引领基地、江西省高素质农民培育省级实训基地、江西省农民合作社省级示范社。</w:t>
      </w:r>
    </w:p>
    <w:p w14:paraId="21A54338">
      <w:pPr>
        <w:numPr>
          <w:ilvl w:val="0"/>
          <w:numId w:val="0"/>
        </w:numPr>
        <w:ind w:firstLine="616" w:firstLineChars="200"/>
        <w:jc w:val="both"/>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4.环境蝶变展现新颜。持续改善人居环境，调集垃圾清运车辆，组织开展人居环境集中整治；持续优化营商环境，推进标准化便民服务大厅建设，打造“全科”服务体系，推行前台受理后台办结的“一站式服务”；明确专人负责“信速办”服务岗为群众帮代办各项事项，畅通12345政务服务热线，积极做好12345工单问题处理及回复工作。</w:t>
      </w:r>
    </w:p>
    <w:p w14:paraId="30B9D9A2">
      <w:pPr>
        <w:numPr>
          <w:ilvl w:val="0"/>
          <w:numId w:val="0"/>
        </w:numPr>
        <w:ind w:firstLine="616" w:firstLineChars="200"/>
        <w:jc w:val="both"/>
        <w:rPr>
          <w:rFonts w:hint="default"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5.治理效能不断提升。安全生产底线守得更牢，扎实开展安全隐患排查整治工作，清理整改堵塞安全通道，排查整治九小场所；民生保障底线兜得更牢，举办奖教助学表彰大会、教师节表彰大会等活动，营造尊师重教的浓厚教育氛围；做好社会救助保障工作，对特殊人员发放低保金和基本生活补贴。</w:t>
      </w:r>
    </w:p>
    <w:p w14:paraId="60F8FAF6">
      <w:pPr>
        <w:widowControl w:val="0"/>
        <w:numPr>
          <w:ilvl w:val="0"/>
          <w:numId w:val="1"/>
        </w:numPr>
        <w:kinsoku/>
        <w:autoSpaceDE/>
        <w:autoSpaceDN/>
        <w:adjustRightInd/>
        <w:snapToGrid/>
        <w:spacing w:line="240" w:lineRule="auto"/>
        <w:ind w:left="0" w:leftChars="0" w:firstLine="616" w:firstLineChars="200"/>
        <w:jc w:val="left"/>
        <w:textAlignment w:val="auto"/>
        <w:outlineLvl w:val="1"/>
        <w:rPr>
          <w:rFonts w:ascii="Times New Roman" w:hAnsi="Times New Roman" w:eastAsia="仿宋_GB2312" w:cs="Times New Roman"/>
          <w:snapToGrid/>
          <w:color w:val="auto"/>
          <w:spacing w:val="-6"/>
          <w:kern w:val="2"/>
          <w:sz w:val="32"/>
          <w:szCs w:val="32"/>
          <w:highlight w:val="none"/>
          <w:lang w:eastAsia="zh-CN"/>
        </w:rPr>
      </w:pPr>
      <w:bookmarkStart w:id="6" w:name="_Toc17291"/>
      <w:r>
        <w:rPr>
          <w:rFonts w:ascii="Times New Roman" w:hAnsi="Times New Roman" w:eastAsia="仿宋_GB2312" w:cs="Times New Roman"/>
          <w:snapToGrid/>
          <w:color w:val="auto"/>
          <w:spacing w:val="-6"/>
          <w:kern w:val="2"/>
          <w:sz w:val="32"/>
          <w:szCs w:val="32"/>
          <w:highlight w:val="none"/>
          <w:lang w:eastAsia="zh-CN"/>
        </w:rPr>
        <w:t>部门预算绩效管理开展情况</w:t>
      </w:r>
      <w:bookmarkEnd w:id="6"/>
    </w:p>
    <w:p w14:paraId="199E602E">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1.成立绩效评价工作小组</w:t>
      </w:r>
    </w:p>
    <w:p w14:paraId="505087E6">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本部门成立以</w:t>
      </w:r>
      <w:r>
        <w:rPr>
          <w:rFonts w:hint="eastAsia" w:eastAsia="仿宋_GB2312" w:cs="Times New Roman"/>
          <w:snapToGrid/>
          <w:color w:val="auto"/>
          <w:spacing w:val="-6"/>
          <w:kern w:val="2"/>
          <w:sz w:val="32"/>
          <w:szCs w:val="32"/>
          <w:highlight w:val="none"/>
          <w:lang w:val="en-US" w:eastAsia="zh-CN"/>
        </w:rPr>
        <w:t>王江宏</w:t>
      </w:r>
      <w:r>
        <w:rPr>
          <w:rFonts w:hint="eastAsia" w:ascii="Times New Roman" w:hAnsi="Times New Roman" w:eastAsia="仿宋_GB2312" w:cs="Times New Roman"/>
          <w:snapToGrid/>
          <w:color w:val="auto"/>
          <w:spacing w:val="-6"/>
          <w:kern w:val="2"/>
          <w:sz w:val="32"/>
          <w:szCs w:val="32"/>
          <w:highlight w:val="none"/>
          <w:lang w:eastAsia="zh-CN"/>
        </w:rPr>
        <w:t>主要领导为组织的预算绩效管理领导小组，</w:t>
      </w:r>
      <w:r>
        <w:rPr>
          <w:rFonts w:hint="eastAsia" w:ascii="Times New Roman" w:hAnsi="Times New Roman" w:eastAsia="仿宋_GB2312" w:cs="Times New Roman"/>
          <w:snapToGrid/>
          <w:color w:val="auto"/>
          <w:spacing w:val="-6"/>
          <w:kern w:val="2"/>
          <w:sz w:val="32"/>
          <w:szCs w:val="32"/>
          <w:highlight w:val="none"/>
          <w:lang w:val="en-US" w:eastAsia="zh-CN"/>
        </w:rPr>
        <w:t>负责</w:t>
      </w:r>
      <w:r>
        <w:rPr>
          <w:rFonts w:hint="eastAsia" w:ascii="Times New Roman" w:hAnsi="Times New Roman" w:eastAsia="仿宋_GB2312" w:cs="Times New Roman"/>
          <w:snapToGrid/>
          <w:color w:val="auto"/>
          <w:spacing w:val="-6"/>
          <w:kern w:val="2"/>
          <w:sz w:val="32"/>
          <w:szCs w:val="32"/>
          <w:highlight w:val="none"/>
          <w:lang w:eastAsia="zh-CN"/>
        </w:rPr>
        <w:t>领导开展预算绩效管理各阶段工作。</w:t>
      </w:r>
    </w:p>
    <w:p w14:paraId="35593937">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本部门按照要求完善了预算绩效管理各环节制度，单位业务、财务、预算绩效管理等制度。</w:t>
      </w:r>
    </w:p>
    <w:p w14:paraId="076D2B1A">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2.实施预算绩效管理工作</w:t>
      </w:r>
    </w:p>
    <w:p w14:paraId="5EC25F43">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1</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项目支出绩效自评工作</w:t>
      </w:r>
    </w:p>
    <w:p w14:paraId="204F5BB3">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本部门2024年度自评项目共</w:t>
      </w:r>
      <w:r>
        <w:rPr>
          <w:rFonts w:hint="eastAsia" w:eastAsia="仿宋_GB2312" w:cs="Times New Roman"/>
          <w:snapToGrid/>
          <w:color w:val="auto"/>
          <w:spacing w:val="-6"/>
          <w:kern w:val="2"/>
          <w:sz w:val="32"/>
          <w:szCs w:val="32"/>
          <w:highlight w:val="none"/>
          <w:lang w:val="en-US" w:eastAsia="zh-CN"/>
        </w:rPr>
        <w:t>81</w:t>
      </w:r>
      <w:r>
        <w:rPr>
          <w:rFonts w:hint="eastAsia" w:ascii="Times New Roman" w:hAnsi="Times New Roman" w:eastAsia="仿宋_GB2312" w:cs="Times New Roman"/>
          <w:snapToGrid/>
          <w:color w:val="auto"/>
          <w:spacing w:val="-6"/>
          <w:kern w:val="2"/>
          <w:sz w:val="32"/>
          <w:szCs w:val="32"/>
          <w:highlight w:val="none"/>
          <w:lang w:eastAsia="zh-CN"/>
        </w:rPr>
        <w:t>个，均已完成自评并将自评结果及时反馈至主管部门，要求对照自评结果及时整改。</w:t>
      </w:r>
    </w:p>
    <w:p w14:paraId="632C3DC7">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2</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项目绩效运行监控工作</w:t>
      </w:r>
    </w:p>
    <w:p w14:paraId="55B0DD50">
      <w:pPr>
        <w:numPr>
          <w:ilvl w:val="0"/>
          <w:numId w:val="0"/>
        </w:numPr>
        <w:ind w:firstLine="616" w:firstLineChars="200"/>
        <w:jc w:val="both"/>
        <w:rPr>
          <w:rFonts w:hint="eastAsia" w:ascii="Times New Roman" w:hAnsi="Times New Roman" w:eastAsia="仿宋_GB2312" w:cs="Times New Roman"/>
          <w:snapToGrid/>
          <w:color w:val="000000"/>
          <w:spacing w:val="-6"/>
          <w:kern w:val="2"/>
          <w:sz w:val="32"/>
          <w:szCs w:val="32"/>
          <w:highlight w:val="none"/>
          <w:lang w:eastAsia="zh-CN"/>
        </w:rPr>
      </w:pPr>
      <w:r>
        <w:rPr>
          <w:rFonts w:hint="eastAsia" w:ascii="Times New Roman" w:hAnsi="Times New Roman" w:eastAsia="仿宋_GB2312" w:cs="Times New Roman"/>
          <w:snapToGrid/>
          <w:color w:val="000000"/>
          <w:spacing w:val="-6"/>
          <w:kern w:val="2"/>
          <w:sz w:val="32"/>
          <w:szCs w:val="32"/>
          <w:highlight w:val="none"/>
          <w:lang w:eastAsia="zh-CN"/>
        </w:rPr>
        <w:t>按要求按标准完成了项目绩效运行监控工作，1-3月项目30个、1-6月项目3</w:t>
      </w:r>
      <w:r>
        <w:rPr>
          <w:rFonts w:hint="eastAsia" w:eastAsia="仿宋_GB2312" w:cs="Times New Roman"/>
          <w:snapToGrid/>
          <w:color w:val="000000"/>
          <w:spacing w:val="-6"/>
          <w:kern w:val="2"/>
          <w:sz w:val="32"/>
          <w:szCs w:val="32"/>
          <w:highlight w:val="none"/>
          <w:lang w:val="en-US" w:eastAsia="zh-CN"/>
        </w:rPr>
        <w:t>6</w:t>
      </w:r>
      <w:r>
        <w:rPr>
          <w:rFonts w:hint="eastAsia" w:ascii="Times New Roman" w:hAnsi="Times New Roman" w:eastAsia="仿宋_GB2312" w:cs="Times New Roman"/>
          <w:snapToGrid/>
          <w:color w:val="000000"/>
          <w:spacing w:val="-6"/>
          <w:kern w:val="2"/>
          <w:sz w:val="32"/>
          <w:szCs w:val="32"/>
          <w:highlight w:val="none"/>
          <w:lang w:eastAsia="zh-CN"/>
        </w:rPr>
        <w:t>个、1-9月项目</w:t>
      </w:r>
      <w:r>
        <w:rPr>
          <w:rFonts w:hint="eastAsia" w:eastAsia="仿宋_GB2312" w:cs="Times New Roman"/>
          <w:snapToGrid/>
          <w:color w:val="000000"/>
          <w:spacing w:val="-6"/>
          <w:kern w:val="2"/>
          <w:sz w:val="32"/>
          <w:szCs w:val="32"/>
          <w:highlight w:val="none"/>
          <w:lang w:val="en-US" w:eastAsia="zh-CN"/>
        </w:rPr>
        <w:t>39</w:t>
      </w:r>
      <w:r>
        <w:rPr>
          <w:rFonts w:hint="eastAsia" w:ascii="Times New Roman" w:hAnsi="Times New Roman" w:eastAsia="仿宋_GB2312" w:cs="Times New Roman"/>
          <w:snapToGrid/>
          <w:color w:val="000000"/>
          <w:spacing w:val="-6"/>
          <w:kern w:val="2"/>
          <w:sz w:val="32"/>
          <w:szCs w:val="32"/>
          <w:highlight w:val="none"/>
          <w:lang w:eastAsia="zh-CN"/>
        </w:rPr>
        <w:t>个、1-11月项目4</w:t>
      </w:r>
      <w:r>
        <w:rPr>
          <w:rFonts w:hint="eastAsia" w:eastAsia="仿宋_GB2312" w:cs="Times New Roman"/>
          <w:snapToGrid/>
          <w:color w:val="000000"/>
          <w:spacing w:val="-6"/>
          <w:kern w:val="2"/>
          <w:sz w:val="32"/>
          <w:szCs w:val="32"/>
          <w:highlight w:val="none"/>
          <w:lang w:val="en-US" w:eastAsia="zh-CN"/>
        </w:rPr>
        <w:t>8</w:t>
      </w:r>
      <w:r>
        <w:rPr>
          <w:rFonts w:hint="eastAsia" w:ascii="Times New Roman" w:hAnsi="Times New Roman" w:eastAsia="仿宋_GB2312" w:cs="Times New Roman"/>
          <w:snapToGrid/>
          <w:color w:val="000000"/>
          <w:spacing w:val="-6"/>
          <w:kern w:val="2"/>
          <w:sz w:val="32"/>
          <w:szCs w:val="32"/>
          <w:highlight w:val="none"/>
          <w:lang w:eastAsia="zh-CN"/>
        </w:rPr>
        <w:t>个。</w:t>
      </w:r>
    </w:p>
    <w:p w14:paraId="5B0D2322">
      <w:pPr>
        <w:numPr>
          <w:ilvl w:val="0"/>
          <w:numId w:val="0"/>
        </w:numPr>
        <w:ind w:firstLine="616" w:firstLineChars="200"/>
        <w:jc w:val="both"/>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3</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部门整体支出绩效自评工作</w:t>
      </w:r>
    </w:p>
    <w:p w14:paraId="531A43F1">
      <w:pPr>
        <w:numPr>
          <w:ilvl w:val="0"/>
          <w:numId w:val="0"/>
        </w:numPr>
        <w:ind w:firstLine="616" w:firstLineChars="200"/>
        <w:jc w:val="both"/>
        <w:rPr>
          <w:rFonts w:ascii="Times New Roman" w:hAnsi="Times New Roman" w:eastAsia="仿宋_GB2312" w:cs="Times New Roman"/>
          <w:snapToGrid/>
          <w:color w:val="000000"/>
          <w:spacing w:val="-6"/>
          <w:kern w:val="2"/>
          <w:sz w:val="32"/>
          <w:szCs w:val="32"/>
          <w:highlight w:val="none"/>
          <w:lang w:eastAsia="zh-CN"/>
        </w:rPr>
      </w:pPr>
      <w:r>
        <w:rPr>
          <w:rFonts w:hint="eastAsia" w:ascii="Times New Roman" w:hAnsi="Times New Roman" w:eastAsia="仿宋_GB2312" w:cs="Times New Roman"/>
          <w:snapToGrid/>
          <w:color w:val="000000"/>
          <w:spacing w:val="-6"/>
          <w:kern w:val="2"/>
          <w:sz w:val="32"/>
          <w:szCs w:val="32"/>
          <w:highlight w:val="none"/>
          <w:lang w:eastAsia="zh-CN"/>
        </w:rPr>
        <w:t>开展了2024年度部门整体支出绩效自评工作，根据评价指标体系测算，自评得分</w:t>
      </w:r>
      <w:r>
        <w:rPr>
          <w:rFonts w:hint="eastAsia" w:eastAsia="仿宋_GB2312" w:cs="Times New Roman"/>
          <w:snapToGrid/>
          <w:color w:val="000000"/>
          <w:spacing w:val="-6"/>
          <w:kern w:val="2"/>
          <w:sz w:val="32"/>
          <w:szCs w:val="32"/>
          <w:highlight w:val="none"/>
          <w:lang w:val="en-US" w:eastAsia="zh-CN"/>
        </w:rPr>
        <w:t>92</w:t>
      </w:r>
      <w:r>
        <w:rPr>
          <w:rFonts w:hint="eastAsia" w:ascii="Times New Roman" w:hAnsi="Times New Roman" w:eastAsia="仿宋_GB2312" w:cs="Times New Roman"/>
          <w:snapToGrid/>
          <w:color w:val="000000"/>
          <w:spacing w:val="-6"/>
          <w:kern w:val="2"/>
          <w:sz w:val="32"/>
          <w:szCs w:val="32"/>
          <w:highlight w:val="none"/>
          <w:lang w:eastAsia="zh-CN"/>
        </w:rPr>
        <w:t>分，评价等级为“优”。</w:t>
      </w:r>
    </w:p>
    <w:p w14:paraId="33E23D42">
      <w:pPr>
        <w:widowControl w:val="0"/>
        <w:numPr>
          <w:ilvl w:val="0"/>
          <w:numId w:val="1"/>
        </w:numPr>
        <w:kinsoku/>
        <w:autoSpaceDE/>
        <w:autoSpaceDN/>
        <w:adjustRightInd/>
        <w:snapToGrid/>
        <w:spacing w:line="240" w:lineRule="auto"/>
        <w:ind w:left="0" w:leftChars="0" w:firstLine="616" w:firstLineChars="200"/>
        <w:jc w:val="left"/>
        <w:textAlignment w:val="auto"/>
        <w:outlineLvl w:val="1"/>
        <w:rPr>
          <w:rFonts w:ascii="Times New Roman" w:hAnsi="Times New Roman" w:eastAsia="仿宋_GB2312" w:cs="Times New Roman"/>
          <w:snapToGrid/>
          <w:color w:val="auto"/>
          <w:spacing w:val="-6"/>
          <w:kern w:val="2"/>
          <w:sz w:val="32"/>
          <w:szCs w:val="32"/>
          <w:highlight w:val="none"/>
          <w:lang w:eastAsia="zh-CN"/>
        </w:rPr>
      </w:pPr>
      <w:bookmarkStart w:id="7" w:name="_Toc28539"/>
      <w:r>
        <w:rPr>
          <w:rFonts w:ascii="Times New Roman" w:hAnsi="Times New Roman" w:eastAsia="仿宋_GB2312" w:cs="Times New Roman"/>
          <w:snapToGrid/>
          <w:color w:val="auto"/>
          <w:spacing w:val="-6"/>
          <w:kern w:val="2"/>
          <w:sz w:val="32"/>
          <w:szCs w:val="32"/>
          <w:highlight w:val="none"/>
          <w:lang w:eastAsia="zh-CN"/>
        </w:rPr>
        <w:t>当年部门预算及执行情况</w:t>
      </w:r>
      <w:bookmarkEnd w:id="7"/>
    </w:p>
    <w:p w14:paraId="26235E1B">
      <w:pPr>
        <w:numPr>
          <w:ilvl w:val="0"/>
          <w:numId w:val="0"/>
        </w:numPr>
        <w:ind w:firstLine="616" w:firstLineChars="200"/>
        <w:jc w:val="both"/>
      </w:pPr>
      <w:r>
        <w:rPr>
          <w:rFonts w:hint="eastAsia" w:ascii="Times New Roman" w:hAnsi="Times New Roman" w:eastAsia="仿宋_GB2312" w:cs="Times New Roman"/>
          <w:snapToGrid/>
          <w:color w:val="auto"/>
          <w:spacing w:val="-6"/>
          <w:kern w:val="2"/>
          <w:sz w:val="32"/>
          <w:szCs w:val="32"/>
          <w:highlight w:val="none"/>
          <w:lang w:eastAsia="zh-CN"/>
        </w:rPr>
        <w:t>1.收入情况</w:t>
      </w:r>
    </w:p>
    <w:p w14:paraId="64C2000D">
      <w:pPr>
        <w:spacing w:before="100" w:line="222" w:lineRule="auto"/>
        <w:ind w:left="0" w:leftChars="0" w:firstLine="0" w:firstLineChars="0"/>
        <w:jc w:val="center"/>
        <w:rPr>
          <w:rFonts w:ascii="Times New Roman" w:hAnsi="Times New Roman" w:eastAsia="仿宋_GB2312" w:cs="Times New Roman"/>
          <w:snapToGrid/>
          <w:color w:val="auto"/>
          <w:spacing w:val="-6"/>
          <w:kern w:val="2"/>
          <w:sz w:val="32"/>
          <w:szCs w:val="32"/>
          <w:highlight w:val="none"/>
          <w:lang w:eastAsia="zh-CN"/>
        </w:rPr>
      </w:pPr>
      <w:r>
        <w:rPr>
          <w:rFonts w:ascii="仿宋" w:hAnsi="仿宋" w:eastAsia="仿宋" w:cs="仿宋"/>
          <w:spacing w:val="23"/>
          <w:sz w:val="31"/>
          <w:szCs w:val="31"/>
        </w:rPr>
        <w:t>决算数与年初预算数对比表(金额</w:t>
      </w:r>
      <w:r>
        <w:rPr>
          <w:rFonts w:hint="eastAsia" w:ascii="仿宋" w:hAnsi="仿宋" w:cs="仿宋"/>
          <w:spacing w:val="23"/>
          <w:sz w:val="31"/>
          <w:szCs w:val="31"/>
          <w:lang w:eastAsia="zh-CN"/>
        </w:rPr>
        <w:t>：</w:t>
      </w:r>
      <w:r>
        <w:rPr>
          <w:rFonts w:ascii="仿宋" w:hAnsi="仿宋" w:eastAsia="仿宋" w:cs="仿宋"/>
          <w:spacing w:val="23"/>
          <w:sz w:val="31"/>
          <w:szCs w:val="31"/>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2030"/>
        <w:gridCol w:w="2278"/>
        <w:gridCol w:w="1851"/>
      </w:tblGrid>
      <w:tr w14:paraId="237C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196A867B">
            <w:pPr>
              <w:numPr>
                <w:ilvl w:val="0"/>
                <w:numId w:val="0"/>
              </w:numPr>
              <w:ind w:firstLine="616" w:firstLineChars="200"/>
              <w:jc w:val="center"/>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项目</w:t>
            </w:r>
          </w:p>
        </w:tc>
        <w:tc>
          <w:tcPr>
            <w:tcW w:w="2030" w:type="dxa"/>
            <w:noWrap w:val="0"/>
            <w:vAlign w:val="top"/>
          </w:tcPr>
          <w:p w14:paraId="2B12C73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收入决算数</w:t>
            </w:r>
          </w:p>
        </w:tc>
        <w:tc>
          <w:tcPr>
            <w:tcW w:w="2278" w:type="dxa"/>
            <w:noWrap w:val="0"/>
            <w:vAlign w:val="top"/>
          </w:tcPr>
          <w:p w14:paraId="3B5002A9">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年初预算数</w:t>
            </w:r>
          </w:p>
        </w:tc>
        <w:tc>
          <w:tcPr>
            <w:tcW w:w="1851" w:type="dxa"/>
            <w:noWrap w:val="0"/>
            <w:vAlign w:val="top"/>
          </w:tcPr>
          <w:p w14:paraId="1A5A4D1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调整数</w:t>
            </w:r>
          </w:p>
        </w:tc>
      </w:tr>
      <w:tr w14:paraId="674C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04CE1495">
            <w:pPr>
              <w:numPr>
                <w:ilvl w:val="0"/>
                <w:numId w:val="0"/>
              </w:numPr>
              <w:jc w:val="center"/>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1.本年收入合计</w:t>
            </w:r>
          </w:p>
        </w:tc>
        <w:tc>
          <w:tcPr>
            <w:tcW w:w="2030" w:type="dxa"/>
            <w:noWrap w:val="0"/>
            <w:vAlign w:val="center"/>
          </w:tcPr>
          <w:p w14:paraId="33ED7ACA">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2646.56</w:t>
            </w:r>
          </w:p>
        </w:tc>
        <w:tc>
          <w:tcPr>
            <w:tcW w:w="2278" w:type="dxa"/>
            <w:noWrap w:val="0"/>
            <w:vAlign w:val="center"/>
          </w:tcPr>
          <w:p w14:paraId="05E093CF">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2305.73</w:t>
            </w:r>
          </w:p>
        </w:tc>
        <w:tc>
          <w:tcPr>
            <w:tcW w:w="1851" w:type="dxa"/>
            <w:noWrap w:val="0"/>
            <w:vAlign w:val="center"/>
          </w:tcPr>
          <w:p w14:paraId="2869D91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340.84</w:t>
            </w:r>
          </w:p>
        </w:tc>
      </w:tr>
      <w:tr w14:paraId="20BD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11036DD3">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其中：一般公共预算财政拨款</w:t>
            </w:r>
          </w:p>
        </w:tc>
        <w:tc>
          <w:tcPr>
            <w:tcW w:w="2030" w:type="dxa"/>
            <w:noWrap w:val="0"/>
            <w:vAlign w:val="center"/>
          </w:tcPr>
          <w:p w14:paraId="11BB83E1">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2503.81</w:t>
            </w:r>
          </w:p>
        </w:tc>
        <w:tc>
          <w:tcPr>
            <w:tcW w:w="2278" w:type="dxa"/>
            <w:noWrap w:val="0"/>
            <w:vAlign w:val="center"/>
          </w:tcPr>
          <w:p w14:paraId="7E23E883">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1310.73</w:t>
            </w:r>
          </w:p>
        </w:tc>
        <w:tc>
          <w:tcPr>
            <w:tcW w:w="1851" w:type="dxa"/>
            <w:noWrap w:val="0"/>
            <w:vAlign w:val="center"/>
          </w:tcPr>
          <w:p w14:paraId="2C1FE6D3">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1193.08</w:t>
            </w:r>
          </w:p>
        </w:tc>
      </w:tr>
      <w:tr w14:paraId="5DF1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53B18A71">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其他资金</w:t>
            </w:r>
          </w:p>
        </w:tc>
        <w:tc>
          <w:tcPr>
            <w:tcW w:w="2030" w:type="dxa"/>
            <w:noWrap w:val="0"/>
            <w:vAlign w:val="center"/>
          </w:tcPr>
          <w:p w14:paraId="1F7F6710">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114.20</w:t>
            </w:r>
          </w:p>
        </w:tc>
        <w:tc>
          <w:tcPr>
            <w:tcW w:w="2278" w:type="dxa"/>
            <w:noWrap w:val="0"/>
            <w:vAlign w:val="center"/>
          </w:tcPr>
          <w:p w14:paraId="52948A4A">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995.00</w:t>
            </w:r>
          </w:p>
        </w:tc>
        <w:tc>
          <w:tcPr>
            <w:tcW w:w="1851" w:type="dxa"/>
            <w:noWrap w:val="0"/>
            <w:vAlign w:val="center"/>
          </w:tcPr>
          <w:p w14:paraId="65AD1A23">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-880.80</w:t>
            </w:r>
          </w:p>
        </w:tc>
      </w:tr>
      <w:tr w14:paraId="3F4C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13671A6D">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2</w:t>
            </w:r>
            <w:r>
              <w:rPr>
                <w:rFonts w:hint="eastAsia" w:eastAsia="仿宋_GB2312" w:cs="Times New Roman"/>
                <w:snapToGrid/>
                <w:color w:val="auto"/>
                <w:spacing w:val="-6"/>
                <w:kern w:val="2"/>
                <w:sz w:val="32"/>
                <w:szCs w:val="32"/>
                <w:highlight w:val="none"/>
                <w:lang w:val="en-US" w:eastAsia="zh-CN"/>
              </w:rPr>
              <w:t>.</w:t>
            </w:r>
            <w:r>
              <w:rPr>
                <w:rFonts w:hint="eastAsia" w:ascii="Times New Roman" w:hAnsi="Times New Roman" w:eastAsia="仿宋_GB2312" w:cs="Times New Roman"/>
                <w:snapToGrid/>
                <w:color w:val="auto"/>
                <w:spacing w:val="-6"/>
                <w:kern w:val="2"/>
                <w:sz w:val="32"/>
                <w:szCs w:val="32"/>
                <w:highlight w:val="none"/>
                <w:lang w:eastAsia="zh-CN"/>
              </w:rPr>
              <w:t>年初结转和结余</w:t>
            </w:r>
          </w:p>
        </w:tc>
        <w:tc>
          <w:tcPr>
            <w:tcW w:w="2030" w:type="dxa"/>
            <w:noWrap w:val="0"/>
            <w:vAlign w:val="center"/>
          </w:tcPr>
          <w:p w14:paraId="19F452C7">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0</w:t>
            </w:r>
          </w:p>
        </w:tc>
        <w:tc>
          <w:tcPr>
            <w:tcW w:w="2278" w:type="dxa"/>
            <w:noWrap w:val="0"/>
            <w:vAlign w:val="center"/>
          </w:tcPr>
          <w:p w14:paraId="3644E5EB">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98.20</w:t>
            </w:r>
          </w:p>
        </w:tc>
        <w:tc>
          <w:tcPr>
            <w:tcW w:w="1851" w:type="dxa"/>
            <w:noWrap w:val="0"/>
            <w:vAlign w:val="center"/>
          </w:tcPr>
          <w:p w14:paraId="2A99FF10">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229.08</w:t>
            </w:r>
          </w:p>
        </w:tc>
      </w:tr>
      <w:tr w14:paraId="3B64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noWrap w:val="0"/>
            <w:vAlign w:val="top"/>
          </w:tcPr>
          <w:p w14:paraId="01AFA1ED">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合计</w:t>
            </w:r>
          </w:p>
        </w:tc>
        <w:tc>
          <w:tcPr>
            <w:tcW w:w="2030" w:type="dxa"/>
            <w:noWrap w:val="0"/>
            <w:vAlign w:val="center"/>
          </w:tcPr>
          <w:p w14:paraId="363D6328">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2646.56</w:t>
            </w:r>
          </w:p>
        </w:tc>
        <w:tc>
          <w:tcPr>
            <w:tcW w:w="2278" w:type="dxa"/>
            <w:noWrap w:val="0"/>
            <w:vAlign w:val="center"/>
          </w:tcPr>
          <w:p w14:paraId="268B7912">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2403.93</w:t>
            </w:r>
          </w:p>
        </w:tc>
        <w:tc>
          <w:tcPr>
            <w:tcW w:w="1851" w:type="dxa"/>
            <w:noWrap w:val="0"/>
            <w:vAlign w:val="center"/>
          </w:tcPr>
          <w:p w14:paraId="42555D2F">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882.20</w:t>
            </w:r>
          </w:p>
        </w:tc>
      </w:tr>
    </w:tbl>
    <w:p w14:paraId="2B2D0AC2">
      <w:pPr>
        <w:spacing w:before="101" w:line="222" w:lineRule="auto"/>
        <w:ind w:left="0" w:leftChars="0" w:firstLine="616" w:firstLineChars="200"/>
      </w:pPr>
      <w:r>
        <w:rPr>
          <w:rFonts w:hint="eastAsia" w:ascii="Times New Roman" w:hAnsi="Times New Roman" w:eastAsia="仿宋_GB2312" w:cs="Times New Roman"/>
          <w:snapToGrid/>
          <w:color w:val="auto"/>
          <w:spacing w:val="-6"/>
          <w:kern w:val="2"/>
          <w:sz w:val="32"/>
          <w:szCs w:val="32"/>
          <w:highlight w:val="none"/>
          <w:lang w:eastAsia="zh-CN"/>
        </w:rPr>
        <w:t>2.支出情况</w:t>
      </w:r>
    </w:p>
    <w:p w14:paraId="1A8E02B6">
      <w:pPr>
        <w:spacing w:before="101" w:line="222" w:lineRule="auto"/>
        <w:ind w:left="0" w:leftChars="0" w:firstLine="0" w:firstLineChars="0"/>
        <w:jc w:val="center"/>
        <w:rPr>
          <w:rFonts w:ascii="仿宋" w:hAnsi="仿宋" w:eastAsia="仿宋" w:cs="仿宋"/>
          <w:sz w:val="31"/>
          <w:szCs w:val="31"/>
        </w:rPr>
      </w:pPr>
      <w:r>
        <w:rPr>
          <w:rFonts w:ascii="仿宋" w:hAnsi="仿宋" w:eastAsia="仿宋" w:cs="仿宋"/>
          <w:spacing w:val="21"/>
          <w:sz w:val="31"/>
          <w:szCs w:val="31"/>
        </w:rPr>
        <w:t>决算数与年初预算数对比表(金额：万元)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052"/>
        <w:gridCol w:w="2267"/>
        <w:gridCol w:w="1851"/>
      </w:tblGrid>
      <w:tr w14:paraId="39D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4AD309A7">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项目</w:t>
            </w:r>
          </w:p>
        </w:tc>
        <w:tc>
          <w:tcPr>
            <w:tcW w:w="2052" w:type="dxa"/>
            <w:noWrap w:val="0"/>
            <w:vAlign w:val="top"/>
          </w:tcPr>
          <w:p w14:paraId="4BE31C1A">
            <w:pPr>
              <w:widowControl w:val="0"/>
              <w:numPr>
                <w:ilvl w:val="0"/>
                <w:numId w:val="0"/>
              </w:numPr>
              <w:kinsoku/>
              <w:autoSpaceDE/>
              <w:autoSpaceDN/>
              <w:adjustRightInd/>
              <w:snapToGrid/>
              <w:spacing w:line="240" w:lineRule="auto"/>
              <w:jc w:val="center"/>
              <w:textAlignment w:val="auto"/>
              <w:rPr>
                <w:rFonts w:ascii="Times New Roman" w:hAnsi="Times New Roman" w:eastAsia="仿宋_GB2312" w:cs="Times New Roman"/>
                <w:snapToGrid/>
                <w:color w:val="auto"/>
                <w:spacing w:val="-6"/>
                <w:kern w:val="2"/>
                <w:sz w:val="32"/>
                <w:szCs w:val="32"/>
                <w:highlight w:val="none"/>
                <w:vertAlign w:val="baseline"/>
                <w:lang w:eastAsia="zh-CN"/>
              </w:rPr>
            </w:pPr>
            <w:r>
              <w:rPr>
                <w:rFonts w:hint="eastAsia" w:eastAsia="仿宋_GB2312" w:cs="Times New Roman"/>
                <w:snapToGrid/>
                <w:color w:val="auto"/>
                <w:spacing w:val="-6"/>
                <w:kern w:val="2"/>
                <w:sz w:val="32"/>
                <w:szCs w:val="32"/>
                <w:highlight w:val="none"/>
                <w:vertAlign w:val="baseline"/>
                <w:lang w:val="en-US" w:eastAsia="zh-CN"/>
              </w:rPr>
              <w:t>收入决算数</w:t>
            </w:r>
          </w:p>
        </w:tc>
        <w:tc>
          <w:tcPr>
            <w:tcW w:w="2267" w:type="dxa"/>
            <w:noWrap w:val="0"/>
            <w:vAlign w:val="top"/>
          </w:tcPr>
          <w:p w14:paraId="598253F2">
            <w:pPr>
              <w:widowControl w:val="0"/>
              <w:numPr>
                <w:ilvl w:val="0"/>
                <w:numId w:val="0"/>
              </w:numPr>
              <w:kinsoku/>
              <w:autoSpaceDE/>
              <w:autoSpaceDN/>
              <w:adjustRightInd/>
              <w:snapToGrid/>
              <w:spacing w:line="240" w:lineRule="auto"/>
              <w:jc w:val="center"/>
              <w:textAlignment w:val="auto"/>
              <w:rPr>
                <w:rFonts w:ascii="Times New Roman" w:hAnsi="Times New Roman" w:eastAsia="仿宋_GB2312" w:cs="Times New Roman"/>
                <w:snapToGrid/>
                <w:color w:val="auto"/>
                <w:spacing w:val="-6"/>
                <w:kern w:val="2"/>
                <w:sz w:val="32"/>
                <w:szCs w:val="32"/>
                <w:highlight w:val="none"/>
                <w:vertAlign w:val="baseline"/>
                <w:lang w:eastAsia="zh-CN"/>
              </w:rPr>
            </w:pPr>
            <w:r>
              <w:rPr>
                <w:rFonts w:hint="eastAsia" w:eastAsia="仿宋_GB2312" w:cs="Times New Roman"/>
                <w:snapToGrid/>
                <w:color w:val="auto"/>
                <w:spacing w:val="-6"/>
                <w:kern w:val="2"/>
                <w:sz w:val="32"/>
                <w:szCs w:val="32"/>
                <w:highlight w:val="none"/>
                <w:vertAlign w:val="baseline"/>
                <w:lang w:val="en-US" w:eastAsia="zh-CN"/>
              </w:rPr>
              <w:t>年初预算数</w:t>
            </w:r>
          </w:p>
        </w:tc>
        <w:tc>
          <w:tcPr>
            <w:tcW w:w="1851" w:type="dxa"/>
            <w:noWrap w:val="0"/>
            <w:vAlign w:val="top"/>
          </w:tcPr>
          <w:p w14:paraId="22C7E778">
            <w:pPr>
              <w:widowControl w:val="0"/>
              <w:numPr>
                <w:ilvl w:val="0"/>
                <w:numId w:val="0"/>
              </w:numPr>
              <w:kinsoku/>
              <w:autoSpaceDE/>
              <w:autoSpaceDN/>
              <w:adjustRightInd/>
              <w:snapToGrid/>
              <w:spacing w:line="240" w:lineRule="auto"/>
              <w:jc w:val="center"/>
              <w:textAlignment w:val="auto"/>
              <w:rPr>
                <w:rFonts w:ascii="Times New Roman" w:hAnsi="Times New Roman" w:eastAsia="仿宋_GB2312" w:cs="Times New Roman"/>
                <w:snapToGrid/>
                <w:color w:val="auto"/>
                <w:spacing w:val="-6"/>
                <w:kern w:val="2"/>
                <w:sz w:val="32"/>
                <w:szCs w:val="32"/>
                <w:highlight w:val="none"/>
                <w:vertAlign w:val="baseline"/>
                <w:lang w:eastAsia="zh-CN"/>
              </w:rPr>
            </w:pPr>
            <w:r>
              <w:rPr>
                <w:rFonts w:hint="eastAsia" w:eastAsia="仿宋_GB2312" w:cs="Times New Roman"/>
                <w:snapToGrid/>
                <w:color w:val="auto"/>
                <w:spacing w:val="-6"/>
                <w:kern w:val="2"/>
                <w:sz w:val="32"/>
                <w:szCs w:val="32"/>
                <w:highlight w:val="none"/>
                <w:vertAlign w:val="baseline"/>
                <w:lang w:val="en-US" w:eastAsia="zh-CN"/>
              </w:rPr>
              <w:t>调整数</w:t>
            </w:r>
          </w:p>
        </w:tc>
      </w:tr>
      <w:tr w14:paraId="1B21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205EAD8A">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1</w:t>
            </w:r>
            <w:r>
              <w:rPr>
                <w:rFonts w:hint="eastAsia" w:eastAsia="仿宋_GB2312" w:cs="Times New Roman"/>
                <w:snapToGrid/>
                <w:color w:val="auto"/>
                <w:spacing w:val="-6"/>
                <w:kern w:val="2"/>
                <w:sz w:val="32"/>
                <w:szCs w:val="32"/>
                <w:highlight w:val="none"/>
                <w:lang w:val="en-US" w:eastAsia="zh-CN"/>
              </w:rPr>
              <w:t>.</w:t>
            </w:r>
            <w:r>
              <w:rPr>
                <w:rFonts w:hint="eastAsia" w:ascii="Times New Roman" w:hAnsi="Times New Roman" w:eastAsia="仿宋_GB2312" w:cs="Times New Roman"/>
                <w:snapToGrid/>
                <w:color w:val="auto"/>
                <w:spacing w:val="-6"/>
                <w:kern w:val="2"/>
                <w:sz w:val="32"/>
                <w:szCs w:val="32"/>
                <w:highlight w:val="none"/>
                <w:lang w:eastAsia="zh-CN"/>
              </w:rPr>
              <w:t>基本支出</w:t>
            </w:r>
          </w:p>
        </w:tc>
        <w:tc>
          <w:tcPr>
            <w:tcW w:w="2052" w:type="dxa"/>
            <w:noWrap w:val="0"/>
            <w:vAlign w:val="center"/>
          </w:tcPr>
          <w:p w14:paraId="7075EF76">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856.32</w:t>
            </w:r>
          </w:p>
        </w:tc>
        <w:tc>
          <w:tcPr>
            <w:tcW w:w="2267" w:type="dxa"/>
            <w:noWrap w:val="0"/>
            <w:vAlign w:val="center"/>
          </w:tcPr>
          <w:p w14:paraId="727306ED">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1082.10</w:t>
            </w:r>
          </w:p>
        </w:tc>
        <w:tc>
          <w:tcPr>
            <w:tcW w:w="1851" w:type="dxa"/>
            <w:noWrap w:val="0"/>
            <w:vAlign w:val="center"/>
          </w:tcPr>
          <w:p w14:paraId="6ED549AE">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-225.78</w:t>
            </w:r>
          </w:p>
        </w:tc>
      </w:tr>
      <w:tr w14:paraId="04AD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6A2B1793">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1</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人员经费</w:t>
            </w:r>
          </w:p>
        </w:tc>
        <w:tc>
          <w:tcPr>
            <w:tcW w:w="2052" w:type="dxa"/>
            <w:noWrap w:val="0"/>
            <w:vAlign w:val="center"/>
          </w:tcPr>
          <w:p w14:paraId="47408BA2">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825.48</w:t>
            </w:r>
          </w:p>
        </w:tc>
        <w:tc>
          <w:tcPr>
            <w:tcW w:w="2267" w:type="dxa"/>
            <w:noWrap w:val="0"/>
            <w:vAlign w:val="center"/>
          </w:tcPr>
          <w:p w14:paraId="4B454C38">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931.10</w:t>
            </w:r>
          </w:p>
        </w:tc>
        <w:tc>
          <w:tcPr>
            <w:tcW w:w="1851" w:type="dxa"/>
            <w:noWrap w:val="0"/>
            <w:vAlign w:val="center"/>
          </w:tcPr>
          <w:p w14:paraId="0A225EA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-105.62</w:t>
            </w:r>
          </w:p>
        </w:tc>
      </w:tr>
      <w:tr w14:paraId="7FC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4E339DE7">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2</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日常公用经费</w:t>
            </w:r>
          </w:p>
        </w:tc>
        <w:tc>
          <w:tcPr>
            <w:tcW w:w="2052" w:type="dxa"/>
            <w:noWrap w:val="0"/>
            <w:vAlign w:val="center"/>
          </w:tcPr>
          <w:p w14:paraId="654989A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30.85</w:t>
            </w:r>
          </w:p>
        </w:tc>
        <w:tc>
          <w:tcPr>
            <w:tcW w:w="2267" w:type="dxa"/>
            <w:noWrap w:val="0"/>
            <w:vAlign w:val="center"/>
          </w:tcPr>
          <w:p w14:paraId="489F097A">
            <w:pPr>
              <w:widowControl w:val="0"/>
              <w:numPr>
                <w:ilvl w:val="0"/>
                <w:numId w:val="0"/>
              </w:numPr>
              <w:kinsoku/>
              <w:autoSpaceDE/>
              <w:autoSpaceDN/>
              <w:adjustRightInd/>
              <w:snapToGrid/>
              <w:spacing w:line="240" w:lineRule="auto"/>
              <w:jc w:val="center"/>
              <w:textAlignment w:val="auto"/>
              <w:rPr>
                <w:rFonts w:hint="default"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151.00</w:t>
            </w:r>
          </w:p>
        </w:tc>
        <w:tc>
          <w:tcPr>
            <w:tcW w:w="1851" w:type="dxa"/>
            <w:noWrap w:val="0"/>
            <w:vAlign w:val="center"/>
          </w:tcPr>
          <w:p w14:paraId="2D3E7B63">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-120.15</w:t>
            </w:r>
          </w:p>
        </w:tc>
      </w:tr>
      <w:tr w14:paraId="4AB6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13E087DF">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2</w:t>
            </w:r>
            <w:r>
              <w:rPr>
                <w:rFonts w:hint="eastAsia" w:eastAsia="仿宋_GB2312" w:cs="Times New Roman"/>
                <w:snapToGrid/>
                <w:color w:val="auto"/>
                <w:spacing w:val="-6"/>
                <w:kern w:val="2"/>
                <w:sz w:val="32"/>
                <w:szCs w:val="32"/>
                <w:highlight w:val="none"/>
                <w:lang w:val="en-US" w:eastAsia="zh-CN"/>
              </w:rPr>
              <w:t>.</w:t>
            </w:r>
            <w:r>
              <w:rPr>
                <w:rFonts w:hint="eastAsia" w:ascii="Times New Roman" w:hAnsi="Times New Roman" w:eastAsia="仿宋_GB2312" w:cs="Times New Roman"/>
                <w:snapToGrid/>
                <w:color w:val="auto"/>
                <w:spacing w:val="-6"/>
                <w:kern w:val="2"/>
                <w:sz w:val="32"/>
                <w:szCs w:val="32"/>
                <w:highlight w:val="none"/>
                <w:lang w:eastAsia="zh-CN"/>
              </w:rPr>
              <w:t>项目支出</w:t>
            </w:r>
          </w:p>
        </w:tc>
        <w:tc>
          <w:tcPr>
            <w:tcW w:w="2052" w:type="dxa"/>
            <w:noWrap w:val="0"/>
            <w:vAlign w:val="center"/>
          </w:tcPr>
          <w:p w14:paraId="00782F5D">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1790.24</w:t>
            </w:r>
          </w:p>
        </w:tc>
        <w:tc>
          <w:tcPr>
            <w:tcW w:w="2267" w:type="dxa"/>
            <w:noWrap w:val="0"/>
            <w:vAlign w:val="center"/>
          </w:tcPr>
          <w:p w14:paraId="470562F9">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1321.83</w:t>
            </w:r>
          </w:p>
        </w:tc>
        <w:tc>
          <w:tcPr>
            <w:tcW w:w="1851" w:type="dxa"/>
            <w:noWrap w:val="0"/>
            <w:vAlign w:val="center"/>
          </w:tcPr>
          <w:p w14:paraId="14EA1CC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468.41</w:t>
            </w:r>
          </w:p>
        </w:tc>
      </w:tr>
      <w:tr w14:paraId="09ED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noWrap w:val="0"/>
            <w:vAlign w:val="top"/>
          </w:tcPr>
          <w:p w14:paraId="6C18DE9E">
            <w:pPr>
              <w:numPr>
                <w:ilvl w:val="0"/>
                <w:numId w:val="0"/>
              </w:numPr>
              <w:jc w:val="center"/>
              <w:rPr>
                <w:rFonts w:hint="eastAsia" w:ascii="Times New Roman" w:hAnsi="Times New Roman" w:eastAsia="仿宋_GB2312" w:cs="Times New Roman"/>
                <w:snapToGrid/>
                <w:color w:val="auto"/>
                <w:spacing w:val="-6"/>
                <w:kern w:val="2"/>
                <w:sz w:val="32"/>
                <w:szCs w:val="32"/>
                <w:highlight w:val="none"/>
                <w:lang w:eastAsia="zh-CN"/>
              </w:rPr>
            </w:pPr>
            <w:r>
              <w:rPr>
                <w:rFonts w:hint="eastAsia" w:ascii="Times New Roman" w:hAnsi="Times New Roman" w:eastAsia="仿宋_GB2312" w:cs="Times New Roman"/>
                <w:snapToGrid/>
                <w:color w:val="auto"/>
                <w:spacing w:val="-6"/>
                <w:kern w:val="2"/>
                <w:sz w:val="32"/>
                <w:szCs w:val="32"/>
                <w:highlight w:val="none"/>
                <w:lang w:eastAsia="zh-CN"/>
              </w:rPr>
              <w:t>合计</w:t>
            </w:r>
          </w:p>
        </w:tc>
        <w:tc>
          <w:tcPr>
            <w:tcW w:w="2052" w:type="dxa"/>
            <w:noWrap w:val="0"/>
            <w:vAlign w:val="center"/>
          </w:tcPr>
          <w:p w14:paraId="36BEBAB1">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2646.56</w:t>
            </w:r>
          </w:p>
        </w:tc>
        <w:tc>
          <w:tcPr>
            <w:tcW w:w="2267" w:type="dxa"/>
            <w:noWrap w:val="0"/>
            <w:vAlign w:val="center"/>
          </w:tcPr>
          <w:p w14:paraId="58F8EB2C">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2403.93</w:t>
            </w:r>
          </w:p>
        </w:tc>
        <w:tc>
          <w:tcPr>
            <w:tcW w:w="1851" w:type="dxa"/>
            <w:noWrap w:val="0"/>
            <w:vAlign w:val="center"/>
          </w:tcPr>
          <w:p w14:paraId="5548DBC0">
            <w:pPr>
              <w:widowControl w:val="0"/>
              <w:numPr>
                <w:ilvl w:val="0"/>
                <w:numId w:val="0"/>
              </w:numPr>
              <w:kinsoku/>
              <w:autoSpaceDE/>
              <w:autoSpaceDN/>
              <w:adjustRightInd/>
              <w:snapToGrid/>
              <w:spacing w:line="240" w:lineRule="auto"/>
              <w:jc w:val="center"/>
              <w:textAlignment w:val="auto"/>
              <w:rPr>
                <w:rFonts w:hint="default" w:ascii="Times New Roman" w:hAnsi="Times New Roman" w:eastAsia="仿宋_GB2312" w:cs="Times New Roman"/>
                <w:snapToGrid/>
                <w:color w:val="auto"/>
                <w:spacing w:val="-6"/>
                <w:kern w:val="2"/>
                <w:sz w:val="32"/>
                <w:szCs w:val="32"/>
                <w:highlight w:val="none"/>
                <w:vertAlign w:val="baseline"/>
                <w:lang w:val="en-US" w:eastAsia="zh-CN"/>
              </w:rPr>
            </w:pPr>
            <w:r>
              <w:rPr>
                <w:rFonts w:hint="eastAsia" w:eastAsia="仿宋_GB2312" w:cs="Times New Roman"/>
                <w:snapToGrid/>
                <w:color w:val="auto"/>
                <w:spacing w:val="-6"/>
                <w:kern w:val="2"/>
                <w:sz w:val="32"/>
                <w:szCs w:val="32"/>
                <w:highlight w:val="none"/>
                <w:vertAlign w:val="baseline"/>
                <w:lang w:val="en-US" w:eastAsia="zh-CN"/>
              </w:rPr>
              <w:t>16.86</w:t>
            </w:r>
          </w:p>
        </w:tc>
      </w:tr>
    </w:tbl>
    <w:p w14:paraId="7C472912">
      <w:pPr>
        <w:widowControl w:val="0"/>
        <w:kinsoku/>
        <w:autoSpaceDE/>
        <w:autoSpaceDN/>
        <w:adjustRightInd/>
        <w:snapToGrid/>
        <w:spacing w:line="240" w:lineRule="auto"/>
        <w:ind w:firstLine="640" w:firstLineChars="200"/>
        <w:jc w:val="left"/>
        <w:textAlignment w:val="auto"/>
        <w:outlineLvl w:val="0"/>
        <w:rPr>
          <w:rFonts w:ascii="Times New Roman" w:hAnsi="Times New Roman" w:eastAsia="黑体" w:cs="Times New Roman"/>
          <w:bCs/>
          <w:snapToGrid/>
          <w:color w:val="auto"/>
          <w:kern w:val="2"/>
          <w:sz w:val="32"/>
          <w:szCs w:val="40"/>
          <w:highlight w:val="none"/>
          <w:lang w:eastAsia="zh-CN"/>
        </w:rPr>
      </w:pPr>
      <w:bookmarkStart w:id="8" w:name="bookmark23"/>
      <w:bookmarkEnd w:id="8"/>
      <w:bookmarkStart w:id="9" w:name="_Toc1892"/>
      <w:r>
        <w:rPr>
          <w:rFonts w:ascii="Times New Roman" w:hAnsi="Times New Roman" w:eastAsia="黑体" w:cs="Times New Roman"/>
          <w:bCs/>
          <w:snapToGrid/>
          <w:color w:val="auto"/>
          <w:kern w:val="2"/>
          <w:sz w:val="32"/>
          <w:szCs w:val="40"/>
          <w:highlight w:val="none"/>
          <w:lang w:eastAsia="zh-CN"/>
        </w:rPr>
        <w:t>二、部门整体支出绩效实现情况</w:t>
      </w:r>
      <w:bookmarkEnd w:id="9"/>
    </w:p>
    <w:p w14:paraId="7FFAABF8">
      <w:pPr>
        <w:widowControl w:val="0"/>
        <w:kinsoku/>
        <w:autoSpaceDE/>
        <w:autoSpaceDN/>
        <w:adjustRightInd/>
        <w:snapToGrid/>
        <w:spacing w:line="240" w:lineRule="auto"/>
        <w:ind w:firstLine="643" w:firstLineChars="200"/>
        <w:jc w:val="left"/>
        <w:textAlignment w:val="auto"/>
        <w:rPr>
          <w:rFonts w:ascii="Times New Roman" w:hAnsi="Times New Roman" w:eastAsia="仿宋_GB2312" w:cs="Times New Roman"/>
          <w:b/>
          <w:bCs/>
          <w:snapToGrid/>
          <w:color w:val="auto"/>
          <w:kern w:val="2"/>
          <w:sz w:val="32"/>
          <w:szCs w:val="40"/>
          <w:highlight w:val="none"/>
          <w:lang w:eastAsia="zh-CN"/>
        </w:rPr>
      </w:pPr>
      <w:r>
        <w:rPr>
          <w:rFonts w:ascii="Times New Roman" w:hAnsi="Times New Roman" w:eastAsia="仿宋_GB2312" w:cs="Times New Roman"/>
          <w:b/>
          <w:bCs/>
          <w:snapToGrid/>
          <w:color w:val="auto"/>
          <w:kern w:val="2"/>
          <w:sz w:val="32"/>
          <w:szCs w:val="40"/>
          <w:highlight w:val="none"/>
          <w:lang w:eastAsia="zh-CN"/>
        </w:rPr>
        <w:t>（一）履职完成情况</w:t>
      </w:r>
    </w:p>
    <w:p w14:paraId="28E53830">
      <w:pPr>
        <w:pStyle w:val="2"/>
        <w:rPr>
          <w:rFonts w:hint="eastAsia" w:eastAsia="仿宋_GB2312" w:cs="Times New Roman"/>
          <w:snapToGrid/>
          <w:color w:val="auto"/>
          <w:kern w:val="2"/>
          <w:sz w:val="32"/>
          <w:szCs w:val="40"/>
          <w:highlight w:val="none"/>
          <w:lang w:val="en-US" w:eastAsia="zh-CN"/>
        </w:rPr>
      </w:pPr>
      <w:bookmarkStart w:id="10" w:name="_Toc16941"/>
      <w:r>
        <w:rPr>
          <w:rFonts w:hint="eastAsia" w:eastAsia="仿宋_GB2312" w:cs="Times New Roman"/>
          <w:snapToGrid/>
          <w:color w:val="auto"/>
          <w:kern w:val="2"/>
          <w:sz w:val="32"/>
          <w:szCs w:val="40"/>
          <w:highlight w:val="none"/>
          <w:lang w:val="en-US" w:eastAsia="zh-CN"/>
        </w:rPr>
        <w:t>1.数量指标</w:t>
      </w:r>
      <w:bookmarkEnd w:id="10"/>
    </w:p>
    <w:p w14:paraId="4CD829DD">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（1）在编干部数量</w:t>
      </w:r>
    </w:p>
    <w:p w14:paraId="329FBD11">
      <w:pPr>
        <w:pStyle w:val="2"/>
        <w:rPr>
          <w:rFonts w:hint="default"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保障职工人数任务数小于等于70人，实际完成保障职工人数63人。因2024年指标设置错误，年初预计人数过高，2024年调出1人，选调至县委各部门5人，人员调出与预期偏差较大，以年底人数作为自评指标依据，权重2分，得2分。</w:t>
      </w:r>
    </w:p>
    <w:p w14:paraId="4E9A65C9">
      <w:pPr>
        <w:pStyle w:val="2"/>
        <w:numPr>
          <w:ilvl w:val="0"/>
          <w:numId w:val="2"/>
        </w:numPr>
        <w:ind w:left="140" w:leftChars="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粮食种植面积</w:t>
      </w:r>
    </w:p>
    <w:p w14:paraId="43FE2BB7">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2024年预算执行粮食种植面积大于等于一千亩，实际完成粮食种植面积30000亩。因2024年耕地面积统计数据存在偏差，年初预计面积过低，以年底粮食种植面积总数作为自评指标依据，权重2分，得2分。</w:t>
      </w:r>
    </w:p>
    <w:p w14:paraId="133697C1">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外出招商次数</w:t>
      </w:r>
    </w:p>
    <w:p w14:paraId="7DEC7895">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2024年预算执行外出招商次数大于等于20次，实际完成外出招商次数3次。因2024年年初预计次数过高，与实际不符，以外出招商次数总数作为自评指标依据，权重2分，得0分。</w:t>
      </w:r>
    </w:p>
    <w:p w14:paraId="7C3A160F">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化解矛盾次数</w:t>
      </w:r>
    </w:p>
    <w:p w14:paraId="6EF7424A">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2024年预算执行化解矛盾次数大于30次，实际完成化解矛盾次数116次。因2024年化解矛盾次数预计存在偏差，年初预计数量过低，以化解矛盾次数总数作为自评指标依据，权重2分，得2分。</w:t>
      </w:r>
    </w:p>
    <w:p w14:paraId="3A4EB324">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改厕户数</w:t>
      </w:r>
    </w:p>
    <w:p w14:paraId="219DF6C5">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2024年预算执行改厕户数次数大于等于300户，实际完成化解矛盾次数96户。因2024年改厕统计数据存在偏差，年初预计数量过高，以改厕户数总数作为自评指标依据，权重2分，得0分。</w:t>
      </w:r>
    </w:p>
    <w:p w14:paraId="065EF769">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新增水利设施建设</w:t>
      </w:r>
    </w:p>
    <w:p w14:paraId="1BCF5BFF">
      <w:pPr>
        <w:pStyle w:val="2"/>
        <w:rPr>
          <w:rFonts w:hint="default"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2024年预算执行新增水利设施建设大于等于3个，实际完成水利设施建设3个。</w:t>
      </w:r>
      <w:r>
        <w:rPr>
          <w:rFonts w:hint="default" w:ascii="Calibri" w:hAnsi="Calibri" w:eastAsia="仿宋_GB2312" w:cs="Calibri"/>
          <w:snapToGrid/>
          <w:color w:val="auto"/>
          <w:kern w:val="2"/>
          <w:sz w:val="32"/>
          <w:szCs w:val="40"/>
          <w:highlight w:val="none"/>
          <w:lang w:val="en-US" w:eastAsia="zh-CN"/>
        </w:rPr>
        <w:t>①</w:t>
      </w:r>
      <w:r>
        <w:rPr>
          <w:rFonts w:hint="eastAsia" w:eastAsia="仿宋_GB2312" w:cs="Times New Roman"/>
          <w:snapToGrid/>
          <w:color w:val="auto"/>
          <w:kern w:val="2"/>
          <w:sz w:val="32"/>
          <w:szCs w:val="40"/>
          <w:highlight w:val="none"/>
          <w:lang w:val="en-US" w:eastAsia="zh-CN"/>
        </w:rPr>
        <w:t>古陂镇古陂村下老圩组环境整治项目，新建0.3m*0.3m水沟286m、波纹管50m、沉沙池4个、消力气池2个。</w:t>
      </w:r>
      <w:r>
        <w:rPr>
          <w:rFonts w:hint="default" w:ascii="Calibri" w:hAnsi="Calibri" w:eastAsia="仿宋_GB2312" w:cs="Calibri"/>
          <w:snapToGrid/>
          <w:color w:val="auto"/>
          <w:kern w:val="2"/>
          <w:sz w:val="32"/>
          <w:szCs w:val="40"/>
          <w:highlight w:val="none"/>
          <w:lang w:val="en-US" w:eastAsia="zh-CN"/>
        </w:rPr>
        <w:t>②</w:t>
      </w:r>
      <w:r>
        <w:rPr>
          <w:rFonts w:hint="eastAsia" w:ascii="仿宋_GB2312" w:hAnsi="仿宋_GB2312" w:eastAsia="仿宋_GB2312" w:cs="仿宋_GB2312"/>
          <w:snapToGrid/>
          <w:color w:val="auto"/>
          <w:kern w:val="2"/>
          <w:sz w:val="32"/>
          <w:szCs w:val="40"/>
          <w:highlight w:val="none"/>
          <w:lang w:val="en-US" w:eastAsia="zh-CN"/>
        </w:rPr>
        <w:t>古陂镇天光村天子地组维修改造项目，新建水保措施、护坡、涵洞、排水沟等。</w:t>
      </w:r>
      <w:r>
        <w:rPr>
          <w:rFonts w:hint="default" w:ascii="Calibri" w:hAnsi="Calibri" w:eastAsia="仿宋_GB2312" w:cs="Calibri"/>
          <w:snapToGrid/>
          <w:color w:val="auto"/>
          <w:kern w:val="2"/>
          <w:sz w:val="32"/>
          <w:szCs w:val="40"/>
          <w:highlight w:val="none"/>
          <w:lang w:val="en-US" w:eastAsia="zh-CN"/>
        </w:rPr>
        <w:t>③</w:t>
      </w:r>
      <w:r>
        <w:rPr>
          <w:rFonts w:hint="eastAsia" w:ascii="仿宋_GB2312" w:hAnsi="仿宋_GB2312" w:eastAsia="仿宋_GB2312" w:cs="仿宋_GB2312"/>
          <w:snapToGrid/>
          <w:color w:val="auto"/>
          <w:kern w:val="2"/>
          <w:sz w:val="32"/>
          <w:szCs w:val="40"/>
          <w:highlight w:val="none"/>
          <w:lang w:val="en-US" w:eastAsia="zh-CN"/>
        </w:rPr>
        <w:t>李田村、黎明村、茶坳村、新屋村饮水管道管网延伸项目。</w:t>
      </w:r>
      <w:r>
        <w:rPr>
          <w:rFonts w:hint="eastAsia" w:eastAsia="仿宋_GB2312" w:cs="Times New Roman"/>
          <w:snapToGrid/>
          <w:color w:val="auto"/>
          <w:kern w:val="2"/>
          <w:sz w:val="32"/>
          <w:szCs w:val="40"/>
          <w:highlight w:val="none"/>
          <w:lang w:val="en-US" w:eastAsia="zh-CN"/>
        </w:rPr>
        <w:t>以新增水利设施建设作为自评指标依据，权重2分，得2分。</w:t>
      </w:r>
    </w:p>
    <w:p w14:paraId="4654FBB0">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油菜生产精品示范区</w:t>
      </w:r>
    </w:p>
    <w:p w14:paraId="1AF678EA">
      <w:pPr>
        <w:pStyle w:val="2"/>
        <w:rPr>
          <w:rFonts w:hint="default"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2024年预算执行建设油菜生产精品示范区大于等于1个，实际完成建设由太平畲族村、黎明村、天光村、阳光村组成的油菜生产精品示范区1个。以年底油菜生产精品示范区数量作为自评指标依据，权重2分，得2分。</w:t>
      </w:r>
    </w:p>
    <w:p w14:paraId="0410A746">
      <w:pPr>
        <w:pStyle w:val="2"/>
        <w:numPr>
          <w:ilvl w:val="0"/>
          <w:numId w:val="2"/>
        </w:numPr>
        <w:ind w:left="140" w:leftChars="0" w:firstLine="420" w:firstLineChars="0"/>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落实公路改扩建项目</w:t>
      </w:r>
    </w:p>
    <w:p w14:paraId="3D469756">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2024年预算执行落实公路改扩建项目大于等于3个，实际落实公路改扩建项目3个。</w:t>
      </w:r>
      <w:r>
        <w:rPr>
          <w:rFonts w:hint="default" w:ascii="Calibri" w:hAnsi="Calibri" w:eastAsia="仿宋_GB2312" w:cs="Calibri"/>
          <w:snapToGrid/>
          <w:color w:val="auto"/>
          <w:kern w:val="2"/>
          <w:sz w:val="32"/>
          <w:szCs w:val="40"/>
          <w:highlight w:val="none"/>
          <w:lang w:val="en-US" w:eastAsia="zh-CN"/>
        </w:rPr>
        <w:t>①</w:t>
      </w:r>
      <w:r>
        <w:rPr>
          <w:rFonts w:hint="eastAsia" w:eastAsia="仿宋_GB2312" w:cs="Times New Roman"/>
          <w:snapToGrid/>
          <w:color w:val="auto"/>
          <w:kern w:val="2"/>
          <w:sz w:val="32"/>
          <w:szCs w:val="40"/>
          <w:highlight w:val="none"/>
          <w:lang w:val="en-US" w:eastAsia="zh-CN"/>
        </w:rPr>
        <w:t>落实2024年信丰县Y010余村至安西公路养护工程，项目位于信丰县古陂镇，桩号区间为KO+000至K3+600，全长3.6公里，路面宽5米，路基宽6米。设计行车速度为15km/h，大、中桥设计洪水频率1/50，小桥涵及路基设计洪水频率1/25；设计荷载等级公路-Ⅱ级，路面设计标准轴载：BZZ-100KN.</w:t>
      </w:r>
      <w:r>
        <w:rPr>
          <w:rFonts w:hint="default" w:ascii="Calibri" w:hAnsi="Calibri" w:eastAsia="仿宋_GB2312" w:cs="Calibri"/>
          <w:snapToGrid/>
          <w:color w:val="auto"/>
          <w:kern w:val="2"/>
          <w:sz w:val="32"/>
          <w:szCs w:val="40"/>
          <w:highlight w:val="none"/>
          <w:lang w:val="en-US" w:eastAsia="zh-CN"/>
        </w:rPr>
        <w:t>②</w:t>
      </w:r>
      <w:r>
        <w:rPr>
          <w:rFonts w:hint="eastAsia" w:eastAsia="仿宋_GB2312" w:cs="Times New Roman"/>
          <w:snapToGrid/>
          <w:color w:val="auto"/>
          <w:kern w:val="2"/>
          <w:sz w:val="32"/>
          <w:szCs w:val="40"/>
          <w:highlight w:val="none"/>
          <w:lang w:val="en-US" w:eastAsia="zh-CN"/>
        </w:rPr>
        <w:t>落实2024年信丰县Y037太平至版石公路养护工程，项目位于信丰县古陂镇，桩号区间为K12+700至K17+300，全长4.6公里，路面宽4.5米，路基宽5.5米。设计</w:t>
      </w:r>
    </w:p>
    <w:p w14:paraId="6EBC726F">
      <w:pPr>
        <w:pStyle w:val="2"/>
        <w:ind w:left="0" w:leftChars="0" w:firstLine="0" w:firstLineChars="0"/>
        <w:rPr>
          <w:rFonts w:hint="default" w:ascii="Calibri" w:hAnsi="Calibri" w:eastAsia="仿宋_GB2312" w:cs="Calibri"/>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行车速度为15公里/小时，设计汽车荷载等级为公路—Ⅱ级，设计洪水频率：1/25（路基、涵洞）。</w:t>
      </w:r>
      <w:r>
        <w:rPr>
          <w:rFonts w:hint="default" w:ascii="Calibri" w:hAnsi="Calibri" w:eastAsia="仿宋_GB2312" w:cs="Calibri"/>
          <w:snapToGrid/>
          <w:color w:val="auto"/>
          <w:kern w:val="2"/>
          <w:sz w:val="32"/>
          <w:szCs w:val="40"/>
          <w:highlight w:val="none"/>
          <w:lang w:val="en-US" w:eastAsia="zh-CN"/>
        </w:rPr>
        <w:t>③</w:t>
      </w:r>
      <w:r>
        <w:rPr>
          <w:rFonts w:hint="eastAsia" w:ascii="Calibri" w:hAnsi="Calibri" w:eastAsia="仿宋_GB2312" w:cs="Calibri"/>
          <w:snapToGrid/>
          <w:color w:val="auto"/>
          <w:kern w:val="2"/>
          <w:sz w:val="32"/>
          <w:szCs w:val="40"/>
          <w:highlight w:val="none"/>
          <w:lang w:val="en-US" w:eastAsia="zh-CN"/>
        </w:rPr>
        <w:t>落实</w:t>
      </w:r>
      <w:r>
        <w:rPr>
          <w:rFonts w:hint="default" w:ascii="Calibri" w:hAnsi="Calibri" w:eastAsia="仿宋_GB2312" w:cs="Calibri"/>
          <w:snapToGrid/>
          <w:color w:val="auto"/>
          <w:kern w:val="2"/>
          <w:sz w:val="32"/>
          <w:szCs w:val="40"/>
          <w:highlight w:val="none"/>
          <w:lang w:val="en-US" w:eastAsia="zh-CN"/>
        </w:rPr>
        <w:t>古陂镇天光村乡道Y014天光至庄高路段改建为双车道，起点桩号K7+300，终</w:t>
      </w:r>
    </w:p>
    <w:p w14:paraId="5A886BE7">
      <w:pPr>
        <w:pStyle w:val="2"/>
        <w:ind w:left="0" w:leftChars="0" w:firstLine="0" w:firstLineChars="0"/>
        <w:rPr>
          <w:rFonts w:hint="default" w:eastAsia="仿宋_GB2312" w:cs="Times New Roman"/>
          <w:snapToGrid/>
          <w:color w:val="auto"/>
          <w:kern w:val="2"/>
          <w:sz w:val="32"/>
          <w:szCs w:val="40"/>
          <w:highlight w:val="none"/>
          <w:lang w:val="en-US" w:eastAsia="zh-CN"/>
        </w:rPr>
      </w:pPr>
      <w:r>
        <w:rPr>
          <w:rFonts w:hint="default" w:ascii="Calibri" w:hAnsi="Calibri" w:eastAsia="仿宋_GB2312" w:cs="Calibri"/>
          <w:snapToGrid/>
          <w:color w:val="auto"/>
          <w:kern w:val="2"/>
          <w:sz w:val="32"/>
          <w:szCs w:val="40"/>
          <w:highlight w:val="none"/>
          <w:lang w:val="en-US" w:eastAsia="zh-CN"/>
        </w:rPr>
        <w:t>点桩号K8+900，路基宽6.5m，路面宽6m，改造里程约1.6km。</w:t>
      </w:r>
      <w:r>
        <w:rPr>
          <w:rFonts w:hint="eastAsia" w:eastAsia="仿宋_GB2312" w:cs="Times New Roman"/>
          <w:snapToGrid/>
          <w:color w:val="auto"/>
          <w:kern w:val="2"/>
          <w:sz w:val="32"/>
          <w:szCs w:val="40"/>
          <w:highlight w:val="none"/>
          <w:lang w:val="en-US" w:eastAsia="zh-CN"/>
        </w:rPr>
        <w:t>以年底落实公路改扩建项目数量作为自评指标依据，权重2分，得2分。</w:t>
      </w:r>
    </w:p>
    <w:p w14:paraId="5F28A866">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2.质量指标</w:t>
      </w:r>
    </w:p>
    <w:p w14:paraId="4532852B">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（1）监护人补贴发放准确率</w:t>
      </w:r>
    </w:p>
    <w:p w14:paraId="40B89028">
      <w:pPr>
        <w:widowControl w:val="0"/>
        <w:kinsoku/>
        <w:autoSpaceDE/>
        <w:autoSpaceDN/>
        <w:adjustRightInd/>
        <w:snapToGrid/>
        <w:spacing w:line="240" w:lineRule="auto"/>
        <w:ind w:firstLine="616" w:firstLineChars="200"/>
        <w:jc w:val="left"/>
        <w:textAlignment w:val="auto"/>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古陂镇人民政府细致摸排符合补贴条件人员，确保应补尽补，不漏一人。监护人补贴发放准确率达100%，权重2分，得分2分。</w:t>
      </w:r>
    </w:p>
    <w:p w14:paraId="1A4F22B8">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（2）工地验收合格率</w:t>
      </w:r>
    </w:p>
    <w:p w14:paraId="421A1187">
      <w:pPr>
        <w:widowControl w:val="0"/>
        <w:kinsoku/>
        <w:autoSpaceDE/>
        <w:autoSpaceDN/>
        <w:adjustRightInd/>
        <w:snapToGrid/>
        <w:spacing w:line="240" w:lineRule="auto"/>
        <w:ind w:firstLine="616" w:firstLineChars="200"/>
        <w:jc w:val="left"/>
        <w:textAlignment w:val="auto"/>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古陂镇人民政府高度重视项目建设情况，及时跟进项目建设进度，工地验收率达100%。权重2分，得分2分。</w:t>
      </w:r>
    </w:p>
    <w:p w14:paraId="03423CFE">
      <w:pPr>
        <w:widowControl w:val="0"/>
        <w:kinsoku/>
        <w:autoSpaceDE/>
        <w:autoSpaceDN/>
        <w:adjustRightInd/>
        <w:snapToGrid/>
        <w:spacing w:line="240" w:lineRule="auto"/>
        <w:ind w:firstLine="616" w:firstLineChars="200"/>
        <w:jc w:val="left"/>
        <w:textAlignment w:val="auto"/>
        <w:rPr>
          <w:rFonts w:hint="eastAsia"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（3）资金使用合理合规</w:t>
      </w:r>
    </w:p>
    <w:p w14:paraId="10AD6C9E">
      <w:pPr>
        <w:widowControl w:val="0"/>
        <w:kinsoku/>
        <w:autoSpaceDE/>
        <w:autoSpaceDN/>
        <w:adjustRightInd/>
        <w:snapToGrid/>
        <w:spacing w:line="240" w:lineRule="auto"/>
        <w:ind w:firstLine="616" w:firstLineChars="200"/>
        <w:jc w:val="left"/>
        <w:textAlignment w:val="auto"/>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古陂镇人民政府成立理财小组，规范资金使用，按计划组织本级财政收入和地方税的征收，完成国家计划财政计划，管好财政资金，确保资金使用合理合规，基本达成目标。权重2分，得分2分。</w:t>
      </w:r>
    </w:p>
    <w:p w14:paraId="4DB878D4">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（4）单位正常运转</w:t>
      </w:r>
    </w:p>
    <w:p w14:paraId="1EA30A68">
      <w:pPr>
        <w:widowControl w:val="0"/>
        <w:kinsoku/>
        <w:autoSpaceDE/>
        <w:autoSpaceDN/>
        <w:adjustRightInd/>
        <w:snapToGrid/>
        <w:spacing w:line="240" w:lineRule="auto"/>
        <w:ind w:firstLine="616" w:firstLineChars="200"/>
        <w:jc w:val="left"/>
        <w:textAlignment w:val="auto"/>
        <w:rPr>
          <w:rFonts w:hint="default" w:ascii="Times New Roman" w:hAnsi="Times New Roman"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古陂镇人民政府</w:t>
      </w:r>
      <w:r>
        <w:rPr>
          <w:rFonts w:hint="eastAsia" w:ascii="Times New Roman" w:hAnsi="Times New Roman" w:eastAsia="仿宋_GB2312" w:cs="Times New Roman"/>
          <w:snapToGrid/>
          <w:color w:val="auto"/>
          <w:spacing w:val="-6"/>
          <w:kern w:val="2"/>
          <w:sz w:val="32"/>
          <w:szCs w:val="32"/>
          <w:highlight w:val="none"/>
          <w:lang w:eastAsia="zh-CN"/>
        </w:rPr>
        <w:t>坚决贯彻执行党的路线、方针、政策</w:t>
      </w: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切实履行</w:t>
      </w:r>
      <w:r>
        <w:rPr>
          <w:rFonts w:hint="eastAsia" w:ascii="Times New Roman" w:hAnsi="Times New Roman" w:eastAsia="仿宋_GB2312" w:cs="Times New Roman"/>
          <w:snapToGrid/>
          <w:color w:val="auto"/>
          <w:spacing w:val="-6"/>
          <w:kern w:val="2"/>
          <w:sz w:val="32"/>
          <w:szCs w:val="32"/>
          <w:highlight w:val="none"/>
          <w:lang w:eastAsia="zh-CN"/>
        </w:rPr>
        <w:t>保证监督职能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教育和管理职能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服从和服务于经济建设职能</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负责抓好本</w:t>
      </w:r>
      <w:r>
        <w:rPr>
          <w:rFonts w:hint="eastAsia" w:ascii="Times New Roman" w:hAnsi="Times New Roman" w:eastAsia="仿宋_GB2312" w:cs="Times New Roman"/>
          <w:snapToGrid/>
          <w:color w:val="auto"/>
          <w:spacing w:val="-6"/>
          <w:kern w:val="2"/>
          <w:sz w:val="32"/>
          <w:szCs w:val="32"/>
          <w:highlight w:val="none"/>
          <w:lang w:val="en-US" w:eastAsia="zh-CN"/>
        </w:rPr>
        <w:t>镇</w:t>
      </w:r>
      <w:r>
        <w:rPr>
          <w:rFonts w:hint="eastAsia" w:ascii="Times New Roman" w:hAnsi="Times New Roman" w:eastAsia="仿宋_GB2312" w:cs="Times New Roman"/>
          <w:snapToGrid/>
          <w:color w:val="auto"/>
          <w:spacing w:val="-6"/>
          <w:kern w:val="2"/>
          <w:sz w:val="32"/>
          <w:szCs w:val="32"/>
          <w:highlight w:val="none"/>
          <w:lang w:eastAsia="zh-CN"/>
        </w:rPr>
        <w:t>党建工作、群团工作、精神文明建设工作、新闻宣传工作</w:t>
      </w:r>
      <w:r>
        <w:rPr>
          <w:rFonts w:hint="eastAsia" w:eastAsia="仿宋_GB2312" w:cs="Times New Roman"/>
          <w:snapToGrid/>
          <w:color w:val="auto"/>
          <w:spacing w:val="-6"/>
          <w:kern w:val="2"/>
          <w:sz w:val="32"/>
          <w:szCs w:val="32"/>
          <w:highlight w:val="none"/>
          <w:lang w:eastAsia="zh-CN"/>
        </w:rPr>
        <w:t>，</w:t>
      </w:r>
      <w:r>
        <w:rPr>
          <w:rFonts w:hint="eastAsia" w:ascii="Times New Roman" w:hAnsi="Times New Roman" w:eastAsia="仿宋_GB2312" w:cs="Times New Roman"/>
          <w:snapToGrid/>
          <w:color w:val="auto"/>
          <w:spacing w:val="-6"/>
          <w:kern w:val="2"/>
          <w:sz w:val="32"/>
          <w:szCs w:val="32"/>
          <w:highlight w:val="none"/>
          <w:lang w:eastAsia="zh-CN"/>
        </w:rPr>
        <w:t>完成县委、县政府交给的其他工作任务</w:t>
      </w:r>
      <w:r>
        <w:rPr>
          <w:rFonts w:hint="eastAsia" w:eastAsia="仿宋_GB2312" w:cs="Times New Roman"/>
          <w:snapToGrid/>
          <w:color w:val="auto"/>
          <w:spacing w:val="-6"/>
          <w:kern w:val="2"/>
          <w:sz w:val="32"/>
          <w:szCs w:val="32"/>
          <w:highlight w:val="none"/>
          <w:lang w:eastAsia="zh-CN"/>
        </w:rPr>
        <w:t>，</w:t>
      </w:r>
      <w:r>
        <w:rPr>
          <w:rFonts w:hint="eastAsia" w:eastAsia="仿宋_GB2312" w:cs="Times New Roman"/>
          <w:snapToGrid/>
          <w:color w:val="auto"/>
          <w:spacing w:val="-6"/>
          <w:kern w:val="2"/>
          <w:sz w:val="32"/>
          <w:szCs w:val="32"/>
          <w:highlight w:val="none"/>
          <w:lang w:val="en-US" w:eastAsia="zh-CN"/>
        </w:rPr>
        <w:t>保障了单位正常高效运转，基本达成目标，权重2分，得分2分。</w:t>
      </w:r>
    </w:p>
    <w:p w14:paraId="657640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619" w:firstLineChars="200"/>
        <w:textAlignment w:val="auto"/>
        <w:rPr>
          <w:rFonts w:hint="eastAsia" w:ascii="Times New Roman" w:hAnsi="Times New Roman" w:eastAsia="仿宋_GB2312" w:cs="Times New Roman"/>
          <w:b/>
          <w:bCs/>
          <w:snapToGrid/>
          <w:color w:val="auto"/>
          <w:spacing w:val="-6"/>
          <w:kern w:val="2"/>
          <w:sz w:val="32"/>
          <w:szCs w:val="32"/>
          <w:highlight w:val="none"/>
          <w:lang w:val="en-US" w:eastAsia="zh-CN" w:bidi="ar"/>
        </w:rPr>
      </w:pPr>
      <w:r>
        <w:rPr>
          <w:rFonts w:hint="eastAsia" w:ascii="Times New Roman" w:hAnsi="Times New Roman" w:eastAsia="仿宋_GB2312" w:cs="Times New Roman"/>
          <w:b/>
          <w:bCs/>
          <w:snapToGrid/>
          <w:color w:val="auto"/>
          <w:spacing w:val="-6"/>
          <w:kern w:val="2"/>
          <w:sz w:val="32"/>
          <w:szCs w:val="32"/>
          <w:highlight w:val="none"/>
          <w:lang w:val="en-US" w:eastAsia="zh-CN" w:bidi="ar"/>
        </w:rPr>
        <w:t>3.时效指标</w:t>
      </w:r>
    </w:p>
    <w:p w14:paraId="5DE6AA2D">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（1）资金拨付及时性</w:t>
      </w:r>
    </w:p>
    <w:p w14:paraId="572881DE">
      <w:pPr>
        <w:pStyle w:val="2"/>
        <w:rPr>
          <w:rFonts w:hint="default"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古陂镇人民政府严格遵照资金批付程序，力保资金拨付及时性，部分资金还在走保障程序，导致拨付及时性偏低，为90%。以年底资金拨付及时性作为自评指标依据，权重2分，得1.5分。</w:t>
      </w:r>
    </w:p>
    <w:p w14:paraId="51EFD777">
      <w:pPr>
        <w:pStyle w:val="2"/>
        <w:numPr>
          <w:ilvl w:val="0"/>
          <w:numId w:val="3"/>
        </w:numPr>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项目完成及时性</w:t>
      </w:r>
    </w:p>
    <w:p w14:paraId="7754D20D">
      <w:pPr>
        <w:pStyle w:val="2"/>
        <w:rPr>
          <w:rFonts w:hint="default"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古陂镇人民政府高度重视项目建设情况，及时跟进项目建设进度，但部分项目报账资料不全，影响资金拨付进度和完工率，导致项目完成及时性偏低，为90%。以年底项目完成及时性作为自评指标依据，权重2分，得1.5分。</w:t>
      </w:r>
    </w:p>
    <w:p w14:paraId="17D630DC">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（3）矛盾化解率</w:t>
      </w:r>
    </w:p>
    <w:p w14:paraId="5FABEE2B">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古陂镇人民政府能及时受理矛盾纠纷，减少恶性事件的发生，维护辖区稳定，保障人民群众生命财产安全。矛盾化解率达95%，矛盾纠纷处置及时率达100%。以矛盾化解率作为自评指标依据，权重2分，得2分。</w:t>
      </w:r>
    </w:p>
    <w:p w14:paraId="6ECC8AEE">
      <w:pPr>
        <w:pStyle w:val="2"/>
        <w:rPr>
          <w:rFonts w:hint="eastAsia" w:eastAsia="仿宋_GB2312" w:cs="Times New Roman"/>
          <w:b/>
          <w:bCs/>
          <w:snapToGrid/>
          <w:color w:val="auto"/>
          <w:kern w:val="2"/>
          <w:sz w:val="32"/>
          <w:szCs w:val="40"/>
          <w:highlight w:val="none"/>
          <w:lang w:val="en-US" w:eastAsia="zh-CN"/>
        </w:rPr>
      </w:pPr>
      <w:r>
        <w:rPr>
          <w:rFonts w:hint="eastAsia" w:eastAsia="仿宋_GB2312" w:cs="Times New Roman"/>
          <w:b/>
          <w:bCs/>
          <w:snapToGrid/>
          <w:color w:val="auto"/>
          <w:kern w:val="2"/>
          <w:sz w:val="32"/>
          <w:szCs w:val="40"/>
          <w:highlight w:val="none"/>
          <w:lang w:val="en-US" w:eastAsia="zh-CN"/>
        </w:rPr>
        <w:t>4.成本指标</w:t>
      </w:r>
    </w:p>
    <w:p w14:paraId="33A5693E">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成本控制数</w:t>
      </w:r>
    </w:p>
    <w:p w14:paraId="082757CB">
      <w:pPr>
        <w:pStyle w:val="2"/>
        <w:rPr>
          <w:rFonts w:hint="default"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古陂镇人民政府实际形成成本1120万元，成本控制合理。权重10分，得分10分</w:t>
      </w:r>
    </w:p>
    <w:p w14:paraId="07559D42">
      <w:pPr>
        <w:keepNext w:val="0"/>
        <w:keepLines w:val="0"/>
        <w:pageBreakBefore w:val="0"/>
        <w:widowControl w:val="0"/>
        <w:numPr>
          <w:ilvl w:val="0"/>
          <w:numId w:val="4"/>
        </w:numPr>
        <w:kinsoku/>
        <w:wordWrap/>
        <w:overflowPunct/>
        <w:topLinePunct w:val="0"/>
        <w:autoSpaceDE/>
        <w:autoSpaceDN/>
        <w:bidi w:val="0"/>
        <w:adjustRightInd/>
        <w:snapToGrid/>
        <w:spacing w:before="240" w:after="120"/>
        <w:ind w:firstLine="643" w:firstLineChars="200"/>
        <w:jc w:val="left"/>
        <w:textAlignment w:val="auto"/>
        <w:rPr>
          <w:rFonts w:ascii="Times New Roman" w:hAnsi="Times New Roman" w:eastAsia="仿宋_GB2312" w:cs="Times New Roman"/>
          <w:b/>
          <w:bCs/>
          <w:snapToGrid/>
          <w:color w:val="auto"/>
          <w:kern w:val="2"/>
          <w:sz w:val="32"/>
          <w:szCs w:val="40"/>
          <w:highlight w:val="none"/>
          <w:lang w:eastAsia="zh-CN"/>
        </w:rPr>
      </w:pPr>
      <w:r>
        <w:rPr>
          <w:rFonts w:ascii="Times New Roman" w:hAnsi="Times New Roman" w:eastAsia="仿宋_GB2312" w:cs="Times New Roman"/>
          <w:b/>
          <w:bCs/>
          <w:snapToGrid/>
          <w:color w:val="auto"/>
          <w:kern w:val="2"/>
          <w:sz w:val="32"/>
          <w:szCs w:val="40"/>
          <w:highlight w:val="none"/>
          <w:lang w:eastAsia="zh-CN"/>
        </w:rPr>
        <w:t>履职效果情况</w:t>
      </w:r>
    </w:p>
    <w:p w14:paraId="64F4F4D3">
      <w:pPr>
        <w:numPr>
          <w:ilvl w:val="0"/>
          <w:numId w:val="0"/>
        </w:numPr>
        <w:ind w:firstLine="640" w:firstLineChars="200"/>
        <w:jc w:val="left"/>
        <w:outlineLvl w:val="1"/>
        <w:rPr>
          <w:rFonts w:hint="eastAsia" w:eastAsia="仿宋_GB2312" w:cs="Times New Roman"/>
          <w:snapToGrid/>
          <w:color w:val="auto"/>
          <w:kern w:val="2"/>
          <w:sz w:val="32"/>
          <w:szCs w:val="40"/>
          <w:highlight w:val="none"/>
          <w:lang w:val="en-US" w:eastAsia="zh-CN"/>
        </w:rPr>
      </w:pPr>
      <w:bookmarkStart w:id="11" w:name="_Toc18743"/>
      <w:r>
        <w:rPr>
          <w:rFonts w:hint="eastAsia" w:eastAsia="仿宋_GB2312" w:cs="Times New Roman"/>
          <w:snapToGrid/>
          <w:color w:val="auto"/>
          <w:kern w:val="2"/>
          <w:sz w:val="32"/>
          <w:szCs w:val="40"/>
          <w:highlight w:val="none"/>
          <w:lang w:val="en-US" w:eastAsia="zh-CN"/>
        </w:rPr>
        <w:t>1.社会效益指标</w:t>
      </w:r>
      <w:bookmarkEnd w:id="11"/>
    </w:p>
    <w:p w14:paraId="4B15873E">
      <w:pPr>
        <w:numPr>
          <w:ilvl w:val="0"/>
          <w:numId w:val="0"/>
        </w:numPr>
        <w:ind w:firstLine="616" w:firstLineChars="200"/>
        <w:jc w:val="left"/>
        <w:rPr>
          <w:rFonts w:hint="eastAsia"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乡镇自我保障和服务群众能力</w:t>
      </w:r>
    </w:p>
    <w:p w14:paraId="53337B80">
      <w:pPr>
        <w:numPr>
          <w:ilvl w:val="0"/>
          <w:numId w:val="0"/>
        </w:numPr>
        <w:ind w:firstLine="616" w:firstLineChars="200"/>
        <w:jc w:val="left"/>
        <w:rPr>
          <w:rFonts w:hint="default"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2024年古陂镇人民政府</w:t>
      </w:r>
      <w:r>
        <w:rPr>
          <w:rFonts w:hint="default" w:ascii="Times New Roman" w:hAnsi="Times New Roman" w:eastAsia="仿宋_GB2312" w:cs="Times New Roman"/>
          <w:snapToGrid/>
          <w:color w:val="auto"/>
          <w:spacing w:val="-6"/>
          <w:kern w:val="2"/>
          <w:sz w:val="32"/>
          <w:szCs w:val="32"/>
          <w:highlight w:val="none"/>
          <w:lang w:val="en-US" w:eastAsia="zh-CN"/>
        </w:rPr>
        <w:t>更大力度发展经济，不断厚植发展沃土</w:t>
      </w:r>
      <w:r>
        <w:rPr>
          <w:rFonts w:hint="eastAsia" w:ascii="Times New Roman" w:hAnsi="Times New Roman" w:eastAsia="仿宋_GB2312" w:cs="Times New Roman"/>
          <w:snapToGrid/>
          <w:color w:val="auto"/>
          <w:spacing w:val="-6"/>
          <w:kern w:val="2"/>
          <w:sz w:val="32"/>
          <w:szCs w:val="32"/>
          <w:highlight w:val="none"/>
          <w:lang w:val="en-US" w:eastAsia="zh-CN"/>
        </w:rPr>
        <w:t>，坚定不移主攻工业，持续发展壮大农业，有效提升乡镇经济；更实举措统筹谋划，全面推进乡村振兴，巩固拓展脱贫攻坚成果，稳步推进粮食生产，发展壮大村级经济；更高质效升级产业，推动发展扬优成势，做优蔬菜产业，做强脐橙产业，做特生猪产业</w:t>
      </w:r>
      <w:r>
        <w:rPr>
          <w:rFonts w:hint="eastAsia" w:eastAsia="仿宋_GB2312" w:cs="Times New Roman"/>
          <w:snapToGrid/>
          <w:color w:val="auto"/>
          <w:spacing w:val="-6"/>
          <w:kern w:val="2"/>
          <w:sz w:val="32"/>
          <w:szCs w:val="32"/>
          <w:highlight w:val="none"/>
          <w:lang w:val="en-US" w:eastAsia="zh-CN"/>
        </w:rPr>
        <w:t>民生保障底线兜得更牢，举办奖教助学表彰大会、教师节表彰大会等活动，营造尊师重教的浓厚教育氛围；做好社会救助保障工作，对特殊人员发放低保金和基本生活补贴。乡镇自我保障和服务群众能力持续提升，基本达成目标，权重8分，得分8分。</w:t>
      </w:r>
    </w:p>
    <w:p w14:paraId="7449CD2F">
      <w:pPr>
        <w:numPr>
          <w:ilvl w:val="0"/>
          <w:numId w:val="0"/>
        </w:numPr>
        <w:ind w:firstLine="640" w:firstLineChars="200"/>
        <w:jc w:val="left"/>
        <w:outlineLvl w:val="1"/>
        <w:rPr>
          <w:rFonts w:hint="eastAsia" w:eastAsia="仿宋_GB2312" w:cs="Times New Roman"/>
          <w:snapToGrid/>
          <w:color w:val="auto"/>
          <w:kern w:val="2"/>
          <w:sz w:val="32"/>
          <w:szCs w:val="40"/>
          <w:highlight w:val="none"/>
          <w:lang w:val="en-US" w:eastAsia="zh-CN"/>
        </w:rPr>
      </w:pPr>
      <w:bookmarkStart w:id="12" w:name="_Toc4372"/>
      <w:r>
        <w:rPr>
          <w:rFonts w:hint="eastAsia" w:eastAsia="仿宋_GB2312" w:cs="Times New Roman"/>
          <w:snapToGrid/>
          <w:color w:val="auto"/>
          <w:kern w:val="2"/>
          <w:sz w:val="32"/>
          <w:szCs w:val="40"/>
          <w:highlight w:val="none"/>
          <w:lang w:val="en-US" w:eastAsia="zh-CN"/>
        </w:rPr>
        <w:t>2.经济效益指标</w:t>
      </w:r>
      <w:bookmarkEnd w:id="12"/>
    </w:p>
    <w:p w14:paraId="23BBA2BB">
      <w:pPr>
        <w:pStyle w:val="2"/>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（1）带动群众就业增收</w:t>
      </w:r>
    </w:p>
    <w:p w14:paraId="2F75C643">
      <w:pPr>
        <w:pStyle w:val="2"/>
        <w:rPr>
          <w:rFonts w:hint="default"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2024年古陂镇人民政府多次开展圩镇专场招聘会，积极响应县就业局招工政策，对接服务信丰福禄山科技有限公司、江西双胞胎集团有限公司、赣州巨鲸生物科技有限公司，协助意向人员人员进厂入职，有效帮助辖区内适龄劳动力择业就业；2024年全镇15个村共计收入8122513.29元，其中经营性收入6068493.82元，对比2023年均有显著提升。就业增收任务基本达成目标。权重8分，得分8分。</w:t>
      </w:r>
    </w:p>
    <w:p w14:paraId="78EDE1F3">
      <w:pPr>
        <w:pStyle w:val="2"/>
        <w:numPr>
          <w:ilvl w:val="0"/>
          <w:numId w:val="3"/>
        </w:numPr>
        <w:ind w:left="0" w:leftChars="0" w:firstLine="616" w:firstLineChars="200"/>
        <w:rPr>
          <w:rFonts w:hint="eastAsia" w:ascii="Times New Roman" w:hAnsi="Times New Roman" w:eastAsia="仿宋_GB2312" w:cs="Times New Roman"/>
          <w:snapToGrid/>
          <w:color w:val="auto"/>
          <w:spacing w:val="-6"/>
          <w:kern w:val="2"/>
          <w:sz w:val="32"/>
          <w:szCs w:val="32"/>
          <w:highlight w:val="none"/>
          <w:lang w:val="en-US" w:eastAsia="zh-CN" w:bidi="ar-SA"/>
        </w:rPr>
      </w:pPr>
      <w:r>
        <w:rPr>
          <w:rFonts w:hint="eastAsia" w:ascii="Times New Roman" w:hAnsi="Times New Roman" w:eastAsia="仿宋_GB2312" w:cs="Times New Roman"/>
          <w:snapToGrid/>
          <w:color w:val="auto"/>
          <w:spacing w:val="-6"/>
          <w:kern w:val="2"/>
          <w:sz w:val="32"/>
          <w:szCs w:val="32"/>
          <w:highlight w:val="none"/>
          <w:lang w:val="en-US" w:eastAsia="zh-CN" w:bidi="ar-SA"/>
        </w:rPr>
        <w:t>产业发展</w:t>
      </w:r>
    </w:p>
    <w:p w14:paraId="1D0F9B70">
      <w:pPr>
        <w:numPr>
          <w:ilvl w:val="0"/>
          <w:numId w:val="0"/>
        </w:numPr>
        <w:ind w:firstLine="616" w:firstLineChars="200"/>
        <w:jc w:val="left"/>
        <w:rPr>
          <w:rFonts w:hint="default" w:eastAsia="仿宋_GB2312" w:cs="Times New Roman"/>
          <w:snapToGrid/>
          <w:color w:val="auto"/>
          <w:spacing w:val="-6"/>
          <w:kern w:val="2"/>
          <w:sz w:val="32"/>
          <w:szCs w:val="32"/>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工业上，2024年古陂镇人民政府</w:t>
      </w:r>
      <w:r>
        <w:rPr>
          <w:rFonts w:hint="eastAsia" w:ascii="Times New Roman" w:hAnsi="Times New Roman" w:eastAsia="仿宋_GB2312" w:cs="Times New Roman"/>
          <w:snapToGrid/>
          <w:color w:val="auto"/>
          <w:spacing w:val="-6"/>
          <w:kern w:val="2"/>
          <w:sz w:val="32"/>
          <w:szCs w:val="32"/>
          <w:highlight w:val="none"/>
          <w:lang w:eastAsia="zh-CN"/>
        </w:rPr>
        <w:t>邀请外商到我县进行考察共计</w:t>
      </w:r>
      <w:r>
        <w:rPr>
          <w:rFonts w:hint="eastAsia" w:ascii="Times New Roman" w:hAnsi="Times New Roman" w:eastAsia="仿宋_GB2312" w:cs="Times New Roman"/>
          <w:snapToGrid/>
          <w:color w:val="auto"/>
          <w:spacing w:val="-6"/>
          <w:kern w:val="2"/>
          <w:sz w:val="32"/>
          <w:szCs w:val="32"/>
          <w:highlight w:val="none"/>
          <w:lang w:val="en-US" w:eastAsia="zh-CN"/>
        </w:rPr>
        <w:t>10</w:t>
      </w:r>
      <w:r>
        <w:rPr>
          <w:rFonts w:hint="eastAsia" w:ascii="Times New Roman" w:hAnsi="Times New Roman" w:eastAsia="仿宋_GB2312" w:cs="Times New Roman"/>
          <w:snapToGrid/>
          <w:color w:val="auto"/>
          <w:spacing w:val="-6"/>
          <w:kern w:val="2"/>
          <w:sz w:val="32"/>
          <w:szCs w:val="32"/>
          <w:highlight w:val="none"/>
          <w:lang w:eastAsia="zh-CN"/>
        </w:rPr>
        <w:t>批次，成功签约投资8亿元的福禄山项目，</w:t>
      </w:r>
      <w:r>
        <w:rPr>
          <w:rFonts w:hint="eastAsia" w:ascii="Times New Roman" w:hAnsi="Times New Roman" w:eastAsia="仿宋_GB2312" w:cs="Times New Roman"/>
          <w:snapToGrid/>
          <w:color w:val="auto"/>
          <w:spacing w:val="-6"/>
          <w:kern w:val="2"/>
          <w:sz w:val="32"/>
          <w:szCs w:val="32"/>
          <w:highlight w:val="none"/>
          <w:lang w:val="en-US" w:eastAsia="zh-CN"/>
        </w:rPr>
        <w:t>全面巩固拓展脱贫成果，落实产业奖补、交通补贴政策；农业上，</w:t>
      </w:r>
      <w:r>
        <w:rPr>
          <w:rFonts w:hint="eastAsia" w:ascii="Times New Roman" w:hAnsi="Times New Roman" w:eastAsia="仿宋_GB2312" w:cs="Times New Roman"/>
          <w:snapToGrid/>
          <w:color w:val="auto"/>
          <w:spacing w:val="-6"/>
          <w:kern w:val="2"/>
          <w:sz w:val="32"/>
          <w:szCs w:val="32"/>
          <w:highlight w:val="none"/>
          <w:lang w:eastAsia="zh-CN"/>
        </w:rPr>
        <w:t>省级农业产业强镇项目完成县级验收，信丰县农伯乐蔬菜专业合作社获评全国示范农民田间学校、全国现代设施农业创新引领基地、江西省高素质农民培育省级实训基地、江西省农民合作社省级示范社。</w:t>
      </w:r>
      <w:r>
        <w:rPr>
          <w:rFonts w:hint="eastAsia" w:ascii="Times New Roman" w:hAnsi="Times New Roman" w:eastAsia="仿宋_GB2312" w:cs="Times New Roman"/>
          <w:snapToGrid/>
          <w:color w:val="auto"/>
          <w:spacing w:val="-6"/>
          <w:kern w:val="2"/>
          <w:sz w:val="32"/>
          <w:szCs w:val="32"/>
          <w:highlight w:val="none"/>
          <w:lang w:val="en-US" w:eastAsia="zh-CN"/>
        </w:rPr>
        <w:t>工业和农业齐聚发力，极大地提高了乡镇经济发展水平，基本</w:t>
      </w:r>
      <w:r>
        <w:rPr>
          <w:rFonts w:hint="eastAsia" w:eastAsia="仿宋_GB2312" w:cs="Times New Roman"/>
          <w:snapToGrid/>
          <w:color w:val="auto"/>
          <w:spacing w:val="-6"/>
          <w:kern w:val="2"/>
          <w:sz w:val="32"/>
          <w:szCs w:val="32"/>
          <w:highlight w:val="none"/>
          <w:lang w:val="en-US" w:eastAsia="zh-CN"/>
        </w:rPr>
        <w:t>达成目标。权重8分，得分8分。</w:t>
      </w:r>
    </w:p>
    <w:p w14:paraId="1C36C635">
      <w:pPr>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eastAsia="仿宋_GB2312" w:cs="Times New Roman"/>
          <w:snapToGrid/>
          <w:color w:val="auto"/>
          <w:kern w:val="2"/>
          <w:sz w:val="32"/>
          <w:szCs w:val="40"/>
          <w:highlight w:val="none"/>
          <w:lang w:val="en-US" w:eastAsia="zh-CN"/>
        </w:rPr>
      </w:pPr>
      <w:bookmarkStart w:id="13" w:name="_Toc22780"/>
      <w:r>
        <w:rPr>
          <w:rFonts w:hint="eastAsia" w:eastAsia="仿宋_GB2312" w:cs="Times New Roman"/>
          <w:snapToGrid/>
          <w:color w:val="auto"/>
          <w:kern w:val="2"/>
          <w:sz w:val="32"/>
          <w:szCs w:val="40"/>
          <w:highlight w:val="none"/>
          <w:lang w:val="en-US" w:eastAsia="zh-CN"/>
        </w:rPr>
        <w:t>3.生态效益指标</w:t>
      </w:r>
      <w:bookmarkEnd w:id="13"/>
    </w:p>
    <w:p w14:paraId="43664A48">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人居环境和生态环境稳步提升</w:t>
      </w:r>
    </w:p>
    <w:p w14:paraId="1355B507">
      <w:pPr>
        <w:pStyle w:val="2"/>
        <w:rPr>
          <w:rFonts w:hint="default" w:eastAsia="仿宋_GB2312" w:cs="Times New Roman"/>
          <w:snapToGrid/>
          <w:color w:val="auto"/>
          <w:spacing w:val="-6"/>
          <w:kern w:val="2"/>
          <w:sz w:val="32"/>
          <w:szCs w:val="32"/>
          <w:highlight w:val="none"/>
          <w:lang w:val="en-US" w:eastAsia="zh-CN"/>
        </w:rPr>
      </w:pPr>
      <w:r>
        <w:rPr>
          <w:rFonts w:hint="eastAsia" w:eastAsia="仿宋_GB2312" w:cs="Times New Roman"/>
          <w:snapToGrid/>
          <w:color w:val="auto"/>
          <w:spacing w:val="-6"/>
          <w:kern w:val="2"/>
          <w:sz w:val="32"/>
          <w:szCs w:val="32"/>
          <w:highlight w:val="none"/>
          <w:lang w:val="en-US" w:eastAsia="zh-CN"/>
        </w:rPr>
        <w:t>2024年古陂镇人民政府持续改善人居环境，调集垃圾清运车辆，组织开展人居环境集中整治，扎实开展安全隐患排查整治工作，清理整改堵塞安全通道，排查整治九小场所，极大程度地改善了乡镇</w:t>
      </w:r>
      <w:r>
        <w:rPr>
          <w:rFonts w:hint="eastAsia" w:eastAsia="仿宋_GB2312" w:cs="Times New Roman"/>
          <w:snapToGrid/>
          <w:color w:val="auto"/>
          <w:kern w:val="2"/>
          <w:sz w:val="32"/>
          <w:szCs w:val="40"/>
          <w:highlight w:val="none"/>
          <w:lang w:val="en-US" w:eastAsia="zh-CN"/>
        </w:rPr>
        <w:t>人居环境和生态环境，基本达成目标。</w:t>
      </w:r>
      <w:r>
        <w:rPr>
          <w:rFonts w:hint="eastAsia" w:eastAsia="仿宋_GB2312" w:cs="Times New Roman"/>
          <w:snapToGrid/>
          <w:color w:val="auto"/>
          <w:spacing w:val="-6"/>
          <w:kern w:val="2"/>
          <w:sz w:val="32"/>
          <w:szCs w:val="32"/>
          <w:highlight w:val="none"/>
          <w:lang w:val="en-US" w:eastAsia="zh-CN"/>
        </w:rPr>
        <w:t>权重8分，得分8分。</w:t>
      </w:r>
    </w:p>
    <w:p w14:paraId="1E22538B">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4.可持续影响指标</w:t>
      </w:r>
    </w:p>
    <w:p w14:paraId="20A9CA0A">
      <w:pPr>
        <w:pStyle w:val="2"/>
        <w:rPr>
          <w:rFonts w:hint="eastAsia" w:eastAsia="仿宋_GB2312" w:cs="Times New Roman"/>
          <w:snapToGrid/>
          <w:color w:val="auto"/>
          <w:kern w:val="2"/>
          <w:sz w:val="32"/>
          <w:szCs w:val="40"/>
          <w:highlight w:val="none"/>
          <w:lang w:val="en-US" w:eastAsia="zh-CN"/>
        </w:rPr>
      </w:pPr>
      <w:r>
        <w:rPr>
          <w:rFonts w:hint="eastAsia" w:eastAsia="仿宋_GB2312" w:cs="Times New Roman"/>
          <w:snapToGrid/>
          <w:color w:val="auto"/>
          <w:kern w:val="2"/>
          <w:sz w:val="32"/>
          <w:szCs w:val="40"/>
          <w:highlight w:val="none"/>
          <w:lang w:val="en-US" w:eastAsia="zh-CN"/>
        </w:rPr>
        <w:t>政府服务职能加强</w:t>
      </w:r>
    </w:p>
    <w:p w14:paraId="7FDA7721">
      <w:pPr>
        <w:pStyle w:val="2"/>
        <w:rPr>
          <w:rFonts w:hint="default" w:eastAsia="仿宋_GB2312" w:cs="Times New Roman"/>
          <w:snapToGrid/>
          <w:color w:val="auto"/>
          <w:kern w:val="2"/>
          <w:sz w:val="32"/>
          <w:szCs w:val="40"/>
          <w:highlight w:val="none"/>
          <w:lang w:val="en-US" w:eastAsia="zh-CN"/>
        </w:rPr>
      </w:pPr>
      <w:r>
        <w:rPr>
          <w:rFonts w:hint="eastAsia" w:ascii="Times New Roman" w:hAnsi="Times New Roman" w:eastAsia="仿宋_GB2312" w:cs="Times New Roman"/>
          <w:snapToGrid/>
          <w:color w:val="auto"/>
          <w:spacing w:val="-6"/>
          <w:kern w:val="2"/>
          <w:sz w:val="32"/>
          <w:szCs w:val="32"/>
          <w:highlight w:val="none"/>
          <w:lang w:val="en-US" w:eastAsia="zh-CN"/>
        </w:rPr>
        <w:t>2024年古陂镇人民政府稳步提升</w:t>
      </w:r>
      <w:r>
        <w:rPr>
          <w:rFonts w:hint="eastAsia" w:ascii="Times New Roman" w:hAnsi="Times New Roman" w:eastAsia="仿宋_GB2312" w:cs="Times New Roman"/>
          <w:snapToGrid/>
          <w:color w:val="auto"/>
          <w:spacing w:val="-6"/>
          <w:kern w:val="2"/>
          <w:sz w:val="32"/>
          <w:szCs w:val="32"/>
          <w:highlight w:val="none"/>
          <w:lang w:eastAsia="zh-CN"/>
        </w:rPr>
        <w:t>本行政区域内的民政、计划生育、文化教育、卫生、体育等社会公益事业的综合性工作</w:t>
      </w:r>
      <w:r>
        <w:rPr>
          <w:rFonts w:hint="eastAsia" w:ascii="Times New Roman" w:hAnsi="Times New Roman" w:eastAsia="仿宋_GB2312" w:cs="Times New Roman"/>
          <w:snapToGrid/>
          <w:color w:val="auto"/>
          <w:spacing w:val="-6"/>
          <w:kern w:val="2"/>
          <w:sz w:val="32"/>
          <w:szCs w:val="32"/>
          <w:highlight w:val="none"/>
          <w:lang w:val="en-US" w:eastAsia="zh-CN"/>
        </w:rPr>
        <w:t>能力</w:t>
      </w:r>
      <w:r>
        <w:rPr>
          <w:rFonts w:hint="eastAsia" w:ascii="Times New Roman" w:hAnsi="Times New Roman" w:eastAsia="仿宋_GB2312" w:cs="Times New Roman"/>
          <w:snapToGrid/>
          <w:color w:val="auto"/>
          <w:spacing w:val="-6"/>
          <w:kern w:val="2"/>
          <w:sz w:val="32"/>
          <w:szCs w:val="32"/>
          <w:highlight w:val="none"/>
          <w:lang w:eastAsia="zh-CN"/>
        </w:rPr>
        <w:t>，维护一切单位和个人的正当经济权益，取缔非法经济活动，调解和处理民事纠纷，打击刑事犯罪维护社会稳定。</w:t>
      </w:r>
      <w:r>
        <w:rPr>
          <w:rFonts w:hint="eastAsia" w:ascii="Times New Roman" w:hAnsi="Times New Roman" w:eastAsia="仿宋_GB2312" w:cs="Times New Roman"/>
          <w:snapToGrid/>
          <w:color w:val="auto"/>
          <w:spacing w:val="-6"/>
          <w:kern w:val="2"/>
          <w:sz w:val="32"/>
          <w:szCs w:val="32"/>
          <w:highlight w:val="none"/>
          <w:lang w:val="en-US" w:eastAsia="zh-CN"/>
        </w:rPr>
        <w:t>政府服务职能加强任务基本达成目标，权重8分，得分8分。</w:t>
      </w:r>
    </w:p>
    <w:p w14:paraId="04AA2B3D">
      <w:pPr>
        <w:numPr>
          <w:ilvl w:val="0"/>
          <w:numId w:val="4"/>
        </w:numPr>
        <w:ind w:left="0" w:leftChars="0" w:firstLine="640" w:firstLineChars="200"/>
        <w:jc w:val="left"/>
        <w:rPr>
          <w:rFonts w:ascii="Times New Roman" w:hAnsi="Times New Roman" w:eastAsia="仿宋_GB2312" w:cs="Times New Roman"/>
          <w:snapToGrid/>
          <w:color w:val="auto"/>
          <w:kern w:val="2"/>
          <w:sz w:val="32"/>
          <w:szCs w:val="40"/>
          <w:highlight w:val="none"/>
          <w:lang w:eastAsia="zh-CN"/>
        </w:rPr>
      </w:pPr>
      <w:r>
        <w:rPr>
          <w:rFonts w:ascii="Times New Roman" w:hAnsi="Times New Roman" w:eastAsia="仿宋_GB2312" w:cs="Times New Roman"/>
          <w:snapToGrid/>
          <w:color w:val="auto"/>
          <w:kern w:val="2"/>
          <w:sz w:val="32"/>
          <w:szCs w:val="40"/>
          <w:highlight w:val="none"/>
          <w:lang w:eastAsia="zh-CN"/>
        </w:rPr>
        <w:t>社会满意度</w:t>
      </w:r>
    </w:p>
    <w:p w14:paraId="748E25CE">
      <w:pPr>
        <w:pStyle w:val="2"/>
        <w:rPr>
          <w:rFonts w:hint="eastAsia" w:ascii="Times New Roman" w:hAnsi="Times New Roman" w:eastAsia="仿宋_GB2312" w:cs="Times New Roman"/>
          <w:snapToGrid/>
          <w:color w:val="auto"/>
          <w:kern w:val="2"/>
          <w:sz w:val="32"/>
          <w:szCs w:val="40"/>
          <w:highlight w:val="none"/>
          <w:lang w:val="en-US" w:eastAsia="zh-CN"/>
        </w:rPr>
      </w:pPr>
      <w:r>
        <w:rPr>
          <w:rFonts w:hint="eastAsia" w:ascii="Times New Roman" w:hAnsi="Times New Roman" w:eastAsia="仿宋_GB2312" w:cs="Times New Roman"/>
          <w:snapToGrid/>
          <w:color w:val="auto"/>
          <w:kern w:val="2"/>
          <w:sz w:val="32"/>
          <w:szCs w:val="40"/>
          <w:highlight w:val="none"/>
          <w:lang w:val="en-US" w:eastAsia="zh-CN"/>
        </w:rPr>
        <w:t>服务对象满意度</w:t>
      </w:r>
    </w:p>
    <w:p w14:paraId="2C962BC9">
      <w:pPr>
        <w:pStyle w:val="2"/>
        <w:rPr>
          <w:rFonts w:hint="eastAsia" w:ascii="Times New Roman" w:hAnsi="Times New Roman" w:eastAsia="仿宋_GB2312" w:cs="Times New Roman"/>
          <w:snapToGrid/>
          <w:color w:val="auto"/>
          <w:kern w:val="2"/>
          <w:sz w:val="32"/>
          <w:szCs w:val="40"/>
          <w:highlight w:val="none"/>
          <w:lang w:val="en-US" w:eastAsia="zh-CN"/>
        </w:rPr>
      </w:pPr>
      <w:r>
        <w:rPr>
          <w:rFonts w:hint="eastAsia" w:ascii="Times New Roman" w:hAnsi="Times New Roman" w:eastAsia="仿宋_GB2312" w:cs="Times New Roman"/>
          <w:snapToGrid/>
          <w:color w:val="auto"/>
          <w:kern w:val="2"/>
          <w:sz w:val="32"/>
          <w:szCs w:val="40"/>
          <w:highlight w:val="none"/>
          <w:lang w:val="en-US" w:eastAsia="zh-CN"/>
        </w:rPr>
        <w:t>为了解社会公众对古陂镇人民政府履职效果的满意程度，</w:t>
      </w:r>
    </w:p>
    <w:p w14:paraId="6247A819">
      <w:pPr>
        <w:pStyle w:val="2"/>
        <w:ind w:left="0" w:leftChars="0" w:firstLine="0" w:firstLineChars="0"/>
        <w:rPr>
          <w:rFonts w:hint="default" w:ascii="Times New Roman" w:hAnsi="Times New Roman" w:eastAsia="仿宋_GB2312" w:cs="Times New Roman"/>
          <w:snapToGrid/>
          <w:color w:val="auto"/>
          <w:kern w:val="2"/>
          <w:sz w:val="32"/>
          <w:szCs w:val="40"/>
          <w:highlight w:val="none"/>
          <w:lang w:val="en-US" w:eastAsia="zh-CN"/>
        </w:rPr>
      </w:pPr>
      <w:r>
        <w:rPr>
          <w:rFonts w:hint="eastAsia" w:ascii="Times New Roman" w:hAnsi="Times New Roman" w:eastAsia="仿宋_GB2312" w:cs="Times New Roman"/>
          <w:snapToGrid/>
          <w:color w:val="auto"/>
          <w:kern w:val="2"/>
          <w:sz w:val="32"/>
          <w:szCs w:val="40"/>
          <w:highlight w:val="none"/>
          <w:lang w:val="en-US" w:eastAsia="zh-CN"/>
        </w:rPr>
        <w:t>评价小组通过现场走访或线上电话的问卷调查方式进行调查，服务对象满意度达95%。权重10分，得分10分。</w:t>
      </w:r>
    </w:p>
    <w:p w14:paraId="72D8E9F0">
      <w:pPr>
        <w:pStyle w:val="2"/>
        <w:rPr>
          <w:rFonts w:hint="default" w:ascii="Times New Roman" w:hAnsi="Times New Roman" w:eastAsia="仿宋_GB2312" w:cs="Times New Roman"/>
          <w:snapToGrid/>
          <w:color w:val="auto"/>
          <w:kern w:val="2"/>
          <w:sz w:val="32"/>
          <w:szCs w:val="40"/>
          <w:highlight w:val="none"/>
          <w:lang w:val="en-US" w:eastAsia="zh-CN"/>
        </w:rPr>
      </w:pPr>
    </w:p>
    <w:p w14:paraId="12909815">
      <w:pPr>
        <w:widowControl w:val="0"/>
        <w:kinsoku/>
        <w:autoSpaceDE/>
        <w:autoSpaceDN/>
        <w:adjustRightInd/>
        <w:snapToGrid/>
        <w:spacing w:line="240" w:lineRule="auto"/>
        <w:ind w:firstLine="640" w:firstLineChars="200"/>
        <w:jc w:val="left"/>
        <w:textAlignment w:val="auto"/>
        <w:outlineLvl w:val="0"/>
        <w:rPr>
          <w:rFonts w:ascii="Times New Roman" w:hAnsi="Times New Roman" w:eastAsia="黑体" w:cs="Times New Roman"/>
          <w:bCs/>
          <w:snapToGrid/>
          <w:color w:val="auto"/>
          <w:kern w:val="2"/>
          <w:sz w:val="32"/>
          <w:szCs w:val="40"/>
          <w:highlight w:val="none"/>
          <w:lang w:eastAsia="zh-CN"/>
        </w:rPr>
      </w:pPr>
      <w:bookmarkStart w:id="14" w:name="_Toc16246"/>
      <w:r>
        <w:rPr>
          <w:rFonts w:ascii="Times New Roman" w:hAnsi="Times New Roman" w:eastAsia="黑体" w:cs="Times New Roman"/>
          <w:bCs/>
          <w:snapToGrid/>
          <w:color w:val="auto"/>
          <w:kern w:val="2"/>
          <w:sz w:val="32"/>
          <w:szCs w:val="40"/>
          <w:highlight w:val="none"/>
          <w:lang w:eastAsia="zh-CN"/>
        </w:rPr>
        <w:t>三、部门整体支出绩效中存在问题及改进措施</w:t>
      </w:r>
      <w:bookmarkEnd w:id="14"/>
    </w:p>
    <w:p w14:paraId="35C5249B">
      <w:pPr>
        <w:widowControl w:val="0"/>
        <w:kinsoku/>
        <w:autoSpaceDE/>
        <w:autoSpaceDN/>
        <w:adjustRightInd/>
        <w:snapToGrid/>
        <w:spacing w:line="240" w:lineRule="auto"/>
        <w:ind w:firstLine="640" w:firstLineChars="200"/>
        <w:jc w:val="left"/>
        <w:textAlignment w:val="auto"/>
        <w:outlineLvl w:val="1"/>
        <w:rPr>
          <w:rFonts w:ascii="Times New Roman" w:hAnsi="Times New Roman" w:eastAsia="仿宋_GB2312" w:cs="Times New Roman"/>
          <w:snapToGrid/>
          <w:color w:val="auto"/>
          <w:kern w:val="2"/>
          <w:sz w:val="32"/>
          <w:szCs w:val="40"/>
          <w:highlight w:val="none"/>
          <w:lang w:eastAsia="zh-CN"/>
        </w:rPr>
      </w:pPr>
      <w:bookmarkStart w:id="15" w:name="_Toc15204"/>
      <w:r>
        <w:rPr>
          <w:rFonts w:ascii="Times New Roman" w:hAnsi="Times New Roman" w:eastAsia="仿宋_GB2312" w:cs="Times New Roman"/>
          <w:snapToGrid/>
          <w:color w:val="auto"/>
          <w:kern w:val="2"/>
          <w:sz w:val="32"/>
          <w:szCs w:val="40"/>
          <w:highlight w:val="none"/>
          <w:lang w:eastAsia="zh-CN"/>
        </w:rPr>
        <w:t>（一）主要问题及原因分析</w:t>
      </w:r>
      <w:bookmarkEnd w:id="15"/>
    </w:p>
    <w:p w14:paraId="223ABDFD">
      <w:pPr>
        <w:widowControl w:val="0"/>
        <w:kinsoku/>
        <w:autoSpaceDE/>
        <w:autoSpaceDN/>
        <w:adjustRightInd/>
        <w:snapToGrid/>
        <w:spacing w:line="240" w:lineRule="auto"/>
        <w:ind w:firstLine="640" w:firstLineChars="200"/>
        <w:jc w:val="left"/>
        <w:textAlignment w:val="auto"/>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1.主要问题</w:t>
      </w:r>
    </w:p>
    <w:p w14:paraId="4552DE5C">
      <w:pPr>
        <w:widowControl w:val="0"/>
        <w:kinsoku/>
        <w:autoSpaceDE/>
        <w:autoSpaceDN/>
        <w:adjustRightInd/>
        <w:snapToGrid/>
        <w:spacing w:line="240" w:lineRule="auto"/>
        <w:ind w:firstLine="640" w:firstLineChars="200"/>
        <w:jc w:val="left"/>
        <w:textAlignment w:val="auto"/>
        <w:rPr>
          <w:rFonts w:hint="eastAsia" w:ascii="Times New Roman" w:hAnsi="Times New Roman" w:eastAsia="仿宋_GB2312" w:cs="Times New Roman"/>
          <w:snapToGrid/>
          <w:color w:val="auto"/>
          <w:kern w:val="2"/>
          <w:sz w:val="32"/>
          <w:szCs w:val="40"/>
          <w:highlight w:val="none"/>
          <w:lang w:eastAsia="zh-CN"/>
        </w:rPr>
      </w:pPr>
      <w:r>
        <w:rPr>
          <w:rFonts w:hint="eastAsia" w:eastAsia="仿宋_GB2312" w:cs="Times New Roman"/>
          <w:snapToGrid/>
          <w:color w:val="auto"/>
          <w:kern w:val="2"/>
          <w:sz w:val="32"/>
          <w:szCs w:val="40"/>
          <w:highlight w:val="none"/>
          <w:lang w:eastAsia="zh-CN"/>
        </w:rPr>
        <w:t>（</w:t>
      </w:r>
      <w:r>
        <w:rPr>
          <w:rFonts w:hint="eastAsia" w:eastAsia="仿宋_GB2312" w:cs="Times New Roman"/>
          <w:snapToGrid/>
          <w:color w:val="auto"/>
          <w:kern w:val="2"/>
          <w:sz w:val="32"/>
          <w:szCs w:val="40"/>
          <w:highlight w:val="none"/>
          <w:lang w:val="en-US" w:eastAsia="zh-CN"/>
        </w:rPr>
        <w:t>1</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绩效指标设置明确性不足。</w:t>
      </w:r>
    </w:p>
    <w:p w14:paraId="039D0B45">
      <w:pPr>
        <w:widowControl w:val="0"/>
        <w:kinsoku/>
        <w:autoSpaceDE/>
        <w:autoSpaceDN/>
        <w:adjustRightInd/>
        <w:snapToGrid/>
        <w:spacing w:line="240" w:lineRule="auto"/>
        <w:ind w:firstLine="640" w:firstLineChars="200"/>
        <w:jc w:val="left"/>
        <w:textAlignment w:val="auto"/>
        <w:rPr>
          <w:rFonts w:hint="eastAsia" w:ascii="Times New Roman" w:hAnsi="Times New Roman" w:eastAsia="仿宋_GB2312" w:cs="Times New Roman"/>
          <w:snapToGrid/>
          <w:color w:val="auto"/>
          <w:kern w:val="2"/>
          <w:sz w:val="32"/>
          <w:szCs w:val="40"/>
          <w:highlight w:val="none"/>
          <w:lang w:eastAsia="zh-CN"/>
        </w:rPr>
      </w:pPr>
      <w:r>
        <w:rPr>
          <w:rFonts w:hint="eastAsia" w:eastAsia="仿宋_GB2312" w:cs="Times New Roman"/>
          <w:snapToGrid/>
          <w:color w:val="auto"/>
          <w:kern w:val="2"/>
          <w:sz w:val="32"/>
          <w:szCs w:val="40"/>
          <w:highlight w:val="none"/>
          <w:lang w:eastAsia="zh-CN"/>
        </w:rPr>
        <w:t>（</w:t>
      </w:r>
      <w:r>
        <w:rPr>
          <w:rFonts w:hint="eastAsia" w:eastAsia="仿宋_GB2312" w:cs="Times New Roman"/>
          <w:snapToGrid/>
          <w:color w:val="auto"/>
          <w:kern w:val="2"/>
          <w:sz w:val="32"/>
          <w:szCs w:val="40"/>
          <w:highlight w:val="none"/>
          <w:lang w:val="en-US" w:eastAsia="zh-CN"/>
        </w:rPr>
        <w:t>2</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部分项目预算执行率偏低。</w:t>
      </w:r>
    </w:p>
    <w:p w14:paraId="138EC7DC">
      <w:pPr>
        <w:widowControl w:val="0"/>
        <w:kinsoku/>
        <w:autoSpaceDE/>
        <w:autoSpaceDN/>
        <w:adjustRightInd/>
        <w:snapToGrid/>
        <w:spacing w:line="240" w:lineRule="auto"/>
        <w:ind w:firstLine="640" w:firstLineChars="200"/>
        <w:jc w:val="left"/>
        <w:textAlignment w:val="auto"/>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2</w:t>
      </w:r>
      <w:r>
        <w:rPr>
          <w:rFonts w:hint="eastAsia" w:eastAsia="仿宋_GB2312" w:cs="Times New Roman"/>
          <w:snapToGrid/>
          <w:color w:val="auto"/>
          <w:kern w:val="2"/>
          <w:sz w:val="32"/>
          <w:szCs w:val="40"/>
          <w:highlight w:val="none"/>
          <w:lang w:val="en-US" w:eastAsia="zh-CN"/>
        </w:rPr>
        <w:t>.</w:t>
      </w:r>
      <w:r>
        <w:rPr>
          <w:rFonts w:hint="eastAsia" w:ascii="Times New Roman" w:hAnsi="Times New Roman" w:eastAsia="仿宋_GB2312" w:cs="Times New Roman"/>
          <w:snapToGrid/>
          <w:color w:val="auto"/>
          <w:kern w:val="2"/>
          <w:sz w:val="32"/>
          <w:szCs w:val="40"/>
          <w:highlight w:val="none"/>
          <w:lang w:eastAsia="zh-CN"/>
        </w:rPr>
        <w:t>原因分析</w:t>
      </w:r>
    </w:p>
    <w:p w14:paraId="73CAD7AA">
      <w:pPr>
        <w:widowControl w:val="0"/>
        <w:kinsoku/>
        <w:autoSpaceDE/>
        <w:autoSpaceDN/>
        <w:adjustRightInd/>
        <w:snapToGrid/>
        <w:spacing w:line="240" w:lineRule="auto"/>
        <w:ind w:firstLine="640" w:firstLineChars="200"/>
        <w:jc w:val="left"/>
        <w:textAlignment w:val="auto"/>
        <w:rPr>
          <w:rFonts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年初设定绩效指标考虑</w:t>
      </w:r>
      <w:r>
        <w:rPr>
          <w:rFonts w:hint="eastAsia" w:eastAsia="仿宋_GB2312" w:cs="Times New Roman"/>
          <w:snapToGrid/>
          <w:color w:val="auto"/>
          <w:kern w:val="2"/>
          <w:sz w:val="32"/>
          <w:szCs w:val="40"/>
          <w:highlight w:val="none"/>
          <w:lang w:val="en-US" w:eastAsia="zh-CN"/>
        </w:rPr>
        <w:t>不</w:t>
      </w:r>
      <w:r>
        <w:rPr>
          <w:rFonts w:hint="eastAsia" w:ascii="Times New Roman" w:hAnsi="Times New Roman" w:eastAsia="仿宋_GB2312" w:cs="Times New Roman"/>
          <w:snapToGrid/>
          <w:color w:val="auto"/>
          <w:kern w:val="2"/>
          <w:sz w:val="32"/>
          <w:szCs w:val="40"/>
          <w:highlight w:val="none"/>
          <w:lang w:eastAsia="zh-CN"/>
        </w:rPr>
        <w:t>充分，指标不能较全面和合理地反映项目的产出、成本与收益，需要不断优化</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部分项目资金拨付还在走流程，未在年底前履行完拨付程序。</w:t>
      </w:r>
    </w:p>
    <w:p w14:paraId="69EFBC85">
      <w:pPr>
        <w:numPr>
          <w:ilvl w:val="0"/>
          <w:numId w:val="0"/>
        </w:numPr>
        <w:ind w:firstLine="640" w:firstLineChars="200"/>
        <w:jc w:val="left"/>
        <w:outlineLvl w:val="1"/>
        <w:rPr>
          <w:rFonts w:ascii="Times New Roman" w:hAnsi="Times New Roman" w:eastAsia="仿宋_GB2312" w:cs="Times New Roman"/>
          <w:snapToGrid/>
          <w:color w:val="auto"/>
          <w:kern w:val="2"/>
          <w:sz w:val="32"/>
          <w:szCs w:val="40"/>
          <w:highlight w:val="none"/>
          <w:lang w:eastAsia="zh-CN"/>
        </w:rPr>
      </w:pPr>
      <w:bookmarkStart w:id="16" w:name="_Toc15290"/>
      <w:r>
        <w:rPr>
          <w:rFonts w:hint="eastAsia" w:eastAsia="仿宋_GB2312" w:cs="Times New Roman"/>
          <w:snapToGrid/>
          <w:color w:val="auto"/>
          <w:kern w:val="2"/>
          <w:sz w:val="32"/>
          <w:szCs w:val="40"/>
          <w:highlight w:val="none"/>
          <w:lang w:eastAsia="zh-CN"/>
        </w:rPr>
        <w:t>（</w:t>
      </w:r>
      <w:r>
        <w:rPr>
          <w:rFonts w:hint="eastAsia" w:eastAsia="仿宋_GB2312" w:cs="Times New Roman"/>
          <w:snapToGrid/>
          <w:color w:val="auto"/>
          <w:kern w:val="2"/>
          <w:sz w:val="32"/>
          <w:szCs w:val="40"/>
          <w:highlight w:val="none"/>
          <w:lang w:val="en-US" w:eastAsia="zh-CN"/>
        </w:rPr>
        <w:t>二</w:t>
      </w:r>
      <w:r>
        <w:rPr>
          <w:rFonts w:hint="eastAsia" w:eastAsia="仿宋_GB2312" w:cs="Times New Roman"/>
          <w:snapToGrid/>
          <w:color w:val="auto"/>
          <w:kern w:val="2"/>
          <w:sz w:val="32"/>
          <w:szCs w:val="40"/>
          <w:highlight w:val="none"/>
          <w:lang w:eastAsia="zh-CN"/>
        </w:rPr>
        <w:t>）</w:t>
      </w:r>
      <w:r>
        <w:rPr>
          <w:rFonts w:ascii="Times New Roman" w:hAnsi="Times New Roman" w:eastAsia="仿宋_GB2312" w:cs="Times New Roman"/>
          <w:snapToGrid/>
          <w:color w:val="auto"/>
          <w:kern w:val="2"/>
          <w:sz w:val="32"/>
          <w:szCs w:val="40"/>
          <w:highlight w:val="none"/>
          <w:lang w:eastAsia="zh-CN"/>
        </w:rPr>
        <w:t>改进的方向和具体措施</w:t>
      </w:r>
      <w:bookmarkEnd w:id="16"/>
    </w:p>
    <w:p w14:paraId="660933A7">
      <w:pPr>
        <w:numPr>
          <w:ilvl w:val="0"/>
          <w:numId w:val="0"/>
        </w:numPr>
        <w:ind w:firstLine="640" w:firstLineChars="200"/>
        <w:jc w:val="left"/>
        <w:rPr>
          <w:rFonts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结合上一年度预算执行情况和本年度预算，加强预算单位内部部门之间沟通协调</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科学、合理地编制本年预算支出，细化部门预算内容，保证预算的精准性，通过中期预算执行情况合理调配资金，提高资金使用效益；加强项目资金管理，严格实行项目管理程序化，实现项目申报、实施、拨付、评价全流程监督与控制，规范专项资金管理，提高专项资金的使用效益，根据项目资金下达时间及项目工作开展情况，及时拨付项目资金。着重提升目标质量，做到绩效目标科学、具体、合理可行，各项指标指向明确、细化量化，与预算相匹配</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与财力相适应。</w:t>
      </w:r>
    </w:p>
    <w:p w14:paraId="190B6D35">
      <w:pPr>
        <w:widowControl w:val="0"/>
        <w:numPr>
          <w:ilvl w:val="0"/>
          <w:numId w:val="0"/>
        </w:numPr>
        <w:kinsoku/>
        <w:autoSpaceDE/>
        <w:autoSpaceDN/>
        <w:adjustRightInd/>
        <w:snapToGrid/>
        <w:spacing w:line="240" w:lineRule="auto"/>
        <w:ind w:leftChars="0" w:firstLine="640" w:firstLineChars="200"/>
        <w:jc w:val="left"/>
        <w:textAlignment w:val="auto"/>
        <w:outlineLvl w:val="0"/>
        <w:rPr>
          <w:rFonts w:ascii="Times New Roman" w:hAnsi="Times New Roman" w:eastAsia="黑体" w:cs="Times New Roman"/>
          <w:bCs/>
          <w:snapToGrid/>
          <w:color w:val="auto"/>
          <w:kern w:val="2"/>
          <w:sz w:val="32"/>
          <w:szCs w:val="40"/>
          <w:highlight w:val="none"/>
          <w:lang w:eastAsia="zh-CN"/>
        </w:rPr>
      </w:pPr>
      <w:bookmarkStart w:id="17" w:name="_Toc6089"/>
      <w:r>
        <w:rPr>
          <w:rFonts w:hint="eastAsia" w:eastAsia="黑体" w:cs="Times New Roman"/>
          <w:bCs/>
          <w:snapToGrid/>
          <w:color w:val="auto"/>
          <w:kern w:val="2"/>
          <w:sz w:val="32"/>
          <w:szCs w:val="40"/>
          <w:highlight w:val="none"/>
          <w:lang w:val="en-US" w:eastAsia="zh-CN"/>
        </w:rPr>
        <w:t>四、</w:t>
      </w:r>
      <w:r>
        <w:rPr>
          <w:rFonts w:ascii="Times New Roman" w:hAnsi="Times New Roman" w:eastAsia="黑体" w:cs="Times New Roman"/>
          <w:bCs/>
          <w:snapToGrid/>
          <w:color w:val="auto"/>
          <w:kern w:val="2"/>
          <w:sz w:val="32"/>
          <w:szCs w:val="40"/>
          <w:highlight w:val="none"/>
          <w:lang w:eastAsia="zh-CN"/>
        </w:rPr>
        <w:t>绩效自评结果拟应用和公开情况</w:t>
      </w:r>
      <w:bookmarkEnd w:id="17"/>
    </w:p>
    <w:p w14:paraId="1D6AFEA5">
      <w:pPr>
        <w:numPr>
          <w:ilvl w:val="0"/>
          <w:numId w:val="0"/>
        </w:numPr>
        <w:ind w:firstLine="640" w:firstLineChars="200"/>
        <w:jc w:val="left"/>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将本次绩效评价结果作为下年度编制部门预算的依据，按</w:t>
      </w:r>
      <w:r>
        <w:rPr>
          <w:rFonts w:hint="eastAsia" w:eastAsia="仿宋_GB2312" w:cs="Times New Roman"/>
          <w:snapToGrid/>
          <w:color w:val="auto"/>
          <w:kern w:val="2"/>
          <w:sz w:val="32"/>
          <w:szCs w:val="40"/>
          <w:highlight w:val="none"/>
          <w:lang w:val="en-US" w:eastAsia="zh-CN"/>
        </w:rPr>
        <w:t>照</w:t>
      </w:r>
      <w:r>
        <w:rPr>
          <w:rFonts w:hint="eastAsia" w:ascii="Times New Roman" w:hAnsi="Times New Roman" w:eastAsia="仿宋_GB2312" w:cs="Times New Roman"/>
          <w:snapToGrid/>
          <w:color w:val="auto"/>
          <w:kern w:val="2"/>
          <w:sz w:val="32"/>
          <w:szCs w:val="40"/>
          <w:highlight w:val="none"/>
          <w:lang w:eastAsia="zh-CN"/>
        </w:rPr>
        <w:t>相关政策及本部门发展规划要求，结合本年度预算变化因素，规范绩效目标、绩效跟踪、绩效评价、结果应用等各项管理流</w:t>
      </w:r>
    </w:p>
    <w:p w14:paraId="20AB43D7">
      <w:pPr>
        <w:numPr>
          <w:ilvl w:val="0"/>
          <w:numId w:val="0"/>
        </w:numPr>
        <w:jc w:val="left"/>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程，确保预算绩效管理与预算编制、执行、监督的有效衔接。</w:t>
      </w:r>
    </w:p>
    <w:p w14:paraId="6099DBB3">
      <w:pPr>
        <w:numPr>
          <w:ilvl w:val="0"/>
          <w:numId w:val="0"/>
        </w:numPr>
        <w:ind w:firstLine="640" w:firstLineChars="200"/>
        <w:jc w:val="left"/>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按要求将绩效目标随同部门</w:t>
      </w:r>
      <w:r>
        <w:rPr>
          <w:rFonts w:hint="eastAsia" w:eastAsia="仿宋_GB2312" w:cs="Times New Roman"/>
          <w:snapToGrid/>
          <w:color w:val="auto"/>
          <w:kern w:val="2"/>
          <w:sz w:val="32"/>
          <w:szCs w:val="40"/>
          <w:highlight w:val="none"/>
          <w:lang w:eastAsia="zh-CN"/>
        </w:rPr>
        <w:t>（</w:t>
      </w:r>
      <w:r>
        <w:rPr>
          <w:rFonts w:hint="eastAsia" w:eastAsia="仿宋_GB2312" w:cs="Times New Roman"/>
          <w:snapToGrid/>
          <w:color w:val="auto"/>
          <w:kern w:val="2"/>
          <w:sz w:val="32"/>
          <w:szCs w:val="40"/>
          <w:highlight w:val="none"/>
          <w:lang w:val="en-US" w:eastAsia="zh-CN"/>
        </w:rPr>
        <w:t>单位</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预算、绩效评价情况随同部门</w:t>
      </w:r>
      <w:r>
        <w:rPr>
          <w:rFonts w:hint="eastAsia" w:eastAsia="仿宋_GB2312" w:cs="Times New Roman"/>
          <w:snapToGrid/>
          <w:color w:val="auto"/>
          <w:kern w:val="2"/>
          <w:sz w:val="32"/>
          <w:szCs w:val="40"/>
          <w:highlight w:val="none"/>
          <w:lang w:eastAsia="zh-CN"/>
        </w:rPr>
        <w:t>（</w:t>
      </w:r>
      <w:r>
        <w:rPr>
          <w:rFonts w:hint="eastAsia" w:eastAsia="仿宋_GB2312" w:cs="Times New Roman"/>
          <w:snapToGrid/>
          <w:color w:val="auto"/>
          <w:kern w:val="2"/>
          <w:sz w:val="32"/>
          <w:szCs w:val="40"/>
          <w:highlight w:val="none"/>
          <w:lang w:val="en-US" w:eastAsia="zh-CN"/>
        </w:rPr>
        <w:t>单位</w:t>
      </w:r>
      <w:r>
        <w:rPr>
          <w:rFonts w:hint="eastAsia" w:eastAsia="仿宋_GB2312" w:cs="Times New Roman"/>
          <w:snapToGrid/>
          <w:color w:val="auto"/>
          <w:kern w:val="2"/>
          <w:sz w:val="32"/>
          <w:szCs w:val="40"/>
          <w:highlight w:val="none"/>
          <w:lang w:eastAsia="zh-CN"/>
        </w:rPr>
        <w:t>）</w:t>
      </w:r>
      <w:r>
        <w:rPr>
          <w:rFonts w:hint="eastAsia" w:ascii="Times New Roman" w:hAnsi="Times New Roman" w:eastAsia="仿宋_GB2312" w:cs="Times New Roman"/>
          <w:snapToGrid/>
          <w:color w:val="auto"/>
          <w:kern w:val="2"/>
          <w:sz w:val="32"/>
          <w:szCs w:val="40"/>
          <w:highlight w:val="none"/>
          <w:lang w:eastAsia="zh-CN"/>
        </w:rPr>
        <w:t>决算依法向社会公开。</w:t>
      </w:r>
    </w:p>
    <w:p w14:paraId="348B3AD7">
      <w:pPr>
        <w:numPr>
          <w:ilvl w:val="0"/>
          <w:numId w:val="0"/>
        </w:numPr>
        <w:ind w:firstLine="640" w:firstLineChars="200"/>
        <w:jc w:val="left"/>
        <w:rPr>
          <w:rFonts w:hint="eastAsia" w:ascii="Times New Roman" w:hAnsi="Times New Roman" w:eastAsia="仿宋_GB2312" w:cs="Times New Roman"/>
          <w:snapToGrid/>
          <w:color w:val="auto"/>
          <w:kern w:val="2"/>
          <w:sz w:val="32"/>
          <w:szCs w:val="40"/>
          <w:highlight w:val="none"/>
          <w:lang w:eastAsia="zh-CN"/>
        </w:rPr>
      </w:pPr>
      <w:r>
        <w:rPr>
          <w:rFonts w:hint="eastAsia" w:ascii="Times New Roman" w:hAnsi="Times New Roman" w:eastAsia="仿宋_GB2312" w:cs="Times New Roman"/>
          <w:snapToGrid/>
          <w:color w:val="auto"/>
          <w:kern w:val="2"/>
          <w:sz w:val="32"/>
          <w:szCs w:val="40"/>
          <w:highlight w:val="none"/>
          <w:lang w:eastAsia="zh-CN"/>
        </w:rPr>
        <w:t>附件：2024年度信丰县</w:t>
      </w:r>
      <w:r>
        <w:rPr>
          <w:rFonts w:hint="eastAsia" w:eastAsia="仿宋_GB2312" w:cs="Times New Roman"/>
          <w:snapToGrid/>
          <w:color w:val="auto"/>
          <w:kern w:val="2"/>
          <w:sz w:val="32"/>
          <w:szCs w:val="40"/>
          <w:highlight w:val="none"/>
          <w:lang w:val="en-US" w:eastAsia="zh-CN"/>
        </w:rPr>
        <w:t>古陂</w:t>
      </w:r>
      <w:r>
        <w:rPr>
          <w:rFonts w:hint="eastAsia" w:ascii="Times New Roman" w:hAnsi="Times New Roman" w:eastAsia="仿宋_GB2312" w:cs="Times New Roman"/>
          <w:snapToGrid/>
          <w:color w:val="auto"/>
          <w:kern w:val="2"/>
          <w:sz w:val="32"/>
          <w:szCs w:val="40"/>
          <w:highlight w:val="none"/>
          <w:lang w:eastAsia="zh-CN"/>
        </w:rPr>
        <w:t>镇人民政府部门整体支出绩效自评表</w:t>
      </w:r>
    </w:p>
    <w:tbl>
      <w:tblPr>
        <w:tblStyle w:val="6"/>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89"/>
        <w:gridCol w:w="878"/>
        <w:gridCol w:w="1404"/>
        <w:gridCol w:w="1041"/>
        <w:gridCol w:w="621"/>
        <w:gridCol w:w="851"/>
        <w:gridCol w:w="608"/>
        <w:gridCol w:w="608"/>
        <w:gridCol w:w="1256"/>
        <w:gridCol w:w="824"/>
      </w:tblGrid>
      <w:tr w14:paraId="6A71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362" w:type="dxa"/>
            <w:gridSpan w:val="11"/>
            <w:tcBorders>
              <w:top w:val="nil"/>
              <w:left w:val="nil"/>
              <w:bottom w:val="nil"/>
              <w:right w:val="nil"/>
            </w:tcBorders>
            <w:noWrap w:val="0"/>
            <w:vAlign w:val="center"/>
          </w:tcPr>
          <w:p w14:paraId="4B32B52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部门整体支出绩效自评表</w:t>
            </w:r>
          </w:p>
        </w:tc>
      </w:tr>
      <w:tr w14:paraId="56BF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2" w:type="dxa"/>
            <w:gridSpan w:val="11"/>
            <w:tcBorders>
              <w:top w:val="nil"/>
              <w:left w:val="nil"/>
              <w:bottom w:val="nil"/>
              <w:right w:val="nil"/>
            </w:tcBorders>
            <w:noWrap w:val="0"/>
            <w:vAlign w:val="center"/>
          </w:tcPr>
          <w:p w14:paraId="248C2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4CF8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14:paraId="50666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评价部门名称</w:t>
            </w:r>
          </w:p>
        </w:tc>
        <w:tc>
          <w:tcPr>
            <w:tcW w:w="3324" w:type="dxa"/>
            <w:gridSpan w:val="3"/>
            <w:tcBorders>
              <w:top w:val="single" w:color="000000" w:sz="4" w:space="0"/>
              <w:left w:val="single" w:color="000000" w:sz="4" w:space="0"/>
              <w:bottom w:val="single" w:color="000000" w:sz="4" w:space="0"/>
              <w:right w:val="single" w:color="000000" w:sz="4" w:space="0"/>
            </w:tcBorders>
            <w:noWrap w:val="0"/>
            <w:vAlign w:val="center"/>
          </w:tcPr>
          <w:p w14:paraId="630DE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信丰县古陂镇人民政府</w:t>
            </w:r>
          </w:p>
        </w:tc>
        <w:tc>
          <w:tcPr>
            <w:tcW w:w="2080" w:type="dxa"/>
            <w:gridSpan w:val="3"/>
            <w:tcBorders>
              <w:top w:val="single" w:color="000000" w:sz="4" w:space="0"/>
              <w:left w:val="single" w:color="000000" w:sz="4" w:space="0"/>
              <w:bottom w:val="single" w:color="000000" w:sz="4" w:space="0"/>
              <w:right w:val="single" w:color="000000" w:sz="4" w:space="0"/>
            </w:tcBorders>
            <w:noWrap w:val="0"/>
            <w:vAlign w:val="center"/>
          </w:tcPr>
          <w:p w14:paraId="461F4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下属单位个数</w:t>
            </w:r>
          </w:p>
        </w:tc>
        <w:tc>
          <w:tcPr>
            <w:tcW w:w="2688" w:type="dxa"/>
            <w:gridSpan w:val="3"/>
            <w:tcBorders>
              <w:top w:val="single" w:color="000000" w:sz="4" w:space="0"/>
              <w:left w:val="single" w:color="000000" w:sz="4" w:space="0"/>
              <w:bottom w:val="single" w:color="000000" w:sz="4" w:space="0"/>
              <w:right w:val="single" w:color="000000" w:sz="4" w:space="0"/>
            </w:tcBorders>
            <w:noWrap w:val="0"/>
            <w:vAlign w:val="center"/>
          </w:tcPr>
          <w:p w14:paraId="46AD7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F4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288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整体支出规模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6D5EBDAB">
            <w:pPr>
              <w:jc w:val="left"/>
              <w:rPr>
                <w:rFonts w:hint="eastAsia" w:ascii="宋体" w:hAnsi="宋体" w:eastAsia="宋体" w:cs="宋体"/>
                <w:i w:val="0"/>
                <w:iCs w:val="0"/>
                <w:color w:val="000000"/>
                <w:sz w:val="22"/>
                <w:szCs w:val="22"/>
                <w:u w:val="none"/>
              </w:rPr>
            </w:pP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1DCA0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60D6D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0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D254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5335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BB65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F54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A85B8E">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76FC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594AB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3,116.173</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1FEEC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2,648.698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75E8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BD4C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57C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9A0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AC9C89">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54FDB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68B94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2989.841141</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68EFE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2532.36633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690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C9BD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75D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1D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9EF487">
            <w:pPr>
              <w:jc w:val="center"/>
              <w:rPr>
                <w:rFonts w:hint="eastAsia" w:ascii="宋体" w:hAnsi="宋体" w:eastAsia="宋体" w:cs="宋体"/>
                <w:i w:val="0"/>
                <w:iCs w:val="0"/>
                <w:color w:val="000000"/>
                <w:sz w:val="18"/>
                <w:szCs w:val="18"/>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4F014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2C5DA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126.331623</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6D63B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116.331623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C649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641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7596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9D8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3553" w:type="dxa"/>
            <w:gridSpan w:val="4"/>
            <w:tcBorders>
              <w:top w:val="single" w:color="000000" w:sz="4" w:space="0"/>
              <w:left w:val="single" w:color="000000" w:sz="4" w:space="0"/>
              <w:bottom w:val="single" w:color="000000" w:sz="4" w:space="0"/>
              <w:right w:val="single" w:color="000000" w:sz="4" w:space="0"/>
            </w:tcBorders>
            <w:noWrap w:val="0"/>
            <w:vAlign w:val="center"/>
          </w:tcPr>
          <w:p w14:paraId="66680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预算执行率偏差原因分析及改进措施</w:t>
            </w:r>
          </w:p>
        </w:tc>
        <w:tc>
          <w:tcPr>
            <w:tcW w:w="5809" w:type="dxa"/>
            <w:gridSpan w:val="7"/>
            <w:tcBorders>
              <w:top w:val="single" w:color="000000" w:sz="4" w:space="0"/>
              <w:left w:val="single" w:color="000000" w:sz="4" w:space="0"/>
              <w:bottom w:val="single" w:color="000000" w:sz="4" w:space="0"/>
              <w:right w:val="single" w:color="000000" w:sz="4" w:space="0"/>
            </w:tcBorders>
            <w:noWrap w:val="0"/>
            <w:vAlign w:val="center"/>
          </w:tcPr>
          <w:p w14:paraId="28CEF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因：年初设定绩效指标考虑不充分，指标不能较全面和合理地反映项目的产出、成本和收益，需要不断优化；部分项目资金拨付还在走流程，未在年底前履行完拨付程序。措施：结合上一年度预算执行情况和本年度预算，加强预算单位内部部门之间沟通协调，科学、合理地编制本年预算支出，细化部门预算内容，保证预算的精准性，通过中期预算执行情况合理调配资金，提高资金使用效益；加强项目资金管理，严格实行项目管理程序化，实现项目申报、实施、拨付、评价全流程监督与控制，规范专项资金管理，提高专项资金的使用效益，根据项目资金下达时间及项目工作开展情况，及时拨付项目资金。着重提升目标质量，做到绩效目标科学、具体、合理可行，各项指标指向明确、细化量化，与预算相匹配，与财力相适应。</w:t>
            </w:r>
          </w:p>
        </w:tc>
      </w:tr>
      <w:tr w14:paraId="4563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FBF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324" w:type="dxa"/>
            <w:gridSpan w:val="3"/>
            <w:tcBorders>
              <w:top w:val="single" w:color="000000" w:sz="4" w:space="0"/>
              <w:left w:val="single" w:color="000000" w:sz="4" w:space="0"/>
              <w:bottom w:val="single" w:color="000000" w:sz="4" w:space="0"/>
              <w:right w:val="single" w:color="000000" w:sz="4" w:space="0"/>
            </w:tcBorders>
            <w:noWrap w:val="0"/>
            <w:vAlign w:val="center"/>
          </w:tcPr>
          <w:p w14:paraId="30B59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768" w:type="dxa"/>
            <w:gridSpan w:val="6"/>
            <w:tcBorders>
              <w:top w:val="single" w:color="000000" w:sz="4" w:space="0"/>
              <w:left w:val="single" w:color="000000" w:sz="4" w:space="0"/>
              <w:bottom w:val="single" w:color="000000" w:sz="4" w:space="0"/>
              <w:right w:val="single" w:color="000000" w:sz="4" w:space="0"/>
            </w:tcBorders>
            <w:noWrap w:val="0"/>
            <w:vAlign w:val="center"/>
          </w:tcPr>
          <w:p w14:paraId="4C8E7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2FD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66345E">
            <w:pPr>
              <w:jc w:val="center"/>
              <w:rPr>
                <w:rFonts w:hint="eastAsia" w:ascii="宋体" w:hAnsi="宋体" w:eastAsia="宋体" w:cs="宋体"/>
                <w:i w:val="0"/>
                <w:iCs w:val="0"/>
                <w:color w:val="000000"/>
                <w:sz w:val="18"/>
                <w:szCs w:val="18"/>
                <w:u w:val="none"/>
              </w:rPr>
            </w:pPr>
          </w:p>
        </w:tc>
        <w:tc>
          <w:tcPr>
            <w:tcW w:w="3324" w:type="dxa"/>
            <w:gridSpan w:val="3"/>
            <w:tcBorders>
              <w:top w:val="single" w:color="000000" w:sz="4" w:space="0"/>
              <w:left w:val="single" w:color="000000" w:sz="4" w:space="0"/>
              <w:bottom w:val="single" w:color="000000" w:sz="4" w:space="0"/>
              <w:right w:val="single" w:color="000000" w:sz="4" w:space="0"/>
            </w:tcBorders>
            <w:noWrap w:val="0"/>
            <w:vAlign w:val="center"/>
          </w:tcPr>
          <w:p w14:paraId="65485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当好融湾排头兵，决战全省二十强，奋力建设革命老区高质量发展示范先行区。</w:t>
            </w:r>
          </w:p>
        </w:tc>
        <w:tc>
          <w:tcPr>
            <w:tcW w:w="4768" w:type="dxa"/>
            <w:gridSpan w:val="6"/>
            <w:tcBorders>
              <w:top w:val="single" w:color="000000" w:sz="4" w:space="0"/>
              <w:left w:val="single" w:color="000000" w:sz="4" w:space="0"/>
              <w:bottom w:val="single" w:color="000000" w:sz="4" w:space="0"/>
              <w:right w:val="single" w:color="000000" w:sz="4" w:space="0"/>
            </w:tcBorders>
            <w:noWrap w:val="0"/>
            <w:vAlign w:val="center"/>
          </w:tcPr>
          <w:p w14:paraId="32DC3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在编干部数量63人，粮食种植面积完成30000余亩，外出招商次数3次，化解矛盾次数116次，改厕户数96户，新增水利设施建设3个，油菜生产精品示范区1个，落实公路改扩建项目3人，已全面完成年度目标任务。</w:t>
            </w:r>
          </w:p>
        </w:tc>
      </w:tr>
      <w:tr w14:paraId="2458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D5787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EBC21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7A0CF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8941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标值</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0F7CE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完成值</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AC3A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3CD0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9E051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改进措施</w:t>
            </w:r>
          </w:p>
        </w:tc>
      </w:tr>
      <w:tr w14:paraId="653D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F7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9C9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B99B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落实公路改扩建项目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9DC8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BF91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EB8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F375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24DD120">
            <w:pPr>
              <w:jc w:val="left"/>
              <w:rPr>
                <w:rFonts w:hint="eastAsia" w:ascii="宋体" w:hAnsi="宋体" w:eastAsia="宋体" w:cs="宋体"/>
                <w:i w:val="0"/>
                <w:iCs w:val="0"/>
                <w:color w:val="000000"/>
                <w:sz w:val="22"/>
                <w:szCs w:val="22"/>
                <w:u w:val="none"/>
              </w:rPr>
            </w:pPr>
          </w:p>
        </w:tc>
      </w:tr>
      <w:tr w14:paraId="472F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6DA0">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48428C">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7F0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油菜生产精品示范区</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9E3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F980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D0AA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2AF4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E8870C9">
            <w:pPr>
              <w:jc w:val="left"/>
              <w:rPr>
                <w:rFonts w:hint="eastAsia" w:ascii="宋体" w:hAnsi="宋体" w:eastAsia="宋体" w:cs="宋体"/>
                <w:i w:val="0"/>
                <w:iCs w:val="0"/>
                <w:color w:val="000000"/>
                <w:sz w:val="22"/>
                <w:szCs w:val="22"/>
                <w:u w:val="none"/>
              </w:rPr>
            </w:pPr>
          </w:p>
        </w:tc>
      </w:tr>
      <w:tr w14:paraId="2AC1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82440">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18950C">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08EA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新增水利设施建设</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F84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101B2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06D6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BA5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E30323F">
            <w:pPr>
              <w:jc w:val="left"/>
              <w:rPr>
                <w:rFonts w:hint="eastAsia" w:ascii="宋体" w:hAnsi="宋体" w:eastAsia="宋体" w:cs="宋体"/>
                <w:i w:val="0"/>
                <w:iCs w:val="0"/>
                <w:color w:val="000000"/>
                <w:sz w:val="22"/>
                <w:szCs w:val="22"/>
                <w:u w:val="none"/>
              </w:rPr>
            </w:pPr>
          </w:p>
        </w:tc>
      </w:tr>
      <w:tr w14:paraId="3616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BE70D">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733F21">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897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改厕户数</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DBC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≥300户</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6E70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A0AF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3B94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AB3B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指标设置不合理，实际完成值与指标设置偏差较大。</w:t>
            </w:r>
          </w:p>
        </w:tc>
      </w:tr>
      <w:tr w14:paraId="5FBD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2326D">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3AD11C">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03F4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在编干部数量</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F11F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≤70个</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144DD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A74E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BBC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E67E54D">
            <w:pPr>
              <w:jc w:val="left"/>
              <w:rPr>
                <w:rFonts w:hint="eastAsia" w:ascii="宋体" w:hAnsi="宋体" w:eastAsia="宋体" w:cs="宋体"/>
                <w:i w:val="0"/>
                <w:iCs w:val="0"/>
                <w:color w:val="000000"/>
                <w:sz w:val="22"/>
                <w:szCs w:val="22"/>
                <w:u w:val="none"/>
              </w:rPr>
            </w:pPr>
          </w:p>
        </w:tc>
      </w:tr>
      <w:tr w14:paraId="10DE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253FA">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EBDF35">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327C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化解矛盾次数</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F83C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AC89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CB5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6C79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BB4A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指标设置不合理，实际完成值与指标设置偏差较大。</w:t>
            </w:r>
          </w:p>
        </w:tc>
      </w:tr>
      <w:tr w14:paraId="3FBC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973B8">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1283F2">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684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外出招商次数</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B021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884D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34A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170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526F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指标设置过高，与实际不符。</w:t>
            </w:r>
          </w:p>
        </w:tc>
      </w:tr>
      <w:tr w14:paraId="6353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339FD">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E107AA">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BFF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粮食种植面积</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BB89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≥1000亩</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C4B8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8E32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EC5B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7EC2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指标设置不合理，实际完成值与指标设置偏差较大。</w:t>
            </w:r>
          </w:p>
        </w:tc>
      </w:tr>
      <w:tr w14:paraId="66FB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3B01">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E46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6D9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资金使用合理合规</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6961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6DCF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23F4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0E7D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81AED7D">
            <w:pPr>
              <w:jc w:val="left"/>
              <w:rPr>
                <w:rFonts w:hint="eastAsia" w:ascii="宋体" w:hAnsi="宋体" w:eastAsia="宋体" w:cs="宋体"/>
                <w:i w:val="0"/>
                <w:iCs w:val="0"/>
                <w:color w:val="000000"/>
                <w:sz w:val="22"/>
                <w:szCs w:val="22"/>
                <w:u w:val="none"/>
              </w:rPr>
            </w:pPr>
          </w:p>
        </w:tc>
      </w:tr>
      <w:tr w14:paraId="099C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F0EBF">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2EB116">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755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单位正常运转</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0C1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B86D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DF15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D07A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A424A9E">
            <w:pPr>
              <w:jc w:val="left"/>
              <w:rPr>
                <w:rFonts w:hint="eastAsia" w:ascii="宋体" w:hAnsi="宋体" w:eastAsia="宋体" w:cs="宋体"/>
                <w:i w:val="0"/>
                <w:iCs w:val="0"/>
                <w:color w:val="000000"/>
                <w:sz w:val="22"/>
                <w:szCs w:val="22"/>
                <w:u w:val="none"/>
              </w:rPr>
            </w:pPr>
          </w:p>
        </w:tc>
      </w:tr>
      <w:tr w14:paraId="5E67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5561B">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A87E60">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8FB6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工地验收合格率</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75F9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DF0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29D6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547F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7CD893B">
            <w:pPr>
              <w:jc w:val="left"/>
              <w:rPr>
                <w:rFonts w:hint="eastAsia" w:ascii="宋体" w:hAnsi="宋体" w:eastAsia="宋体" w:cs="宋体"/>
                <w:i w:val="0"/>
                <w:iCs w:val="0"/>
                <w:color w:val="000000"/>
                <w:sz w:val="22"/>
                <w:szCs w:val="22"/>
                <w:u w:val="none"/>
              </w:rPr>
            </w:pPr>
          </w:p>
        </w:tc>
      </w:tr>
      <w:tr w14:paraId="64E5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8F704">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98280F">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1239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监护人补贴发放准确率</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F048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4EAA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8AD7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7004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19EBBF2">
            <w:pPr>
              <w:jc w:val="left"/>
              <w:rPr>
                <w:rFonts w:hint="eastAsia" w:ascii="宋体" w:hAnsi="宋体" w:eastAsia="宋体" w:cs="宋体"/>
                <w:i w:val="0"/>
                <w:iCs w:val="0"/>
                <w:color w:val="000000"/>
                <w:sz w:val="22"/>
                <w:szCs w:val="22"/>
                <w:u w:val="none"/>
              </w:rPr>
            </w:pPr>
          </w:p>
        </w:tc>
      </w:tr>
      <w:tr w14:paraId="7D3C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152E8">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597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4C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项目完成及时性</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06D7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A21B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26D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F80B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7626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部分项目报账资料不全，影响资金拨付进度和完工率。</w:t>
            </w:r>
          </w:p>
        </w:tc>
      </w:tr>
      <w:tr w14:paraId="69BD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87EE">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5196D5">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CBE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85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DFF6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8AB9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16E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6FDF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执行率偏低，部分资金还在走报账程序。</w:t>
            </w:r>
          </w:p>
        </w:tc>
      </w:tr>
      <w:tr w14:paraId="78C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9A236">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2064CD">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75E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矛盾化解率</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0E5A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E778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4F35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B33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7226634">
            <w:pPr>
              <w:jc w:val="left"/>
              <w:rPr>
                <w:rFonts w:hint="eastAsia" w:ascii="宋体" w:hAnsi="宋体" w:eastAsia="宋体" w:cs="宋体"/>
                <w:i w:val="0"/>
                <w:iCs w:val="0"/>
                <w:color w:val="000000"/>
                <w:sz w:val="22"/>
                <w:szCs w:val="22"/>
                <w:u w:val="none"/>
              </w:rPr>
            </w:pPr>
          </w:p>
        </w:tc>
      </w:tr>
      <w:tr w14:paraId="295C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ABD31">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9C57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9EB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成本控制数</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CC88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≥1000万元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2C7A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ABCD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05B1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DCC164E">
            <w:pPr>
              <w:jc w:val="left"/>
              <w:rPr>
                <w:rFonts w:hint="eastAsia" w:ascii="宋体" w:hAnsi="宋体" w:eastAsia="宋体" w:cs="宋体"/>
                <w:i w:val="0"/>
                <w:iCs w:val="0"/>
                <w:color w:val="000000"/>
                <w:sz w:val="22"/>
                <w:szCs w:val="22"/>
                <w:u w:val="none"/>
              </w:rPr>
            </w:pPr>
          </w:p>
        </w:tc>
      </w:tr>
      <w:tr w14:paraId="4F1E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95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EA9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41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带动群众就业增收</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1E64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62B8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9AC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7067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CB1BB69">
            <w:pPr>
              <w:jc w:val="left"/>
              <w:rPr>
                <w:rFonts w:hint="eastAsia" w:ascii="宋体" w:hAnsi="宋体" w:eastAsia="宋体" w:cs="宋体"/>
                <w:i w:val="0"/>
                <w:iCs w:val="0"/>
                <w:color w:val="000000"/>
                <w:sz w:val="22"/>
                <w:szCs w:val="22"/>
                <w:u w:val="none"/>
              </w:rPr>
            </w:pPr>
          </w:p>
        </w:tc>
      </w:tr>
      <w:tr w14:paraId="59BB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7118">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F35C0D">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B6E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6AA5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8CDA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9DCB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6F0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8A51F5D">
            <w:pPr>
              <w:jc w:val="left"/>
              <w:rPr>
                <w:rFonts w:hint="eastAsia" w:ascii="宋体" w:hAnsi="宋体" w:eastAsia="宋体" w:cs="宋体"/>
                <w:i w:val="0"/>
                <w:iCs w:val="0"/>
                <w:color w:val="000000"/>
                <w:sz w:val="22"/>
                <w:szCs w:val="22"/>
                <w:u w:val="none"/>
              </w:rPr>
            </w:pPr>
          </w:p>
        </w:tc>
      </w:tr>
      <w:tr w14:paraId="2D6E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CEF22">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4B91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B23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乡镇自我保障和服务群众能力</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C48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C647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E83C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5FB8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63506BD">
            <w:pPr>
              <w:jc w:val="left"/>
              <w:rPr>
                <w:rFonts w:hint="eastAsia" w:ascii="宋体" w:hAnsi="宋体" w:eastAsia="宋体" w:cs="宋体"/>
                <w:i w:val="0"/>
                <w:iCs w:val="0"/>
                <w:color w:val="000000"/>
                <w:sz w:val="22"/>
                <w:szCs w:val="22"/>
                <w:u w:val="none"/>
              </w:rPr>
            </w:pPr>
          </w:p>
        </w:tc>
      </w:tr>
      <w:tr w14:paraId="5F3D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94B3C">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58907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8B5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人居环境和生态环境稳步提升</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0930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5966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25F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0BD4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333D400">
            <w:pPr>
              <w:jc w:val="left"/>
              <w:rPr>
                <w:rFonts w:hint="eastAsia" w:ascii="宋体" w:hAnsi="宋体" w:eastAsia="宋体" w:cs="宋体"/>
                <w:i w:val="0"/>
                <w:iCs w:val="0"/>
                <w:color w:val="000000"/>
                <w:sz w:val="22"/>
                <w:szCs w:val="22"/>
                <w:u w:val="none"/>
              </w:rPr>
            </w:pPr>
          </w:p>
        </w:tc>
      </w:tr>
      <w:tr w14:paraId="41B1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0F937">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A3EE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42AB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政府服务职能增强</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66C4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B747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6936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DC0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DE230D4">
            <w:pPr>
              <w:jc w:val="left"/>
              <w:rPr>
                <w:rFonts w:hint="eastAsia" w:ascii="宋体" w:hAnsi="宋体" w:eastAsia="宋体" w:cs="宋体"/>
                <w:i w:val="0"/>
                <w:iCs w:val="0"/>
                <w:color w:val="000000"/>
                <w:sz w:val="22"/>
                <w:szCs w:val="22"/>
                <w:u w:val="none"/>
              </w:rPr>
            </w:pPr>
          </w:p>
        </w:tc>
      </w:tr>
      <w:tr w14:paraId="5234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D8E5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6FEF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6A22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9B1D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756C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544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2330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81347A8">
            <w:pPr>
              <w:jc w:val="left"/>
              <w:rPr>
                <w:rFonts w:hint="eastAsia" w:ascii="宋体" w:hAnsi="宋体" w:eastAsia="宋体" w:cs="宋体"/>
                <w:i w:val="0"/>
                <w:iCs w:val="0"/>
                <w:color w:val="000000"/>
                <w:sz w:val="22"/>
                <w:szCs w:val="22"/>
                <w:u w:val="none"/>
              </w:rPr>
            </w:pPr>
          </w:p>
        </w:tc>
      </w:tr>
      <w:tr w14:paraId="2512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066" w:type="dxa"/>
            <w:gridSpan w:val="7"/>
            <w:tcBorders>
              <w:top w:val="single" w:color="000000" w:sz="4" w:space="0"/>
              <w:left w:val="single" w:color="000000" w:sz="4" w:space="0"/>
              <w:bottom w:val="single" w:color="000000" w:sz="4" w:space="0"/>
              <w:right w:val="single" w:color="000000" w:sz="4" w:space="0"/>
            </w:tcBorders>
            <w:noWrap w:val="0"/>
            <w:vAlign w:val="center"/>
          </w:tcPr>
          <w:p w14:paraId="55472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26C9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67ED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A05E0E1">
            <w:pPr>
              <w:jc w:val="left"/>
              <w:rPr>
                <w:rFonts w:hint="eastAsia" w:ascii="宋体" w:hAnsi="宋体" w:eastAsia="宋体" w:cs="宋体"/>
                <w:i w:val="0"/>
                <w:iCs w:val="0"/>
                <w:color w:val="000000"/>
                <w:sz w:val="22"/>
                <w:szCs w:val="22"/>
                <w:u w:val="none"/>
              </w:rPr>
            </w:pPr>
          </w:p>
        </w:tc>
      </w:tr>
      <w:tr w14:paraId="1A81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362" w:type="dxa"/>
            <w:gridSpan w:val="11"/>
            <w:tcBorders>
              <w:top w:val="nil"/>
              <w:left w:val="nil"/>
              <w:bottom w:val="nil"/>
              <w:right w:val="nil"/>
            </w:tcBorders>
            <w:noWrap w:val="0"/>
            <w:vAlign w:val="center"/>
          </w:tcPr>
          <w:p w14:paraId="2F527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说明：自评指标为各部门年初申报的部门整体支出绩效目标申报表的各项指标</w:t>
            </w:r>
          </w:p>
        </w:tc>
      </w:tr>
    </w:tbl>
    <w:p w14:paraId="74C50D2E">
      <w:pPr>
        <w:pStyle w:val="2"/>
        <w:rPr>
          <w:rFonts w:hint="eastAsia"/>
        </w:rPr>
      </w:pPr>
    </w:p>
    <w:p w14:paraId="33256D4C">
      <w:pPr>
        <w:autoSpaceDE w:val="0"/>
        <w:autoSpaceDN w:val="0"/>
        <w:adjustRightInd w:val="0"/>
        <w:spacing w:line="360" w:lineRule="auto"/>
        <w:ind w:firstLine="600"/>
        <w:jc w:val="both"/>
        <w:outlineLvl w:val="2"/>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br w:type="page"/>
      </w:r>
      <w:r>
        <w:rPr>
          <w:rFonts w:hint="eastAsia" w:ascii="楷体_GB2312" w:hAnsi="楷体_GB2312" w:eastAsia="楷体_GB2312" w:cs="楷体_GB2312"/>
          <w:b/>
          <w:bCs/>
          <w:color w:val="000000"/>
          <w:kern w:val="0"/>
          <w:sz w:val="32"/>
          <w:szCs w:val="32"/>
        </w:rPr>
        <w:t>（二）部门决算中项目绩效自评情况。</w:t>
      </w:r>
    </w:p>
    <w:p w14:paraId="17042CAE">
      <w:pPr>
        <w:autoSpaceDE w:val="0"/>
        <w:autoSpaceDN w:val="0"/>
        <w:adjustRightInd w:val="0"/>
        <w:spacing w:line="360" w:lineRule="auto"/>
        <w:ind w:firstLine="600"/>
        <w:jc w:val="both"/>
        <w:rPr>
          <w:rFonts w:hint="eastAsia" w:ascii="仿宋_GB2312" w:hAnsi="仿宋_GB2312" w:eastAsia="仿宋_GB2312"/>
          <w:color w:val="000000"/>
          <w:sz w:val="32"/>
          <w:szCs w:val="32"/>
        </w:rPr>
        <w:sectPr>
          <w:footerReference r:id="rId3" w:type="default"/>
          <w:pgSz w:w="11906" w:h="16838"/>
          <w:pgMar w:top="2098" w:right="1587" w:bottom="2098" w:left="1587" w:header="851" w:footer="1417" w:gutter="0"/>
          <w:pgNumType w:fmt="decimal" w:start="1"/>
          <w:cols w:space="720" w:num="1"/>
          <w:rtlGutter w:val="0"/>
          <w:docGrid w:type="lines" w:linePitch="312" w:charSpace="0"/>
        </w:sectPr>
      </w:pPr>
      <w:r>
        <w:rPr>
          <w:rFonts w:hint="eastAsia" w:ascii="仿宋_GB2312" w:hAnsi="仿宋_GB2312" w:eastAsia="仿宋_GB2312"/>
          <w:color w:val="000000"/>
          <w:sz w:val="32"/>
          <w:szCs w:val="32"/>
          <w:lang w:val="en-US" w:eastAsia="zh-CN"/>
        </w:rPr>
        <w:t>古陂镇人民政府（本级）</w:t>
      </w:r>
      <w:r>
        <w:rPr>
          <w:rFonts w:hint="eastAsia" w:ascii="仿宋_GB2312" w:hAnsi="仿宋_GB2312" w:eastAsia="仿宋_GB2312"/>
          <w:color w:val="000000"/>
          <w:sz w:val="32"/>
          <w:szCs w:val="32"/>
        </w:rPr>
        <w:t>“ 古陂镇23年第四批</w:t>
      </w:r>
      <w:r>
        <w:rPr>
          <w:rFonts w:hint="eastAsia" w:ascii="仿宋_GB2312" w:hAnsi="仿宋_GB2312" w:eastAsia="仿宋_GB2312"/>
          <w:color w:val="000000"/>
          <w:sz w:val="32"/>
          <w:szCs w:val="32"/>
          <w:lang w:eastAsia="zh-CN"/>
        </w:rPr>
        <w:t>巩固拓展脱贫</w:t>
      </w:r>
      <w:r>
        <w:rPr>
          <w:rFonts w:hint="eastAsia" w:ascii="仿宋_GB2312" w:hAnsi="仿宋_GB2312" w:eastAsia="仿宋_GB2312"/>
          <w:color w:val="000000"/>
          <w:sz w:val="32"/>
          <w:szCs w:val="32"/>
        </w:rPr>
        <w:t>攻坚成果 ”“ 古陂镇24年农业产业强镇 ”</w:t>
      </w:r>
      <w:r>
        <w:rPr>
          <w:rFonts w:hint="eastAsia" w:ascii="仿宋_GB2312" w:hAnsi="仿宋_GB2312" w:eastAsia="仿宋_GB2312"/>
          <w:color w:val="000000"/>
          <w:sz w:val="32"/>
          <w:szCs w:val="32"/>
          <w:lang w:eastAsia="zh-CN"/>
        </w:rPr>
        <w:t>等</w:t>
      </w:r>
      <w:r>
        <w:rPr>
          <w:rFonts w:hint="eastAsia" w:ascii="仿宋_GB2312" w:hAnsi="仿宋_GB2312" w:eastAsia="仿宋_GB2312"/>
          <w:color w:val="000000"/>
          <w:sz w:val="32"/>
          <w:szCs w:val="32"/>
        </w:rPr>
        <w:t>项目支出绩效自评结果如下：</w:t>
      </w:r>
    </w:p>
    <w:tbl>
      <w:tblPr>
        <w:tblStyle w:val="6"/>
        <w:tblW w:w="5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1831"/>
        <w:gridCol w:w="1304"/>
        <w:gridCol w:w="1365"/>
        <w:gridCol w:w="1335"/>
        <w:gridCol w:w="1260"/>
        <w:gridCol w:w="1065"/>
        <w:gridCol w:w="705"/>
        <w:gridCol w:w="915"/>
      </w:tblGrid>
      <w:tr w14:paraId="005A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128EB3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EFAE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8DC3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年初预</w:t>
            </w:r>
          </w:p>
          <w:p w14:paraId="27D5D3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算数</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97A5C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当年预</w:t>
            </w:r>
          </w:p>
          <w:p w14:paraId="208760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算数</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6F4F87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全年执行数</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62029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项目总金额</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82E0A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预算执行率</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F7E6F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得分</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60E9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自评结论</w:t>
            </w:r>
          </w:p>
        </w:tc>
      </w:tr>
      <w:tr w14:paraId="5DCE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344F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0DB6D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古陂镇23年第四批</w:t>
            </w:r>
            <w:r>
              <w:rPr>
                <w:rFonts w:hint="eastAsia" w:ascii="宋体" w:hAnsi="宋体" w:cs="宋体"/>
                <w:i w:val="0"/>
                <w:iCs w:val="0"/>
                <w:color w:val="000000"/>
                <w:kern w:val="0"/>
                <w:sz w:val="22"/>
                <w:szCs w:val="22"/>
                <w:u w:val="none"/>
                <w:lang w:val="en-US" w:eastAsia="zh-CN" w:bidi="ar"/>
              </w:rPr>
              <w:t>巩固拓展脱贫</w:t>
            </w:r>
            <w:r>
              <w:rPr>
                <w:rFonts w:hint="eastAsia" w:ascii="宋体" w:hAnsi="宋体" w:eastAsia="宋体" w:cs="宋体"/>
                <w:i w:val="0"/>
                <w:iCs w:val="0"/>
                <w:color w:val="000000"/>
                <w:kern w:val="0"/>
                <w:sz w:val="22"/>
                <w:szCs w:val="22"/>
                <w:u w:val="none"/>
                <w:lang w:val="en-US" w:eastAsia="zh-CN" w:bidi="ar"/>
              </w:rPr>
              <w:t>攻坚成果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6ABF7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D399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BA351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2A23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0CFE6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8CD01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2323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D1E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B90F7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1564C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古陂镇24年农业产业强镇</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B75BF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C707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370CE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A1192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65F09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5E7D0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C407F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5DE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BE31F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273A3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古陂镇24年5+2就业之家建设</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4B4FD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968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EB6D9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60FA4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FDCD3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8E0C3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C1E0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FA6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21B3B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2BEC3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古陂镇24年自然灾害救灾资金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57DB1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CE4C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B540F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D691A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FB03C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CD901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3E65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DB8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2ECBD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4E526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古陂镇24年综治网格员补助</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E61D8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8E48E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F1DB7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027C9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21E18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E09CD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A3B4C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14D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E5716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87585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古陂镇24年耕地流出整改资金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9E6CC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C900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147,432.00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19187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146,588.85</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34C3E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2518C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99.43</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CDCD9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24085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FB4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58F9A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122C4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古陂镇24年蔬菜产业发展配套基础设施项目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F676E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F33A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7ABCF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95,060.00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28AE1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B6B3E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B302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08FFA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4F3F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0C3F8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C7AE2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古陂镇2023年乡镇转移支付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35291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128,204.00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3C231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128,204.00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44354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128,204.00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020B1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1,988,800.00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A6322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B5874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6220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344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D4888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23341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古陂镇24年基建投资以工代赈专项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30212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A572F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1327B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AC2C6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AFCBF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2458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6089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3C8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7FE40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CA941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2023年乡镇一般性工程项目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581CA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146,522.00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91A9D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146,522.00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A21F5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146,522.00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24138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C2937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9CDFE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3C995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560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A8AD0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F1CAC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古陂镇24年水源地保护</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B60C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B291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D1BCD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228,304.00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44E3F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76AFC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95.13</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D070F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46D6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686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E8217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6938A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古陂镇24年党建专项资金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2240F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F069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199,520.59</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DBFF2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7FC2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D96A1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19AB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C6F9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758F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70681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B4D6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古陂镇23年新农村建设省级村点第一批资金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B8424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6B742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3FC4D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7DB13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E81AE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77BD8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176C5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F83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8DD24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B62AC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古陂镇24年松材线虫病疫木除治及其他有害生物防治经费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1CEB4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4C64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26,300.40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1B0A3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5E95C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3968C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78D75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C80AA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0A5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051B4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EFE0A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古陂镇24年柑橘黄龙病树普查、清除经费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CBC29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86D2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56BC2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3A760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69A04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31C73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CA083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A30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04B75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A1E79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古陂镇24年5+2就业之家运营费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5D2CE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D269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C9F64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020B6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CA054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4B948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B7545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48B1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4EA14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C3D3E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古陂镇23年巩固拓展脱贫攻坚成果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6348E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182,945.60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EBA6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182,945.60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CF6C4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182,945.60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C8F0F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4533B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21FF6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4B546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086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5E610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DC609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财政对机关事业单位养老保险的补助_村居干部基本养老保险财政负担部分</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316F2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BEDDB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347,966.28</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5C89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347,966.28</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6AD69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3B1ED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B8042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4D7B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0A5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3FE7C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B9639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古陂镇24年省市定乡村振兴重点帮扶村项目资金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5E3C3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A642F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7E155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4B8EC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0FF57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DDB56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D8620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16E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4C513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6B038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古陂镇24年高标准农田建设工程质量整改项目资金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93084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13D2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150,382.83</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8AB32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43509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9EAD4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4DA66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7577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6486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915A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9A409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古陂镇24年变更耕地流出整改资金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3E74D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9621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226,905.00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C00D1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226,905.00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605FB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5EA16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5F7F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F69F5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D83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7AABD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92CC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古陂镇23年人大代表联络站经费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AE7D9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D887D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3B054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BFA7C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B6EDA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D0876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9706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E01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B794E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8E7B7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古陂镇24年脱贫户和“三类对象”产业发展扶贫项目资金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1980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A8FEE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950,628.00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C62C4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950,628.00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C7CC0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A6F11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BF3D6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50EDB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7B8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FD239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6CB4D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古陂镇23年新农村建设及村庄长效管护资金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51E5C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992B2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24497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9FA5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E19C7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C6427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7660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BE1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527B9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94147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古陂镇24年革命老区转移支付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A8661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1ED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498,436.00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E5ED2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498,436.00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51B53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5C03D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C5A00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F0C5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FC3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C6913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38340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古陂镇24年殡葬改革工作经费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71816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BA6ED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9F23B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C3753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C8490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EA77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9507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74F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F991B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E01CC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古陂镇24年基层民政工作经费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7D94C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2A529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A38A7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03610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5ACE9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45749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D0B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FEF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1652A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9F7CD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村级支出_村民小组长工资（200元/人/月）</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0DB86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A898F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716,400.00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A1ACB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716,400.00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12D48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918,800.00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743FA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941B3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DD7E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C7D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A5F65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EA78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古陂镇24年第一批巩固拓展脱贫攻坚成果资金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EF18F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3C58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4871C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145,280.02</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AB179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D4833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1CDE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7269F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35B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AC197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A2B28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古陂镇24年全国森林可持续一马当先奖</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5B262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C6F6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8EB2A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1F323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9C537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CF075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AFFC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A6C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2B789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0CAB0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古陂镇24年招商引资工作经费补助</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275D2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176C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AB5BB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DAEBF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1F622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8A782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DAAA0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86A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4EC11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9817E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古陂镇24年少数民族发展资金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3FD66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B44D7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D5EDF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BE224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6AB1F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E22F1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C4CD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B3D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20FD8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A4603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古陂镇23年新农村建设省级村点第二批资金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44FB5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8,931.00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76F8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8,931.00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D2E1D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8,931.00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73483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34B61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CDAED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CB1D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012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E770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8F0F2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古陂镇23年党建引领乡村振兴经费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E8CBA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27,761.00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E817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27,761.00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11010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27,761.00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B536F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148E2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FB4F2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314A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A30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671FE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EFA89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古陂镇24年居民小组长工资</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39899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3B9A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B6E60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81DBE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8A8B2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3CEE6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82E4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E0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A4897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4BBF0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古陂镇2024年水源地保护</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4F394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FC0C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31D12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238,607.61</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67D98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2C553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99.42</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AB1C2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2A204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70E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A2FE4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07580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古陂镇24年财务核算经费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344C9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3FDD3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CD5F0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5D7C4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B4BF4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6056F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696C5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A38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46FC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8738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古陂镇24年省市定乡村振兴重点帮扶基建项目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90010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E99FC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27658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CF975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E10B7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294CA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5E1B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8D7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A2E14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BE4C4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古陂镇24年精神障碍患者有奖监护奖励</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A1A99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7FBE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95CFA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A9980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B1810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AAC5B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4506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4AD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2BB76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7F660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农村综合改革转移支付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16AC4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35427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F44C7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59FA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40EA4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D4808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B0B6E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2650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A0943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68AE2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古陂镇24年千名干部抓北接工作经费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917FD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08072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CE202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6F2E3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6F9A9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B68D9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0D7B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4E8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50828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A3D9F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古陂镇24年农村公路水毁资金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444CD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BFBE5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00AA4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48,425.00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4DB2A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064EE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48.43</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793D8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95B0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36AF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6B436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72094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古陂镇24年基层人武部规范化建设专项经费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09C43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98681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03181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F27AB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B8B03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22E70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D76B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BC1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E1B2D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A4C96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古陂镇24年人大代表联络站经费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E1DB8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3C37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55EB5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35211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B983C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92097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DFA9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01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5F8CA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A3C94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古陂镇23年7-12月村居干部社保单位负担部分</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9B47D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67,469.24</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4458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67,469.24</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A7923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67,469.24</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BF939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07B48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3FF18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D8E17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DE3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06C67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6F5FC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古陂镇24年烟叶税收返还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A2700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1ED9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959,626.00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D493C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959,626.00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C9719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2052C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EFE53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40833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152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81AF8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E7853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古陂镇23年乡村振兴示范点资金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B1ADE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A9DF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CE3BA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5D51A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2B60E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D0CEB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72E70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19F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C2E6B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15443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w:t>
            </w:r>
            <w:r>
              <w:rPr>
                <w:rFonts w:hint="eastAsia" w:ascii="宋体" w:hAnsi="宋体" w:cs="宋体"/>
                <w:i w:val="0"/>
                <w:iCs w:val="0"/>
                <w:color w:val="000000"/>
                <w:kern w:val="0"/>
                <w:sz w:val="22"/>
                <w:szCs w:val="22"/>
                <w:u w:val="none"/>
                <w:lang w:val="en-US" w:eastAsia="zh-CN" w:bidi="ar"/>
              </w:rPr>
              <w:t>巩固拓展脱贫</w:t>
            </w:r>
            <w:r>
              <w:rPr>
                <w:rFonts w:hint="eastAsia" w:ascii="宋体" w:hAnsi="宋体" w:eastAsia="宋体" w:cs="宋体"/>
                <w:i w:val="0"/>
                <w:iCs w:val="0"/>
                <w:color w:val="000000"/>
                <w:kern w:val="0"/>
                <w:sz w:val="22"/>
                <w:szCs w:val="22"/>
                <w:u w:val="none"/>
                <w:lang w:val="en-US" w:eastAsia="zh-CN" w:bidi="ar"/>
              </w:rPr>
              <w:t>攻坚第一批就业补助</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C3B6B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6D19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175,944.00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7B68C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175,944.00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958E4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95498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08F9E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B28B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13E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C28FD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AE84C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古陂镇24年市县领导挂点乡镇、奖励项目以及补短板项目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3C293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2E7CD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C27C8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154D1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75F3A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583B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77DC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608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F4350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2D450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古陂镇24年人居环境整治提升项目资金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3C3E2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0DAA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EFD36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1,163,019.85</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99E0E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E54BF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8FBAB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28AC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8A8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904E5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C1E23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古陂镇24年部分单位购买公益性岗位补贴资金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E5F4E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6F21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D8FF0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CFF4A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E60F3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43BD4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707EA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4CC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9F62A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E0603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古陂镇24年烟叶管护资金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1F3CD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80854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6D75F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3B2F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556C4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1831C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6FBE6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317D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A89F4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5E212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城乡居民基本医疗保险_机关事业退休人员基本医疗保险财政配套</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FD262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210C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46,597.68</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04825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46,597.68</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E9444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717D8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CA08C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C0C87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F80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55CA2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4D92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古陂镇24年其他资金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C9118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9,950,000.00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A34B2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1,263,316.23</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5F686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1,163,316.23</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2105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C44DD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19AFC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0351B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B8E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BC84E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B5A22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古陂镇24年危桥改造项目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5C193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303B6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BDA0A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35D16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9F463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B5EEE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ED04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159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54D03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65436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古陂镇23年考核专项资金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3D137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CE9B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C6653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0A91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332D0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0FC84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91A84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E01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FD872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6C11C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古陂镇一事一议项目资金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4090E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308B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41FDB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B80E5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C2BAF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A98A0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8B0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4E3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F5062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6E68E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古陂镇24年农村公路养护资金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E683F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E56A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166,708.00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9222B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166,708.00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A8B97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1BA38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5F480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78A2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343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1BA03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A6CD1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古陂镇24年乡村振兴示范村点建设资金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CE841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C6C68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4750B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D0181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0B730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A486B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37D81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7D2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0E28F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565CB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古陂镇24年年终经费补助</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2C7FD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71D99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BAAC0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76,794.38</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FA962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2CAE8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76.79</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855AE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03257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BA1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3F33E9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F125A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古陂镇24年一事一议项目资金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01E5F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C096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B64CB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56991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B536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5592A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C0E40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1CF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54ED0D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70CA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古陂镇24年水肥一体化项目资金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C8348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A6A1C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179,103.91</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BEFAA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179,103.91</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B1B4B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B4A62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8C206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4A0D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B55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9F52B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B25C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古陂镇23年市定重点帮扶村农业产业发展项目资金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E3B9C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917AF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C14C9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21F74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FBA72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03DFC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B5DD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622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813F5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37A2F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古陂镇24年红色美丽村庄建设资金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18374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16A82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649FB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2079B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75CE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71.43</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90A32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2C9AD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891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66AE2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84034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古陂镇24年高标准农田地块改造提升项目工作经费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F17C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C665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57163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B30F9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06BA0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538D5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4950E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AE7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D9402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9B103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古陂镇23年农田水利设施建设项目</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FA8C2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D2E4A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A6554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884CA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52842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832B3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E50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034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609454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12168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古陂镇24年就业补助公益性岗位</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53B04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1DF1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1A243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68EBB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39675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B8B1C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D1DF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B5F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9B0A0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87C83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古陂镇24年招商兵团招商经费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9E79D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34531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1346B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E8AD4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088DF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2159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6A48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437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0B50C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B354D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古陂镇2024年资金绩效奖励及补短板项目资金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BB650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1D4F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D9B08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202,475.00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93E61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5A9BB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84.36</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B5E65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735F0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5EB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BB04C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20492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古陂镇24年农田灌溉最后一公里项目资金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F56D2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9D52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7F02E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05E48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61D1D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B0FC8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7B5E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9A0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77502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0656B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疫情防控支出_卫生健康服务</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9F63C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D1F8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61ED4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D8362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5FE5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369D7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91D3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8B3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8549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D9409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古陂镇24年村居干部养老保险</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2AE10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D37FE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86BBE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44EED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03826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095E2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7FFA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1E8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D4621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FD592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古陂镇24年市县领导挂点乡镇、奖励项目以及补短板项目资金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2914E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209B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762E41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F0ED4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D9C62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AE86E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43E61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421D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0B8E0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C1C00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古陂镇24年乡村振兴示范点工程</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B029A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A800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9D59C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22721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0A6614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84A60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89E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905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34094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CE26F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古陂镇24年低质低效林改造项目资金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66C75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4777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141,975.00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BAC32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141,975.00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EEC48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37B9F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A4781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997E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DCE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B28A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A13BC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古陂镇24年八一建军节慰问优抚对象资金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B9A26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646E9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2D560F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ACD11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8BCDC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47ACD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FD39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5741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C29D6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ED76B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古陂镇23年道路及农田灌溉项目资金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244F4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ED83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3894E8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FD3FA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5BA05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B04F0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84D6E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8BF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A22FE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99428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古陂镇24年征地拆迁及报批专项</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49773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9328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CFD68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EA2FA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577F3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90D0F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A83F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DD4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0F5FC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FD0F2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古陂镇24年乡镇转移支付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8935B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1,988,800.00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D319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1,938,800.00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75A0E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1,598,753.00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73724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1,988,800.00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16E39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82.46</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B2894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85F3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39B8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2FD14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483D2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古陂镇24年公益性岗位</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D3D09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F1FEF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130,530.00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91F5A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130,530.00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2BD460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130,901.00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6A90C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D5A08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7AAF9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7C9F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C4CAF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C327D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古陂镇24年资金绩效奖励及补短板项目资金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971E8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AB370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A2DE6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240,000.00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C6195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480,000.00</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C8872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5B2CD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335E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bl>
    <w:p w14:paraId="59673368">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p>
    <w:p w14:paraId="0C85961F">
      <w:pPr>
        <w:keepNext w:val="0"/>
        <w:keepLines w:val="0"/>
        <w:pageBreakBefore/>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color w:val="000000"/>
          <w:sz w:val="44"/>
          <w:szCs w:val="44"/>
        </w:rPr>
      </w:pPr>
    </w:p>
    <w:p w14:paraId="39CF29EF">
      <w:pPr>
        <w:spacing w:line="600" w:lineRule="exact"/>
        <w:jc w:val="center"/>
        <w:outlineLvl w:val="0"/>
        <w:rPr>
          <w:rFonts w:hint="eastAsia" w:ascii="方正小标宋简体" w:hAnsi="方正小标宋简体" w:eastAsia="方正小标宋简体" w:cs="方正小标宋简体"/>
          <w:b w:val="0"/>
          <w:bCs w:val="0"/>
          <w:color w:val="000000"/>
          <w:sz w:val="44"/>
          <w:szCs w:val="36"/>
        </w:rPr>
      </w:pPr>
      <w:r>
        <w:rPr>
          <w:rFonts w:hint="eastAsia" w:ascii="方正小标宋简体" w:hAnsi="方正小标宋简体" w:eastAsia="方正小标宋简体" w:cs="方正小标宋简体"/>
          <w:b w:val="0"/>
          <w:bCs w:val="0"/>
          <w:color w:val="000000"/>
          <w:sz w:val="44"/>
          <w:szCs w:val="36"/>
        </w:rPr>
        <w:t>第四部分  名词解释</w:t>
      </w:r>
    </w:p>
    <w:p w14:paraId="6E546677">
      <w:pPr>
        <w:pStyle w:val="11"/>
        <w:spacing w:line="600" w:lineRule="atLeast"/>
        <w:ind w:firstLine="600"/>
        <w:rPr>
          <w:rFonts w:hint="eastAsia" w:ascii="仿宋_GB2312" w:hAnsi="仿宋_GB2312" w:eastAsia="仿宋_GB2312"/>
          <w:color w:val="000000"/>
          <w:sz w:val="30"/>
          <w:szCs w:val="30"/>
        </w:rPr>
      </w:pPr>
    </w:p>
    <w:p w14:paraId="1B7E10C4">
      <w:pPr>
        <w:ind w:firstLine="640" w:firstLineChars="200"/>
        <w:jc w:val="both"/>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（名词解释应以财务会计制度、政府收支分类科目以及部门预算管理等规定为基本说明，可在此基础上结合部门实际情况适当细化）</w:t>
      </w:r>
    </w:p>
    <w:p w14:paraId="75453D1D">
      <w:pPr>
        <w:ind w:firstLine="630"/>
        <w:jc w:val="both"/>
        <w:outlineLvl w:val="1"/>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一、收入科目</w:t>
      </w:r>
    </w:p>
    <w:p w14:paraId="4AFDE58F">
      <w:pPr>
        <w:ind w:firstLine="6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 xml:space="preserve">（一）财政拨款收入：是指财政部门核拨给单位的财政 预算资金。 </w:t>
      </w:r>
    </w:p>
    <w:p w14:paraId="1D483CC0">
      <w:pPr>
        <w:ind w:firstLine="600"/>
        <w:jc w:val="both"/>
        <w:rPr>
          <w:rFonts w:hint="eastAsia" w:ascii="黑体" w:hAnsi="黑体" w:eastAsia="黑体" w:cs="Times New Roman"/>
          <w:color w:val="000000"/>
          <w:sz w:val="32"/>
          <w:szCs w:val="32"/>
          <w:lang w:eastAsia="zh-CN"/>
        </w:rPr>
      </w:pPr>
      <w:r>
        <w:rPr>
          <w:rFonts w:hint="eastAsia" w:ascii="仿宋_GB2312" w:hAnsi="仿宋_GB2312" w:eastAsia="仿宋_GB2312"/>
          <w:color w:val="000000"/>
          <w:kern w:val="0"/>
          <w:sz w:val="32"/>
          <w:szCs w:val="32"/>
          <w:lang w:val="en-US" w:eastAsia="zh-CN"/>
        </w:rPr>
        <w:t>（二）其他收入：是指各种罚没收入、公产收入及杂项 收入。</w:t>
      </w:r>
    </w:p>
    <w:p w14:paraId="6A788CAF">
      <w:pPr>
        <w:ind w:firstLine="630"/>
        <w:jc w:val="both"/>
        <w:outlineLvl w:val="1"/>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二、支出科目</w:t>
      </w:r>
    </w:p>
    <w:p w14:paraId="6CAB4A73">
      <w:pPr>
        <w:ind w:firstLine="6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（一）一般公共服务支出:是指政府为了保障和改善 民生、推动经济社会发展、维护国家安全、维持国家机构正常运转等方面，通过财政预算安排的支出。</w:t>
      </w:r>
    </w:p>
    <w:p w14:paraId="427C5922">
      <w:pPr>
        <w:ind w:firstLine="6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（二）社会保障和就业支出:是指政府为了保障公民的基本生活和促进就业而进行的资金投入。</w:t>
      </w:r>
    </w:p>
    <w:p w14:paraId="7E3E184D">
      <w:pPr>
        <w:ind w:firstLine="6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 xml:space="preserve">（三）卫生健康支出:是指政府在卫生健康领域所投入的资金，涵盖多个方面。 </w:t>
      </w:r>
    </w:p>
    <w:p w14:paraId="781FF7FD">
      <w:pPr>
        <w:ind w:firstLine="6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 xml:space="preserve">（四）城乡社区支出:是指用于满足经济建设和各项事业的需要，主要包括一般公共服务、外交、国防、公共 安全、教育、科学技术、文化体育与传媒、社会保障和就业、医疗卫生与计划生育、节能环保、城乡社区、农林水、交通运输、资源勘探信息、商业服务业、金融、援助其他 地区、国土海洋气象、住房保障、粮油物资储备、政府债 务付息等方面的支出。 </w:t>
      </w:r>
    </w:p>
    <w:p w14:paraId="513FB268">
      <w:pPr>
        <w:ind w:firstLine="640" w:firstLineChars="2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 xml:space="preserve">（五）农林水支出:是指政府为促进农业、林业和水资源管理而进行的资金投入。 </w:t>
      </w:r>
    </w:p>
    <w:p w14:paraId="012C022B">
      <w:pPr>
        <w:ind w:firstLine="640" w:firstLineChars="2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 xml:space="preserve">（六）住房保障支出:是指按照国家政策规定用于住房改革制度落实方面的支出。集中反映政府用于住房方面的支出,包括保障性安居工程、住房改革、城乡社区住宅等支出。 </w:t>
      </w:r>
    </w:p>
    <w:p w14:paraId="3321CB34">
      <w:pPr>
        <w:ind w:firstLine="640" w:firstLineChars="200"/>
        <w:jc w:val="both"/>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（七）灾害防治及应急管理支出:是指用于预防和控制自然灾害以及进行应急管理的相关费用。</w:t>
      </w:r>
    </w:p>
    <w:p w14:paraId="5249958A">
      <w:pPr>
        <w:ind w:firstLine="630"/>
        <w:jc w:val="both"/>
        <w:outlineLvl w:val="1"/>
        <w:rPr>
          <w:rFonts w:hint="eastAsia" w:ascii="黑体" w:hAnsi="黑体" w:eastAsia="黑体" w:cs="Times New Roman"/>
          <w:color w:val="000000"/>
          <w:sz w:val="32"/>
          <w:szCs w:val="32"/>
          <w:lang w:eastAsia="zh-CN"/>
        </w:rPr>
      </w:pPr>
    </w:p>
    <w:p w14:paraId="59F7AC46">
      <w:pPr>
        <w:ind w:firstLine="630"/>
        <w:jc w:val="both"/>
        <w:outlineLvl w:val="1"/>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三、相关专业名词</w:t>
      </w:r>
    </w:p>
    <w:p w14:paraId="66558BBD">
      <w:pPr>
        <w:ind w:firstLine="600"/>
        <w:jc w:val="both"/>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 xml:space="preserve"> </w:t>
      </w:r>
      <w:r>
        <w:rPr>
          <w:rFonts w:hint="eastAsia" w:ascii="仿宋_GB2312" w:hAnsi="仿宋_GB2312" w:eastAsia="仿宋_GB2312" w:cs="仿宋_GB2312"/>
          <w:b/>
          <w:bCs/>
          <w:color w:val="000000"/>
          <w:kern w:val="0"/>
          <w:sz w:val="32"/>
          <w:szCs w:val="32"/>
        </w:rPr>
        <w:t>（一）</w:t>
      </w:r>
      <w:r>
        <w:rPr>
          <w:rFonts w:hint="eastAsia" w:ascii="仿宋_GB2312" w:hAnsi="仿宋_GB2312" w:eastAsia="仿宋_GB2312"/>
          <w:b/>
          <w:bCs/>
          <w:color w:val="000000"/>
          <w:kern w:val="0"/>
          <w:sz w:val="32"/>
          <w:szCs w:val="32"/>
        </w:rPr>
        <w:t>“三公”经费：</w:t>
      </w:r>
      <w:r>
        <w:rPr>
          <w:rFonts w:hint="eastAsia" w:ascii="仿宋_GB2312" w:hAnsi="仿宋_GB2312" w:eastAsia="仿宋_GB2312"/>
          <w:color w:val="000000"/>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CBC1F56">
      <w:pPr>
        <w:ind w:firstLine="600"/>
        <w:jc w:val="both"/>
        <w:rPr>
          <w:rFonts w:hint="eastAsia" w:ascii="仿宋_GB2312" w:hAnsi="仿宋_GB2312" w:eastAsia="仿宋_GB2312"/>
          <w:color w:val="000000"/>
          <w:kern w:val="0"/>
          <w:sz w:val="32"/>
          <w:szCs w:val="32"/>
        </w:rPr>
      </w:pPr>
      <w:r>
        <w:rPr>
          <w:rFonts w:hint="eastAsia" w:ascii="仿宋_GB2312" w:hAnsi="仿宋_GB2312" w:eastAsia="仿宋_GB2312" w:cs="仿宋_GB2312"/>
          <w:b/>
          <w:bCs/>
          <w:color w:val="000000"/>
          <w:kern w:val="0"/>
          <w:sz w:val="32"/>
          <w:szCs w:val="32"/>
        </w:rPr>
        <w:t>（二）</w:t>
      </w:r>
      <w:r>
        <w:rPr>
          <w:rFonts w:hint="eastAsia" w:ascii="仿宋_GB2312" w:hAnsi="仿宋_GB2312" w:eastAsia="仿宋_GB2312"/>
          <w:b/>
          <w:bCs/>
          <w:color w:val="000000"/>
          <w:kern w:val="0"/>
          <w:sz w:val="32"/>
          <w:szCs w:val="32"/>
        </w:rPr>
        <w:t>机关运行经费：</w:t>
      </w:r>
      <w:r>
        <w:rPr>
          <w:rFonts w:hint="eastAsia" w:ascii="仿宋_GB2312" w:hAnsi="仿宋_GB2312" w:eastAsia="仿宋_GB2312"/>
          <w:color w:val="000000"/>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8C131C">
      <w:pPr>
        <w:bidi w:val="0"/>
        <w:rPr>
          <w:rFonts w:hint="eastAsia"/>
          <w:color w:val="000000"/>
        </w:rPr>
      </w:pPr>
    </w:p>
    <w:p w14:paraId="55C6983E">
      <w:pPr>
        <w:bidi w:val="0"/>
        <w:rPr>
          <w:rFonts w:hint="eastAsia"/>
          <w:color w:val="000000"/>
        </w:rPr>
      </w:pPr>
    </w:p>
    <w:p w14:paraId="7D2E01E3">
      <w:pPr>
        <w:bidi w:val="0"/>
        <w:rPr>
          <w:rFonts w:hint="eastAsia"/>
          <w:color w:val="000000"/>
        </w:rPr>
      </w:pPr>
    </w:p>
    <w:p w14:paraId="03025AA0">
      <w:pPr>
        <w:bidi w:val="0"/>
        <w:rPr>
          <w:rFonts w:hint="eastAsia"/>
          <w:color w:val="000000"/>
        </w:rPr>
      </w:pPr>
    </w:p>
    <w:p w14:paraId="52CDF9EF">
      <w:pPr>
        <w:bidi w:val="0"/>
        <w:rPr>
          <w:rFonts w:hint="eastAsia"/>
          <w:color w:val="000000"/>
        </w:rPr>
      </w:pPr>
    </w:p>
    <w:p w14:paraId="4028C308">
      <w:pPr>
        <w:bidi w:val="0"/>
        <w:rPr>
          <w:rFonts w:hint="eastAsia"/>
          <w:color w:val="000000"/>
        </w:rPr>
      </w:pPr>
    </w:p>
    <w:p w14:paraId="14B064B8">
      <w:pPr>
        <w:bidi w:val="0"/>
        <w:rPr>
          <w:rFonts w:hint="eastAsia"/>
          <w:color w:val="000000"/>
        </w:rPr>
      </w:pPr>
    </w:p>
    <w:p w14:paraId="0301291A">
      <w:pPr>
        <w:bidi w:val="0"/>
        <w:rPr>
          <w:rFonts w:hint="eastAsia"/>
          <w:color w:val="000000"/>
        </w:rPr>
      </w:pPr>
    </w:p>
    <w:p w14:paraId="391364E4">
      <w:pPr>
        <w:bidi w:val="0"/>
        <w:rPr>
          <w:rFonts w:hint="eastAsia"/>
          <w:color w:val="000000"/>
        </w:rPr>
      </w:pPr>
    </w:p>
    <w:p w14:paraId="112135FE">
      <w:pPr>
        <w:bidi w:val="0"/>
        <w:rPr>
          <w:rFonts w:hint="eastAsia"/>
          <w:color w:val="000000"/>
        </w:rPr>
      </w:pPr>
    </w:p>
    <w:p w14:paraId="2DF0B41F">
      <w:pPr>
        <w:bidi w:val="0"/>
        <w:rPr>
          <w:rFonts w:hint="eastAsia"/>
          <w:color w:val="000000"/>
        </w:rPr>
      </w:pPr>
    </w:p>
    <w:p w14:paraId="4CBC20B5">
      <w:pPr>
        <w:bidi w:val="0"/>
        <w:rPr>
          <w:rFonts w:hint="eastAsia"/>
          <w:color w:val="000000"/>
        </w:rPr>
      </w:pPr>
    </w:p>
    <w:p w14:paraId="584ABE56">
      <w:pPr>
        <w:bidi w:val="0"/>
        <w:rPr>
          <w:rFonts w:hint="eastAsia"/>
          <w:color w:val="000000"/>
        </w:rPr>
      </w:pPr>
    </w:p>
    <w:p w14:paraId="090DE898">
      <w:pPr>
        <w:bidi w:val="0"/>
        <w:rPr>
          <w:rFonts w:hint="eastAsia"/>
          <w:color w:val="000000"/>
        </w:rPr>
      </w:pPr>
    </w:p>
    <w:p w14:paraId="67A4F88A">
      <w:pPr>
        <w:bidi w:val="0"/>
        <w:rPr>
          <w:rFonts w:hint="eastAsia"/>
          <w:color w:val="000000"/>
        </w:rPr>
      </w:pPr>
    </w:p>
    <w:p w14:paraId="3455612C">
      <w:pPr>
        <w:bidi w:val="0"/>
        <w:rPr>
          <w:rFonts w:hint="eastAsia"/>
          <w:color w:val="000000"/>
        </w:rPr>
      </w:pPr>
    </w:p>
    <w:p w14:paraId="0AC80C6D">
      <w:pPr>
        <w:bidi w:val="0"/>
        <w:rPr>
          <w:rFonts w:hint="eastAsia"/>
          <w:color w:val="000000"/>
        </w:rPr>
      </w:pPr>
    </w:p>
    <w:p w14:paraId="1928174D">
      <w:pPr>
        <w:bidi w:val="0"/>
        <w:rPr>
          <w:rFonts w:hint="eastAsia"/>
          <w:color w:val="000000"/>
        </w:rPr>
      </w:pPr>
    </w:p>
    <w:p w14:paraId="42C5BD83">
      <w:pPr>
        <w:bidi w:val="0"/>
        <w:rPr>
          <w:rFonts w:hint="eastAsia"/>
          <w:color w:val="000000"/>
        </w:rPr>
      </w:pPr>
    </w:p>
    <w:p w14:paraId="170AAB22">
      <w:pPr>
        <w:bidi w:val="0"/>
        <w:rPr>
          <w:rFonts w:hint="eastAsia"/>
          <w:color w:val="000000"/>
        </w:rPr>
      </w:pPr>
    </w:p>
    <w:p w14:paraId="6A3488F1">
      <w:pPr>
        <w:ind w:firstLine="600"/>
        <w:rPr>
          <w:rFonts w:hint="eastAsia" w:ascii="仿宋_GB2312" w:hAnsi="仿宋_GB2312" w:eastAsia="仿宋_GB2312"/>
          <w:color w:val="000000"/>
          <w:kern w:val="0"/>
          <w:sz w:val="32"/>
          <w:szCs w:val="32"/>
        </w:rPr>
      </w:pPr>
    </w:p>
    <w:p w14:paraId="08D66300">
      <w:pPr>
        <w:rPr>
          <w:color w:val="000000"/>
        </w:rPr>
      </w:pPr>
    </w:p>
    <w:sectPr>
      <w:footerReference r:id="rId4" w:type="default"/>
      <w:pgSz w:w="11906" w:h="16838"/>
      <w:pgMar w:top="2098" w:right="1587" w:bottom="2098" w:left="158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BF331F-9C83-426F-B7E9-37DA5165C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8AC90F6-44F0-4FB9-AEB1-D377BAFDA0C4}"/>
  </w:font>
  <w:font w:name="仿宋">
    <w:panose1 w:val="02010609060101010101"/>
    <w:charset w:val="86"/>
    <w:family w:val="modern"/>
    <w:pitch w:val="default"/>
    <w:sig w:usb0="800002BF" w:usb1="38CF7CFA" w:usb2="00000016" w:usb3="00000000" w:csb0="00040001" w:csb1="00000000"/>
    <w:embedRegular r:id="rId3" w:fontKey="{E553DBCE-339B-409F-B00C-87B2640880F8}"/>
  </w:font>
  <w:font w:name="仿宋_GB2312">
    <w:panose1 w:val="02010609030101010101"/>
    <w:charset w:val="86"/>
    <w:family w:val="auto"/>
    <w:pitch w:val="default"/>
    <w:sig w:usb0="00000001" w:usb1="080E0000" w:usb2="00000000" w:usb3="00000000" w:csb0="00040000" w:csb1="00000000"/>
    <w:embedRegular r:id="rId4" w:fontKey="{0C40A626-1B83-4FF4-8C39-80C9D3E35A06}"/>
  </w:font>
  <w:font w:name="方正小标宋简体">
    <w:panose1 w:val="02000000000000000000"/>
    <w:charset w:val="86"/>
    <w:family w:val="auto"/>
    <w:pitch w:val="default"/>
    <w:sig w:usb0="A00002BF" w:usb1="184F6CFA" w:usb2="00000012" w:usb3="00000000" w:csb0="00040001" w:csb1="00000000"/>
    <w:embedRegular r:id="rId5" w:fontKey="{B2A04B69-F77B-4968-B60D-BB59679A5176}"/>
  </w:font>
  <w:font w:name="楷体_GB2312">
    <w:panose1 w:val="02010609030101010101"/>
    <w:charset w:val="86"/>
    <w:family w:val="auto"/>
    <w:pitch w:val="default"/>
    <w:sig w:usb0="00000001" w:usb1="080E0000" w:usb2="00000000" w:usb3="00000000" w:csb0="00040000" w:csb1="00000000"/>
    <w:embedRegular r:id="rId6" w:fontKey="{4DD37574-3B88-46B1-8DFA-88DE381705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278A">
    <w:pPr>
      <w:pStyle w:val="10"/>
    </w:pPr>
  </w:p>
  <w:p w14:paraId="64D65DD4">
    <w:pPr>
      <w:pStyle w:val="10"/>
    </w:pPr>
  </w:p>
  <w:p w14:paraId="2D700F6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0213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2C0213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7191">
    <w:pPr>
      <w:pStyle w:val="10"/>
    </w:pPr>
  </w:p>
  <w:p w14:paraId="20F37F0C">
    <w:pPr>
      <w:pStyle w:val="10"/>
    </w:pPr>
  </w:p>
  <w:p w14:paraId="0FE899C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BD1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B2BD1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0EDF"/>
    <w:multiLevelType w:val="singleLevel"/>
    <w:tmpl w:val="87850EDF"/>
    <w:lvl w:ilvl="0" w:tentative="0">
      <w:start w:val="2"/>
      <w:numFmt w:val="decimal"/>
      <w:suff w:val="nothing"/>
      <w:lvlText w:val="（%1）"/>
      <w:lvlJc w:val="left"/>
    </w:lvl>
  </w:abstractNum>
  <w:abstractNum w:abstractNumId="1">
    <w:nsid w:val="ED0EACB3"/>
    <w:multiLevelType w:val="singleLevel"/>
    <w:tmpl w:val="ED0EACB3"/>
    <w:lvl w:ilvl="0" w:tentative="0">
      <w:start w:val="2"/>
      <w:numFmt w:val="chineseCounting"/>
      <w:suff w:val="nothing"/>
      <w:lvlText w:val="（%1）"/>
      <w:lvlJc w:val="left"/>
      <w:rPr>
        <w:rFonts w:hint="eastAsia"/>
      </w:rPr>
    </w:lvl>
  </w:abstractNum>
  <w:abstractNum w:abstractNumId="2">
    <w:nsid w:val="077459FD"/>
    <w:multiLevelType w:val="singleLevel"/>
    <w:tmpl w:val="077459FD"/>
    <w:lvl w:ilvl="0" w:tentative="0">
      <w:start w:val="2"/>
      <w:numFmt w:val="chineseCounting"/>
      <w:suff w:val="nothing"/>
      <w:lvlText w:val="（%1）"/>
      <w:lvlJc w:val="left"/>
      <w:rPr>
        <w:rFonts w:hint="eastAsia"/>
      </w:rPr>
    </w:lvl>
  </w:abstractNum>
  <w:abstractNum w:abstractNumId="3">
    <w:nsid w:val="3CFF0D0A"/>
    <w:multiLevelType w:val="singleLevel"/>
    <w:tmpl w:val="3CFF0D0A"/>
    <w:lvl w:ilvl="0" w:tentative="0">
      <w:start w:val="2"/>
      <w:numFmt w:val="decimal"/>
      <w:suff w:val="nothing"/>
      <w:lvlText w:val="（%1）"/>
      <w:lvlJc w:val="left"/>
      <w:pPr>
        <w:ind w:left="1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343A"/>
    <w:rsid w:val="017D47AD"/>
    <w:rsid w:val="0346044A"/>
    <w:rsid w:val="06C25C45"/>
    <w:rsid w:val="15834732"/>
    <w:rsid w:val="15A550DC"/>
    <w:rsid w:val="1B3760C0"/>
    <w:rsid w:val="1D8C41A0"/>
    <w:rsid w:val="1DF97188"/>
    <w:rsid w:val="20F909B3"/>
    <w:rsid w:val="2556378A"/>
    <w:rsid w:val="261F4C7E"/>
    <w:rsid w:val="26FE42A6"/>
    <w:rsid w:val="2A35120C"/>
    <w:rsid w:val="343402B4"/>
    <w:rsid w:val="3BAC76F0"/>
    <w:rsid w:val="3D0D07E1"/>
    <w:rsid w:val="3D3EDCE5"/>
    <w:rsid w:val="3EAB0813"/>
    <w:rsid w:val="3EF78CA7"/>
    <w:rsid w:val="3F39EC01"/>
    <w:rsid w:val="3FEE9DFF"/>
    <w:rsid w:val="41AE376E"/>
    <w:rsid w:val="48103A25"/>
    <w:rsid w:val="49FF35B2"/>
    <w:rsid w:val="526B5E05"/>
    <w:rsid w:val="55AFAAE0"/>
    <w:rsid w:val="5A0C7DA1"/>
    <w:rsid w:val="5E1C7C61"/>
    <w:rsid w:val="5FC78383"/>
    <w:rsid w:val="61BFFFB8"/>
    <w:rsid w:val="622946C1"/>
    <w:rsid w:val="63F368F9"/>
    <w:rsid w:val="67DB74B0"/>
    <w:rsid w:val="67EE520C"/>
    <w:rsid w:val="6BD03B94"/>
    <w:rsid w:val="6E994C0D"/>
    <w:rsid w:val="6ED67CDB"/>
    <w:rsid w:val="713D776E"/>
    <w:rsid w:val="71A626F1"/>
    <w:rsid w:val="732706F9"/>
    <w:rsid w:val="7367095E"/>
    <w:rsid w:val="739EABA7"/>
    <w:rsid w:val="757391AA"/>
    <w:rsid w:val="75F3FF16"/>
    <w:rsid w:val="771EA72F"/>
    <w:rsid w:val="77640A08"/>
    <w:rsid w:val="77FFB8F1"/>
    <w:rsid w:val="78BD094F"/>
    <w:rsid w:val="793C7C4F"/>
    <w:rsid w:val="7B7E6C0A"/>
    <w:rsid w:val="7BFB417D"/>
    <w:rsid w:val="7BFF32CD"/>
    <w:rsid w:val="7C520C06"/>
    <w:rsid w:val="7D7EF0B2"/>
    <w:rsid w:val="7DFDEAAB"/>
    <w:rsid w:val="7E666691"/>
    <w:rsid w:val="7F76B9B5"/>
    <w:rsid w:val="7FDE1811"/>
    <w:rsid w:val="7FED450E"/>
    <w:rsid w:val="7FEFAF73"/>
    <w:rsid w:val="7FEFFF77"/>
    <w:rsid w:val="7FF9286B"/>
    <w:rsid w:val="7FFEF561"/>
    <w:rsid w:val="97FFB93C"/>
    <w:rsid w:val="AE7B896D"/>
    <w:rsid w:val="B7BB2D32"/>
    <w:rsid w:val="BE970F4D"/>
    <w:rsid w:val="BEBE7905"/>
    <w:rsid w:val="BFFFF069"/>
    <w:rsid w:val="D76F96B4"/>
    <w:rsid w:val="D7AAEF7E"/>
    <w:rsid w:val="DDFE640E"/>
    <w:rsid w:val="F67980D3"/>
    <w:rsid w:val="F7DB0269"/>
    <w:rsid w:val="F9DEFA69"/>
    <w:rsid w:val="FE4FC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96" w:lineRule="exact"/>
      <w:ind w:left="0" w:leftChars="0"/>
    </w:pPr>
    <w:rPr>
      <w:rFonts w:ascii="仿宋" w:hAnsi="仿宋"/>
      <w:sz w:val="32"/>
      <w:szCs w:val="22"/>
    </w:rPr>
  </w:style>
  <w:style w:type="paragraph" w:styleId="4">
    <w:name w:val="footer"/>
    <w:basedOn w:val="1"/>
    <w:qFormat/>
    <w:uiPriority w:val="0"/>
    <w:pPr>
      <w:tabs>
        <w:tab w:val="center" w:pos="4153"/>
        <w:tab w:val="right" w:pos="8306"/>
      </w:tabs>
      <w:snapToGrid w:val="0"/>
      <w:jc w:val="left"/>
    </w:pPr>
    <w:rPr>
      <w:sz w:val="18"/>
      <w:szCs w:val="18"/>
      <w:lang w:val="en-US" w:eastAsia="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eastAsia" w:ascii="宋体" w:hAnsi="宋体" w:eastAsia="宋体" w:cs="宋体"/>
      <w:color w:val="000000"/>
      <w:sz w:val="13"/>
      <w:szCs w:val="13"/>
      <w:u w:val="none"/>
    </w:rPr>
  </w:style>
  <w:style w:type="paragraph" w:customStyle="1" w:styleId="10">
    <w:name w:val="页脚1"/>
    <w:basedOn w:val="1"/>
    <w:qFormat/>
    <w:uiPriority w:val="0"/>
    <w:pPr>
      <w:tabs>
        <w:tab w:val="center" w:pos="4153"/>
        <w:tab w:val="right" w:pos="8306"/>
      </w:tabs>
      <w:snapToGrid w:val="0"/>
      <w:jc w:val="left"/>
    </w:pPr>
    <w:rPr>
      <w:sz w:val="18"/>
      <w:szCs w:val="18"/>
    </w:rPr>
  </w:style>
  <w:style w:type="paragraph" w:customStyle="1" w:styleId="11">
    <w:name w:val="p0"/>
    <w:basedOn w:val="1"/>
    <w:qFormat/>
    <w:uiPriority w:val="0"/>
    <w:pPr>
      <w:widowControl/>
    </w:pPr>
    <w:rPr>
      <w:kern w:val="0"/>
      <w:szCs w:val="21"/>
    </w:rPr>
  </w:style>
  <w:style w:type="table" w:customStyle="1" w:styleId="12">
    <w:name w:val="普通表格1"/>
    <w:semiHidden/>
    <w:qFormat/>
    <w:uiPriority w:val="0"/>
    <w:tblPr>
      <w:tblCellMar>
        <w:top w:w="0" w:type="dxa"/>
        <w:left w:w="108" w:type="dxa"/>
        <w:bottom w:w="0" w:type="dxa"/>
        <w:right w:w="108" w:type="dxa"/>
      </w:tblCellMar>
    </w:tbl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889</Words>
  <Characters>908</Characters>
  <Lines>0</Lines>
  <Paragraphs>0</Paragraphs>
  <TotalTime>148</TotalTime>
  <ScaleCrop>false</ScaleCrop>
  <LinksUpToDate>false</LinksUpToDate>
  <CharactersWithSpaces>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怡海听涛</cp:lastModifiedBy>
  <dcterms:modified xsi:type="dcterms:W3CDTF">2025-12-05T07:15:47Z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FB02D62B1DDF453A8D9786DCC0D5FEE3_13</vt:lpwstr>
  </property>
  <property fmtid="{D5CDD505-2E9C-101B-9397-08002B2CF9AE}" pid="4" name="KSOTemplateDocerSaveRecord">
    <vt:lpwstr>eyJoZGlkIjoiMTgyNTEzYmI5MzNmNjVlMGYzMTA2ZDQ4ZGEyZWQwNjIiLCJ1c2VySWQiOiI0Mjk4MzkyMTkifQ==</vt:lpwstr>
  </property>
</Properties>
</file>