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项目评价报告</w:t>
      </w:r>
    </w:p>
    <w:p>
      <w:pPr>
        <w:rPr>
          <w:rFonts w:hint="eastAsia"/>
        </w:rPr>
      </w:pPr>
      <w:r>
        <w:rPr>
          <w:rFonts w:hint="eastAsia"/>
        </w:rPr>
        <w:t>一、基本情况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项目名称：2024年统计调查项目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项目实施单位：信丰县统计局，实施日期：2024年1月份开始实施。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项目实施主要内容：根据上级要求单位职能，完成常规县域经济数据的统计上报及“四上”企业的数据一套表报送工作。以保障“四上”企业一套表统计改革有序推进，确保企业一套表统计改革工作有序推进。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项目资金情况：统计调查项目所需经费，由县财政保障，已列入相应年度财政预算，2024年计划总投180万元。。</w:t>
      </w:r>
    </w:p>
    <w:p>
      <w:pPr>
        <w:rPr>
          <w:rFonts w:hint="eastAsia"/>
        </w:rPr>
      </w:pPr>
      <w:r>
        <w:rPr>
          <w:rFonts w:hint="eastAsia"/>
        </w:rPr>
        <w:t>二、绩效评价工作开展情况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</w:rPr>
        <w:t>绩效评价目的、对象和范围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完成常规县域经济数据的统计上报及“四上”企业一套表报送工作。以保障“四上”企业一套表统计改革有序推进，确保企业一套表统计改革工作有序推进。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</w:rPr>
        <w:t>绩效评价原则</w:t>
      </w:r>
      <w:r>
        <w:rPr>
          <w:rFonts w:hint="eastAsia"/>
          <w:lang w:val="en-US" w:eastAsia="zh-CN"/>
        </w:rPr>
        <w:t>及方法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遵循科学、客观、实事求是得原则；采取单位陈立绩效评价工作小组得方法开展绩效评价。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绩效评价实施：制定绩效评价工作方案，成立绩效评价工作小组，采取问卷调查、实地检查验收、自我打分评价等程序开展好绩效评价。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绩效评价</w:t>
      </w:r>
      <w:r>
        <w:rPr>
          <w:rFonts w:hint="eastAsia"/>
          <w:lang w:val="en-US" w:eastAsia="zh-CN"/>
        </w:rPr>
        <w:t>内容：1、资料的完整性、合规性。2、审计报告反映的问题是否准确、客观、全面。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三、综合评价情况及评价结论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通过评价，自评得分为85.45分。自评等级：优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四、绩效评价指标分析</w:t>
      </w:r>
      <w:r>
        <w:rPr>
          <w:rFonts w:hint="eastAsia"/>
          <w:lang w:eastAsia="zh-CN"/>
        </w:rPr>
        <w:t>：严格遵守相关财经规定，按照规定的程序批准立项。项目目标、任务与实施内容相对应，对产出指标进行了</w:t>
      </w:r>
      <w:r>
        <w:rPr>
          <w:rFonts w:hint="eastAsia"/>
          <w:lang w:val="en-US" w:eastAsia="zh-CN"/>
        </w:rPr>
        <w:t>自评。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（一）项目决策情况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根据上级要求单位职能，完成常规县域经济数据的统计上报及“四上”企业的数据一套表报送工作。以保障“四上”企业一套表统计改革有序推进，确保企业一套表统计改革工作有序推进。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（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）项目产出情况：经过摸底，查清我县所辖区域登记对象为26.55万户,登记人口为 106万人。从2020年12月11日开始，县人普办工作人员夜以继日地开展编码工作。经过半个多月的紧张工作，全县共完成了4万余人的行职业编码工作任务。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）项目效益情况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加强对全县经济运行情况的统计分析研判和监测预警，及时向党政领导提出对策建议，坚持按照月度简要分析、季度重点分析、半年和年度全面分析工作法，积极组织开展调查研究，对各专业统计数据、全县主要经济指标分别进行分析研判，认真撰写统计分析，精准高效开展统计服务。2020年，共编发《统计专报》58期、《经济动态》15本、《统计提要》1本、《统计年鉴》1本，撰写各类调研文章、统计分析120篇、统计信息185条，累计被上级采用统计分析、信息130多次。我局撰写的多篇材料多次被国务院办公厅、省政府办公厅采用政务信息，多篇统计分析被县领导批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主要经验及做法、存在的问题及原因分析：根据部门工作性质申报立项依据，做到立项依据充分，有资金管理办法且符合规范等；（2）根据部门工作性质合理分配项目资金，做到重点突出，公平公正，资金分配和使用方向与资金管理办法相符，无散小差现象。（3）项目资金要做到使用严格执行各项财经纪律，符合规范，无截留、挪用等现象，资金使用对我县经济社会产生积极效益。（4）运用绩效评价结果，改进管理、合理预算安排、根据评价结果落实修正绩效目标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六、有关建议：无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七、其他需要说明的问题：无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D061E"/>
    <w:rsid w:val="14926351"/>
    <w:rsid w:val="2EAF13EC"/>
    <w:rsid w:val="36324E17"/>
    <w:rsid w:val="5A203A74"/>
    <w:rsid w:val="5AAC31A6"/>
    <w:rsid w:val="5BBF38D5"/>
    <w:rsid w:val="5F745868"/>
    <w:rsid w:val="7DA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2021-06-16T01:09:00Z</dcterms:created>
  <dc:creator>Administrator</dc:creator>
  <cp:lastModifiedBy>Administrator</cp:lastModifiedBy>
  <cp:lastPrinted>2021-06-28T08:41:00Z</cp:lastPrinted>
  <dcterms:modified xsi:type="dcterms:W3CDTF">2025-12-12T03:03:37Z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