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3B" w:rsidRPr="00C77997" w:rsidRDefault="0038730A">
      <w:pPr>
        <w:jc w:val="left"/>
        <w:rPr>
          <w:rFonts w:ascii="黑体" w:eastAsia="黑体" w:hAnsi="黑体" w:cs="黑体"/>
          <w:sz w:val="28"/>
          <w:szCs w:val="28"/>
        </w:rPr>
      </w:pPr>
      <w:r w:rsidRPr="00C77997">
        <w:rPr>
          <w:rFonts w:ascii="黑体" w:eastAsia="黑体" w:hAnsi="黑体" w:cs="黑体" w:hint="eastAsia"/>
          <w:sz w:val="28"/>
          <w:szCs w:val="28"/>
        </w:rPr>
        <w:t>附件</w:t>
      </w:r>
      <w:r w:rsidR="00C15E8C">
        <w:rPr>
          <w:rFonts w:ascii="黑体" w:eastAsia="黑体" w:hAnsi="黑体" w:cs="黑体" w:hint="eastAsia"/>
          <w:sz w:val="28"/>
          <w:szCs w:val="28"/>
        </w:rPr>
        <w:t>5</w:t>
      </w:r>
      <w:r w:rsidRPr="00C77997">
        <w:rPr>
          <w:rFonts w:ascii="黑体" w:eastAsia="黑体" w:hAnsi="黑体" w:cs="黑体" w:hint="eastAsia"/>
          <w:sz w:val="28"/>
          <w:szCs w:val="28"/>
        </w:rPr>
        <w:t>：</w:t>
      </w:r>
    </w:p>
    <w:p w:rsidR="00F75859" w:rsidRPr="00F75859" w:rsidRDefault="0075089D" w:rsidP="00F75859">
      <w:pPr>
        <w:ind w:firstLine="555"/>
        <w:jc w:val="center"/>
        <w:rPr>
          <w:rFonts w:ascii="仿宋" w:eastAsia="仿宋" w:hAnsi="仿宋" w:cs="仿宋"/>
          <w:b/>
          <w:sz w:val="28"/>
          <w:szCs w:val="28"/>
        </w:rPr>
      </w:pPr>
      <w:r w:rsidRPr="0075089D">
        <w:rPr>
          <w:rFonts w:ascii="仿宋" w:eastAsia="仿宋" w:hAnsi="仿宋" w:cs="仿宋" w:hint="eastAsia"/>
          <w:b/>
          <w:sz w:val="28"/>
          <w:szCs w:val="28"/>
        </w:rPr>
        <w:t>高新区运维专项</w:t>
      </w:r>
      <w:r w:rsidR="00F75859" w:rsidRPr="00F75859">
        <w:rPr>
          <w:rFonts w:ascii="仿宋" w:eastAsia="仿宋" w:hAnsi="仿宋" w:cs="仿宋" w:hint="eastAsia"/>
          <w:b/>
          <w:sz w:val="28"/>
          <w:szCs w:val="28"/>
        </w:rPr>
        <w:t>部门评价报告</w:t>
      </w:r>
    </w:p>
    <w:p w:rsidR="00F75859" w:rsidRPr="00F75859" w:rsidRDefault="00F75859" w:rsidP="00F75859">
      <w:pPr>
        <w:ind w:firstLine="555"/>
        <w:jc w:val="left"/>
        <w:rPr>
          <w:rFonts w:ascii="仿宋" w:eastAsia="仿宋" w:hAnsi="仿宋" w:cs="仿宋"/>
          <w:sz w:val="28"/>
          <w:szCs w:val="28"/>
        </w:rPr>
      </w:pP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</w:p>
    <w:p w:rsidR="00F75859" w:rsidRPr="00F75859" w:rsidRDefault="00F75859" w:rsidP="004C436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F75859">
        <w:rPr>
          <w:rFonts w:ascii="仿宋" w:eastAsia="仿宋" w:hAnsi="仿宋" w:cs="仿宋" w:hint="eastAsia"/>
          <w:sz w:val="28"/>
          <w:szCs w:val="28"/>
        </w:rPr>
        <w:t>一、基本情况</w:t>
      </w:r>
    </w:p>
    <w:p w:rsidR="00F75859" w:rsidRDefault="00F75859" w:rsidP="004C436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F75859">
        <w:rPr>
          <w:rFonts w:ascii="仿宋" w:eastAsia="仿宋" w:hAnsi="仿宋" w:cs="仿宋" w:hint="eastAsia"/>
          <w:sz w:val="28"/>
          <w:szCs w:val="28"/>
        </w:rPr>
        <w:t>（一）项目概况。包括项目背景、主要内容及实施情况、资金投入和使用情况等。</w:t>
      </w:r>
    </w:p>
    <w:p w:rsidR="00F75859" w:rsidRPr="00C77997" w:rsidRDefault="004C436D" w:rsidP="004C436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F75859" w:rsidRPr="00C77997">
        <w:rPr>
          <w:rFonts w:ascii="仿宋" w:eastAsia="仿宋" w:hAnsi="仿宋" w:cs="仿宋" w:hint="eastAsia"/>
          <w:sz w:val="28"/>
          <w:szCs w:val="28"/>
        </w:rPr>
        <w:t>项目名称</w:t>
      </w:r>
      <w:r w:rsidR="00F75859">
        <w:rPr>
          <w:rFonts w:ascii="仿宋" w:eastAsia="仿宋" w:hAnsi="仿宋" w:cs="仿宋" w:hint="eastAsia"/>
          <w:sz w:val="28"/>
          <w:szCs w:val="28"/>
        </w:rPr>
        <w:t>：</w:t>
      </w:r>
      <w:r w:rsidR="00F75859" w:rsidRPr="00C77997">
        <w:rPr>
          <w:rFonts w:ascii="仿宋" w:eastAsia="仿宋" w:hAnsi="仿宋" w:cs="仿宋" w:hint="eastAsia"/>
          <w:sz w:val="28"/>
          <w:szCs w:val="28"/>
        </w:rPr>
        <w:t>高新区运维专项：园区招商服务经费。</w:t>
      </w:r>
    </w:p>
    <w:p w:rsidR="00F75859" w:rsidRPr="00C77997" w:rsidRDefault="004C436D" w:rsidP="004C436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="00F75859">
        <w:rPr>
          <w:rFonts w:ascii="仿宋" w:eastAsia="仿宋" w:hAnsi="仿宋" w:cs="仿宋" w:hint="eastAsia"/>
          <w:sz w:val="28"/>
          <w:szCs w:val="28"/>
        </w:rPr>
        <w:t>实施情况：</w:t>
      </w:r>
      <w:r w:rsidR="00F75859" w:rsidRPr="00C77997">
        <w:rPr>
          <w:rFonts w:ascii="仿宋" w:eastAsia="仿宋" w:hAnsi="仿宋" w:cs="仿宋" w:hint="eastAsia"/>
          <w:sz w:val="28"/>
          <w:szCs w:val="28"/>
        </w:rPr>
        <w:t>高新区管委会，实施时间为2020年。</w:t>
      </w:r>
    </w:p>
    <w:p w:rsidR="00F75859" w:rsidRDefault="004C436D" w:rsidP="004C436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="00F75859" w:rsidRPr="00C77997">
        <w:rPr>
          <w:rFonts w:ascii="仿宋" w:eastAsia="仿宋" w:hAnsi="仿宋" w:cs="仿宋" w:hint="eastAsia"/>
          <w:sz w:val="28"/>
          <w:szCs w:val="28"/>
        </w:rPr>
        <w:t>项目主要内容、涉及范围</w:t>
      </w:r>
      <w:r w:rsidR="00F75859">
        <w:rPr>
          <w:rFonts w:ascii="仿宋" w:eastAsia="仿宋" w:hAnsi="仿宋" w:cs="仿宋" w:hint="eastAsia"/>
          <w:sz w:val="28"/>
          <w:szCs w:val="28"/>
        </w:rPr>
        <w:t>：</w:t>
      </w:r>
      <w:r w:rsidR="00F75859" w:rsidRPr="00C77997">
        <w:rPr>
          <w:rFonts w:ascii="仿宋" w:eastAsia="仿宋" w:hAnsi="仿宋" w:cs="仿宋" w:hint="eastAsia"/>
          <w:sz w:val="28"/>
          <w:szCs w:val="28"/>
        </w:rPr>
        <w:t>高效利用资金完</w:t>
      </w:r>
      <w:r w:rsidR="00F75859">
        <w:rPr>
          <w:rFonts w:ascii="仿宋" w:eastAsia="仿宋" w:hAnsi="仿宋" w:cs="仿宋" w:hint="eastAsia"/>
          <w:sz w:val="28"/>
          <w:szCs w:val="28"/>
        </w:rPr>
        <w:t>成全年招商指标任务，招大引强引进企业落地；维护园区环境安定有序</w:t>
      </w:r>
      <w:r w:rsidR="00F75859" w:rsidRPr="00C77997">
        <w:rPr>
          <w:rFonts w:ascii="仿宋" w:eastAsia="仿宋" w:hAnsi="仿宋" w:cs="仿宋" w:hint="eastAsia"/>
          <w:sz w:val="28"/>
          <w:szCs w:val="28"/>
        </w:rPr>
        <w:t>；开展企业生产安全、政策宣讲、员工素质提升等培训活动。</w:t>
      </w:r>
    </w:p>
    <w:p w:rsidR="00F75859" w:rsidRPr="00F75859" w:rsidRDefault="004C436D" w:rsidP="004C436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 w:rsidR="00F75859">
        <w:rPr>
          <w:rFonts w:ascii="仿宋" w:eastAsia="仿宋" w:hAnsi="仿宋" w:cs="仿宋" w:hint="eastAsia"/>
          <w:sz w:val="28"/>
          <w:szCs w:val="28"/>
        </w:rPr>
        <w:t>资金投入和使用情况：</w:t>
      </w:r>
      <w:r w:rsidR="00F75859" w:rsidRPr="00C77997">
        <w:rPr>
          <w:rFonts w:ascii="仿宋" w:eastAsia="仿宋" w:hAnsi="仿宋" w:cs="仿宋" w:hint="eastAsia"/>
          <w:sz w:val="28"/>
          <w:szCs w:val="28"/>
        </w:rPr>
        <w:t>项目资金安排共计200万元，全部为一般公共预算拨款。</w:t>
      </w:r>
    </w:p>
    <w:p w:rsidR="00F75859" w:rsidRDefault="00F75859" w:rsidP="004C436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F75859">
        <w:rPr>
          <w:rFonts w:ascii="仿宋" w:eastAsia="仿宋" w:hAnsi="仿宋" w:cs="仿宋" w:hint="eastAsia"/>
          <w:sz w:val="28"/>
          <w:szCs w:val="28"/>
        </w:rPr>
        <w:t>（二）项目绩效目标。包括总体目标和阶段性目标。</w:t>
      </w:r>
    </w:p>
    <w:p w:rsidR="00F75859" w:rsidRPr="00F75859" w:rsidRDefault="00F75859" w:rsidP="004C436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C77997">
        <w:rPr>
          <w:rFonts w:ascii="仿宋" w:eastAsia="仿宋" w:hAnsi="仿宋" w:cs="仿宋" w:hint="eastAsia"/>
          <w:sz w:val="28"/>
          <w:szCs w:val="28"/>
        </w:rPr>
        <w:t>全年预计执行数跟项目安排金额一致，为200万元。</w:t>
      </w:r>
    </w:p>
    <w:p w:rsidR="001812D4" w:rsidRDefault="00F75859" w:rsidP="004C436D">
      <w:pPr>
        <w:spacing w:line="36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F75859">
        <w:rPr>
          <w:rFonts w:ascii="仿宋" w:eastAsia="仿宋" w:hAnsi="仿宋" w:cs="仿宋" w:hint="eastAsia"/>
          <w:sz w:val="28"/>
          <w:szCs w:val="28"/>
        </w:rPr>
        <w:t>二、绩效评价工作开展情况</w:t>
      </w:r>
    </w:p>
    <w:p w:rsidR="00F75859" w:rsidRDefault="00F75859" w:rsidP="004C436D">
      <w:pPr>
        <w:spacing w:line="36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F75859">
        <w:rPr>
          <w:rFonts w:ascii="仿宋" w:eastAsia="仿宋" w:hAnsi="仿宋" w:cs="仿宋" w:hint="eastAsia"/>
          <w:sz w:val="28"/>
          <w:szCs w:val="28"/>
        </w:rPr>
        <w:t>（一）绩效评价目的、对象和范围。</w:t>
      </w:r>
    </w:p>
    <w:p w:rsidR="001812D4" w:rsidRPr="001812D4" w:rsidRDefault="001812D4" w:rsidP="004C436D">
      <w:pPr>
        <w:spacing w:line="36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1812D4">
        <w:rPr>
          <w:rFonts w:ascii="仿宋" w:eastAsia="仿宋" w:hAnsi="仿宋" w:cs="仿宋" w:hint="eastAsia"/>
          <w:sz w:val="28"/>
          <w:szCs w:val="28"/>
        </w:rPr>
        <w:t>通过实施绩效评价，客观地评判项目的管理绩效，同时将绩效评价结果与项目预算挂钩，为下年度专项资金的使用提供决策参考，进一步提高专项资金的使用效益及配置效率，实现财政资源配置效益与效率最大化。</w:t>
      </w:r>
    </w:p>
    <w:p w:rsidR="00F75859" w:rsidRDefault="00F75859" w:rsidP="004C436D">
      <w:pPr>
        <w:spacing w:line="36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F75859">
        <w:rPr>
          <w:rFonts w:ascii="仿宋" w:eastAsia="仿宋" w:hAnsi="仿宋" w:cs="仿宋" w:hint="eastAsia"/>
          <w:sz w:val="28"/>
          <w:szCs w:val="28"/>
        </w:rPr>
        <w:t>（二）绩效评价原则、评价指标体系（附表说明）、评价方法、评价标准等。</w:t>
      </w:r>
    </w:p>
    <w:p w:rsidR="001812D4" w:rsidRPr="001812D4" w:rsidRDefault="001812D4" w:rsidP="004C436D">
      <w:pPr>
        <w:spacing w:line="36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1812D4">
        <w:rPr>
          <w:rFonts w:ascii="仿宋" w:eastAsia="仿宋" w:hAnsi="仿宋" w:cs="仿宋" w:hint="eastAsia"/>
          <w:sz w:val="28"/>
          <w:szCs w:val="28"/>
        </w:rPr>
        <w:t>1.科学规范原则——注重财政支出的经济性、效率性和有效性，严格执行规定的程序，按照科学可行的要求，采用定量与定性分析相结合的方法。</w:t>
      </w:r>
    </w:p>
    <w:p w:rsidR="001812D4" w:rsidRPr="001812D4" w:rsidRDefault="001812D4" w:rsidP="004C436D">
      <w:pPr>
        <w:spacing w:line="36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1812D4">
        <w:rPr>
          <w:rFonts w:ascii="仿宋" w:eastAsia="仿宋" w:hAnsi="仿宋" w:cs="仿宋" w:hint="eastAsia"/>
          <w:sz w:val="28"/>
          <w:szCs w:val="28"/>
        </w:rPr>
        <w:t>2.公正公开原则——客观、公正，标准统一、数据资料真实可靠，公开并接受监督。</w:t>
      </w:r>
    </w:p>
    <w:p w:rsidR="001812D4" w:rsidRPr="001812D4" w:rsidRDefault="001812D4" w:rsidP="004C436D">
      <w:pPr>
        <w:spacing w:line="36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1812D4">
        <w:rPr>
          <w:rFonts w:ascii="仿宋" w:eastAsia="仿宋" w:hAnsi="仿宋" w:cs="仿宋" w:hint="eastAsia"/>
          <w:sz w:val="28"/>
          <w:szCs w:val="28"/>
        </w:rPr>
        <w:t>3.绩效相关原则——针对具体支出及其产出绩效进行，评价结果能够清晰反映支出和产出绩效之间的紧密对应关系。</w:t>
      </w:r>
    </w:p>
    <w:p w:rsidR="001812D4" w:rsidRPr="001812D4" w:rsidRDefault="001812D4" w:rsidP="004C436D">
      <w:pPr>
        <w:spacing w:line="36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1812D4">
        <w:rPr>
          <w:rFonts w:ascii="仿宋" w:eastAsia="仿宋" w:hAnsi="仿宋" w:cs="仿宋" w:hint="eastAsia"/>
          <w:sz w:val="28"/>
          <w:szCs w:val="28"/>
        </w:rPr>
        <w:t>4.重点核查原则——对于项目难点、热点问题，以及对支出数额大的、效益明显的项目，进行重点核查。</w:t>
      </w:r>
    </w:p>
    <w:p w:rsidR="001812D4" w:rsidRPr="001812D4" w:rsidRDefault="001812D4" w:rsidP="004C436D">
      <w:pPr>
        <w:spacing w:line="36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1812D4">
        <w:rPr>
          <w:rFonts w:ascii="仿宋" w:eastAsia="仿宋" w:hAnsi="仿宋" w:cs="仿宋" w:hint="eastAsia"/>
          <w:sz w:val="28"/>
          <w:szCs w:val="28"/>
        </w:rPr>
        <w:t>5.比较法——通过对绩效目标与实施效果比较，指标制定上定量与定性相结合，优先定量，综合分析绩效目标实现程度。</w:t>
      </w:r>
    </w:p>
    <w:p w:rsidR="001812D4" w:rsidRPr="001812D4" w:rsidRDefault="001812D4" w:rsidP="004C436D">
      <w:pPr>
        <w:spacing w:line="36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1812D4">
        <w:rPr>
          <w:rFonts w:ascii="仿宋" w:eastAsia="仿宋" w:hAnsi="仿宋" w:cs="仿宋" w:hint="eastAsia"/>
          <w:sz w:val="28"/>
          <w:szCs w:val="28"/>
        </w:rPr>
        <w:t>6.因素分析法——通过综合分析影响绩效目标实现、实施效果的内外因素，评价绩效目标实现程度。</w:t>
      </w:r>
    </w:p>
    <w:p w:rsidR="00F75859" w:rsidRDefault="00F75859" w:rsidP="004C436D">
      <w:pPr>
        <w:spacing w:line="36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F75859">
        <w:rPr>
          <w:rFonts w:ascii="仿宋" w:eastAsia="仿宋" w:hAnsi="仿宋" w:cs="仿宋" w:hint="eastAsia"/>
          <w:sz w:val="28"/>
          <w:szCs w:val="28"/>
        </w:rPr>
        <w:t>（三）绩效评价工作过程。</w:t>
      </w:r>
    </w:p>
    <w:p w:rsidR="001812D4" w:rsidRPr="001812D4" w:rsidRDefault="001812D4" w:rsidP="004C436D">
      <w:pPr>
        <w:spacing w:line="36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1812D4">
        <w:rPr>
          <w:rFonts w:ascii="仿宋" w:eastAsia="仿宋" w:hAnsi="仿宋" w:cs="仿宋" w:hint="eastAsia"/>
          <w:sz w:val="28"/>
          <w:szCs w:val="28"/>
        </w:rPr>
        <w:t>按照绩效评价的原则和规范，通过对评价对象前期调研，数据采集，审查核实，按照绩效评价指标评分表逐项进行打分、分析，汇总各方评价结果，综合分析并形成评价结论。</w:t>
      </w:r>
    </w:p>
    <w:p w:rsidR="00F75859" w:rsidRDefault="00F75859" w:rsidP="004C436D">
      <w:pPr>
        <w:spacing w:line="36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F75859">
        <w:rPr>
          <w:rFonts w:ascii="仿宋" w:eastAsia="仿宋" w:hAnsi="仿宋" w:cs="仿宋" w:hint="eastAsia"/>
          <w:sz w:val="28"/>
          <w:szCs w:val="28"/>
        </w:rPr>
        <w:t>三、综合评价情况及评价结论（附相关评分表）</w:t>
      </w:r>
    </w:p>
    <w:p w:rsidR="001812D4" w:rsidRPr="001812D4" w:rsidRDefault="001812D4" w:rsidP="004C436D">
      <w:pPr>
        <w:spacing w:line="360" w:lineRule="exact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 w:rsidRPr="001812D4">
        <w:rPr>
          <w:rFonts w:ascii="仿宋" w:eastAsia="仿宋" w:hAnsi="仿宋" w:cs="仿宋" w:hint="eastAsia"/>
          <w:sz w:val="28"/>
          <w:szCs w:val="28"/>
        </w:rPr>
        <w:t>2020年</w:t>
      </w:r>
      <w:r>
        <w:rPr>
          <w:rFonts w:ascii="仿宋" w:eastAsia="仿宋" w:hAnsi="仿宋" w:cs="仿宋" w:hint="eastAsia"/>
          <w:sz w:val="28"/>
          <w:szCs w:val="28"/>
        </w:rPr>
        <w:t>高新区运维专项高效利用</w:t>
      </w:r>
      <w:r w:rsidRPr="001812D4">
        <w:rPr>
          <w:rFonts w:ascii="仿宋" w:eastAsia="仿宋" w:hAnsi="仿宋" w:cs="仿宋" w:hint="eastAsia"/>
          <w:sz w:val="28"/>
          <w:szCs w:val="28"/>
        </w:rPr>
        <w:t>。</w:t>
      </w:r>
    </w:p>
    <w:p w:rsidR="00F75859" w:rsidRPr="00F75859" w:rsidRDefault="00F75859" w:rsidP="004C436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F75859">
        <w:rPr>
          <w:rFonts w:ascii="仿宋" w:eastAsia="仿宋" w:hAnsi="仿宋" w:cs="仿宋" w:hint="eastAsia"/>
          <w:sz w:val="28"/>
          <w:szCs w:val="28"/>
        </w:rPr>
        <w:t>四、绩效评价指标分析</w:t>
      </w:r>
    </w:p>
    <w:p w:rsidR="00F75859" w:rsidRDefault="00F75859" w:rsidP="004C436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F75859">
        <w:rPr>
          <w:rFonts w:ascii="仿宋" w:eastAsia="仿宋" w:hAnsi="仿宋" w:cs="仿宋" w:hint="eastAsia"/>
          <w:sz w:val="28"/>
          <w:szCs w:val="28"/>
        </w:rPr>
        <w:lastRenderedPageBreak/>
        <w:t>（一）项目决策情况。</w:t>
      </w:r>
    </w:p>
    <w:p w:rsidR="00F75859" w:rsidRPr="00F75859" w:rsidRDefault="00F75859" w:rsidP="004C436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C77997">
        <w:rPr>
          <w:rFonts w:ascii="仿宋" w:eastAsia="仿宋" w:hAnsi="仿宋" w:cs="仿宋" w:hint="eastAsia"/>
          <w:sz w:val="28"/>
          <w:szCs w:val="28"/>
        </w:rPr>
        <w:t>项目决策及实施严格按照年初预算既定目标执行，遵守相关法律规定和制度，资金使用及进程合理，基本达到预期目标。</w:t>
      </w:r>
    </w:p>
    <w:p w:rsidR="00F75859" w:rsidRDefault="00F75859" w:rsidP="004C436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F75859">
        <w:rPr>
          <w:rFonts w:ascii="仿宋" w:eastAsia="仿宋" w:hAnsi="仿宋" w:cs="仿宋" w:hint="eastAsia"/>
          <w:sz w:val="28"/>
          <w:szCs w:val="28"/>
        </w:rPr>
        <w:t>（二）项目过程情况。</w:t>
      </w:r>
    </w:p>
    <w:p w:rsidR="00C15E8C" w:rsidRPr="00C77997" w:rsidRDefault="00C15E8C" w:rsidP="004C436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C77997">
        <w:rPr>
          <w:rFonts w:ascii="仿宋" w:eastAsia="仿宋" w:hAnsi="仿宋" w:cs="仿宋" w:hint="eastAsia"/>
          <w:sz w:val="28"/>
          <w:szCs w:val="28"/>
        </w:rPr>
        <w:t>项目目标确定、项目申报、项目执行以及资金的使用严格按照《信丰县项目预算绩效管理办法》执行。</w:t>
      </w:r>
    </w:p>
    <w:p w:rsidR="00F75859" w:rsidRDefault="00F75859" w:rsidP="004C436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F75859">
        <w:rPr>
          <w:rFonts w:ascii="仿宋" w:eastAsia="仿宋" w:hAnsi="仿宋" w:cs="仿宋" w:hint="eastAsia"/>
          <w:sz w:val="28"/>
          <w:szCs w:val="28"/>
        </w:rPr>
        <w:t>（三）项目产出情况。</w:t>
      </w:r>
    </w:p>
    <w:p w:rsidR="00F75859" w:rsidRPr="00F75859" w:rsidRDefault="00F75859" w:rsidP="004C436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完成全年招商任务</w:t>
      </w:r>
      <w:r w:rsidRPr="00C77997">
        <w:rPr>
          <w:rFonts w:ascii="仿宋" w:eastAsia="仿宋" w:hAnsi="仿宋" w:cs="仿宋" w:hint="eastAsia"/>
          <w:sz w:val="28"/>
          <w:szCs w:val="28"/>
        </w:rPr>
        <w:t>，招大引强及落地任务已完成，园区维稳及培训工作正常开展。</w:t>
      </w:r>
    </w:p>
    <w:p w:rsidR="00F75859" w:rsidRDefault="00F75859" w:rsidP="004C436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F75859">
        <w:rPr>
          <w:rFonts w:ascii="仿宋" w:eastAsia="仿宋" w:hAnsi="仿宋" w:cs="仿宋" w:hint="eastAsia"/>
          <w:sz w:val="28"/>
          <w:szCs w:val="28"/>
        </w:rPr>
        <w:t>（四）项目效益情况。</w:t>
      </w:r>
    </w:p>
    <w:p w:rsidR="00C15E8C" w:rsidRPr="00F75859" w:rsidRDefault="00C15E8C" w:rsidP="004C436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C77997">
        <w:rPr>
          <w:rFonts w:ascii="仿宋" w:eastAsia="仿宋" w:hAnsi="仿宋" w:cs="仿宋" w:hint="eastAsia"/>
          <w:sz w:val="28"/>
          <w:szCs w:val="28"/>
        </w:rPr>
        <w:t>园区企业及园区生活群众满意度达95%。</w:t>
      </w:r>
    </w:p>
    <w:p w:rsidR="00F75859" w:rsidRDefault="00F75859" w:rsidP="004C436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F75859">
        <w:rPr>
          <w:rFonts w:ascii="仿宋" w:eastAsia="仿宋" w:hAnsi="仿宋" w:cs="仿宋" w:hint="eastAsia"/>
          <w:sz w:val="28"/>
          <w:szCs w:val="28"/>
        </w:rPr>
        <w:t>五、主要经验及做法、存在的问题及原因分析</w:t>
      </w:r>
    </w:p>
    <w:p w:rsidR="00F75859" w:rsidRPr="00F75859" w:rsidRDefault="00F75859" w:rsidP="004C436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无。</w:t>
      </w:r>
    </w:p>
    <w:p w:rsidR="00F75859" w:rsidRDefault="00F75859" w:rsidP="004C436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F75859">
        <w:rPr>
          <w:rFonts w:ascii="仿宋" w:eastAsia="仿宋" w:hAnsi="仿宋" w:cs="仿宋" w:hint="eastAsia"/>
          <w:sz w:val="28"/>
          <w:szCs w:val="28"/>
        </w:rPr>
        <w:t>六、有关建议</w:t>
      </w:r>
    </w:p>
    <w:p w:rsidR="00F75859" w:rsidRPr="00F75859" w:rsidRDefault="00F75859" w:rsidP="004C436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无。</w:t>
      </w:r>
    </w:p>
    <w:p w:rsidR="00F75859" w:rsidRDefault="00F75859" w:rsidP="004C436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F75859">
        <w:rPr>
          <w:rFonts w:ascii="仿宋" w:eastAsia="仿宋" w:hAnsi="仿宋" w:cs="仿宋" w:hint="eastAsia"/>
          <w:sz w:val="28"/>
          <w:szCs w:val="28"/>
        </w:rPr>
        <w:t>七、其他需要说明的问题</w:t>
      </w:r>
    </w:p>
    <w:p w:rsidR="00F75859" w:rsidRPr="00F75859" w:rsidRDefault="00F75859" w:rsidP="004C436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无。</w:t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</w:p>
    <w:p w:rsidR="00F75859" w:rsidRPr="00F75859" w:rsidRDefault="00F75859" w:rsidP="00F75859">
      <w:pPr>
        <w:ind w:firstLine="555"/>
        <w:jc w:val="left"/>
        <w:rPr>
          <w:rFonts w:ascii="仿宋" w:eastAsia="仿宋" w:hAnsi="仿宋" w:cs="仿宋"/>
          <w:sz w:val="28"/>
          <w:szCs w:val="28"/>
        </w:rPr>
      </w:pP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</w:p>
    <w:p w:rsidR="00F75859" w:rsidRPr="00C77997" w:rsidRDefault="00F75859" w:rsidP="00F75859">
      <w:pPr>
        <w:ind w:firstLine="555"/>
        <w:jc w:val="left"/>
        <w:rPr>
          <w:rFonts w:ascii="仿宋" w:eastAsia="仿宋" w:hAnsi="仿宋" w:cs="仿宋"/>
          <w:sz w:val="28"/>
          <w:szCs w:val="28"/>
        </w:rPr>
      </w:pP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  <w:r w:rsidRPr="00F75859">
        <w:rPr>
          <w:rFonts w:ascii="仿宋" w:eastAsia="仿宋" w:hAnsi="仿宋" w:cs="仿宋"/>
          <w:sz w:val="28"/>
          <w:szCs w:val="28"/>
        </w:rPr>
        <w:tab/>
      </w:r>
    </w:p>
    <w:sectPr w:rsidR="00F75859" w:rsidRPr="00C77997" w:rsidSect="00C77997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4A" w:rsidRDefault="000F0E4A" w:rsidP="004E5979">
      <w:r>
        <w:separator/>
      </w:r>
    </w:p>
  </w:endnote>
  <w:endnote w:type="continuationSeparator" w:id="0">
    <w:p w:rsidR="000F0E4A" w:rsidRDefault="000F0E4A" w:rsidP="004E5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4A" w:rsidRDefault="000F0E4A" w:rsidP="004E5979">
      <w:r>
        <w:separator/>
      </w:r>
    </w:p>
  </w:footnote>
  <w:footnote w:type="continuationSeparator" w:id="0">
    <w:p w:rsidR="000F0E4A" w:rsidRDefault="000F0E4A" w:rsidP="004E5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6BC3D3"/>
    <w:multiLevelType w:val="singleLevel"/>
    <w:tmpl w:val="B36BC3D3"/>
    <w:lvl w:ilvl="0">
      <w:start w:val="1"/>
      <w:numFmt w:val="decimal"/>
      <w:suff w:val="space"/>
      <w:lvlText w:val="%1."/>
      <w:lvlJc w:val="left"/>
    </w:lvl>
  </w:abstractNum>
  <w:abstractNum w:abstractNumId="1">
    <w:nsid w:val="C3B4C304"/>
    <w:multiLevelType w:val="singleLevel"/>
    <w:tmpl w:val="C3B4C304"/>
    <w:lvl w:ilvl="0">
      <w:start w:val="1"/>
      <w:numFmt w:val="decimal"/>
      <w:suff w:val="space"/>
      <w:lvlText w:val="%1."/>
      <w:lvlJc w:val="left"/>
    </w:lvl>
  </w:abstractNum>
  <w:abstractNum w:abstractNumId="2">
    <w:nsid w:val="DACC72A8"/>
    <w:multiLevelType w:val="singleLevel"/>
    <w:tmpl w:val="DACC72A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E2653A83"/>
    <w:multiLevelType w:val="singleLevel"/>
    <w:tmpl w:val="E2653A8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F5E9C980"/>
    <w:multiLevelType w:val="singleLevel"/>
    <w:tmpl w:val="F5E9C98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3013BD9B"/>
    <w:multiLevelType w:val="singleLevel"/>
    <w:tmpl w:val="3013BD9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610C61B6"/>
    <w:multiLevelType w:val="singleLevel"/>
    <w:tmpl w:val="610C61B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6DB09E4E"/>
    <w:multiLevelType w:val="singleLevel"/>
    <w:tmpl w:val="6DB09E4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1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13B"/>
    <w:rsid w:val="00017E03"/>
    <w:rsid w:val="00083170"/>
    <w:rsid w:val="000E482F"/>
    <w:rsid w:val="000F0E4A"/>
    <w:rsid w:val="0013113B"/>
    <w:rsid w:val="001812D4"/>
    <w:rsid w:val="001C1F2B"/>
    <w:rsid w:val="0026610A"/>
    <w:rsid w:val="0038730A"/>
    <w:rsid w:val="004A1A4B"/>
    <w:rsid w:val="004C436D"/>
    <w:rsid w:val="004E5979"/>
    <w:rsid w:val="00526377"/>
    <w:rsid w:val="0075089D"/>
    <w:rsid w:val="00C15E8C"/>
    <w:rsid w:val="00C77997"/>
    <w:rsid w:val="00D01992"/>
    <w:rsid w:val="00F32784"/>
    <w:rsid w:val="00F40320"/>
    <w:rsid w:val="00F50E12"/>
    <w:rsid w:val="00F75859"/>
    <w:rsid w:val="182B2027"/>
    <w:rsid w:val="26B34345"/>
    <w:rsid w:val="3F5D376B"/>
    <w:rsid w:val="59A7139A"/>
    <w:rsid w:val="6BF31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5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5979"/>
    <w:rPr>
      <w:kern w:val="2"/>
      <w:sz w:val="18"/>
      <w:szCs w:val="18"/>
    </w:rPr>
  </w:style>
  <w:style w:type="paragraph" w:styleId="a4">
    <w:name w:val="footer"/>
    <w:basedOn w:val="a"/>
    <w:link w:val="Char0"/>
    <w:rsid w:val="004E5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59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2020-09-09T07:07:00Z</cp:lastPrinted>
  <dcterms:created xsi:type="dcterms:W3CDTF">2021-07-01T07:09:00Z</dcterms:created>
  <dcterms:modified xsi:type="dcterms:W3CDTF">2021-07-02T05:39:00Z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