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256F" w:rsidRDefault="00000000">
      <w:pPr>
        <w:rPr>
          <w:rFonts w:ascii="仿宋_GB2312" w:eastAsia="仿宋_GB2312" w:hAnsi="宋体" w:hint="eastAsia"/>
          <w:sz w:val="30"/>
          <w:szCs w:val="30"/>
        </w:rPr>
      </w:pPr>
      <w:r>
        <w:rPr>
          <w:rFonts w:ascii="仿宋_GB2312" w:eastAsia="仿宋_GB2312" w:hAnsi="宋体" w:hint="eastAsia"/>
          <w:sz w:val="30"/>
          <w:szCs w:val="30"/>
        </w:rPr>
        <w:t>附件1：</w:t>
      </w:r>
    </w:p>
    <w:p w:rsidR="00F1256F" w:rsidRDefault="00000000">
      <w:pPr>
        <w:jc w:val="center"/>
        <w:rPr>
          <w:rFonts w:ascii="方正小标宋_GBK" w:eastAsia="方正小标宋_GBK" w:hAnsi="宋体" w:cs="宋体" w:hint="eastAsia"/>
          <w:snapToGrid w:val="0"/>
          <w:color w:val="000000"/>
          <w:spacing w:val="2"/>
          <w:kern w:val="0"/>
          <w:sz w:val="44"/>
          <w:szCs w:val="44"/>
          <w14:textOutline w14:w="7988" w14:cap="flat" w14:cmpd="sng" w14:algn="ctr">
            <w14:solidFill>
              <w14:srgbClr w14:val="000000"/>
            </w14:solidFill>
            <w14:prstDash w14:val="solid"/>
            <w14:miter w14:lim="0"/>
          </w14:textOutline>
        </w:rPr>
      </w:pPr>
      <w:r>
        <w:rPr>
          <w:rFonts w:ascii="方正小标宋_GBK" w:eastAsia="方正小标宋_GBK" w:hAnsi="宋体" w:cs="宋体" w:hint="eastAsia"/>
          <w:snapToGrid w:val="0"/>
          <w:color w:val="000000"/>
          <w:spacing w:val="2"/>
          <w:kern w:val="0"/>
          <w:sz w:val="44"/>
          <w:szCs w:val="44"/>
          <w14:textOutline w14:w="7988" w14:cap="flat" w14:cmpd="sng" w14:algn="ctr">
            <w14:solidFill>
              <w14:srgbClr w14:val="000000"/>
            </w14:solidFill>
            <w14:prstDash w14:val="solid"/>
            <w14:miter w14:lim="0"/>
          </w14:textOutline>
        </w:rPr>
        <w:t>信丰县民政局部门2025年部门预算</w:t>
      </w:r>
    </w:p>
    <w:p w:rsidR="00F1256F" w:rsidRDefault="00000000">
      <w:pPr>
        <w:jc w:val="center"/>
        <w:rPr>
          <w:rFonts w:ascii="仿宋_GB2312" w:eastAsia="仿宋_GB2312" w:hAnsi="宋体" w:hint="eastAsia"/>
          <w:b/>
          <w:sz w:val="32"/>
          <w:szCs w:val="32"/>
        </w:rPr>
      </w:pPr>
      <w:r>
        <w:rPr>
          <w:rFonts w:ascii="仿宋_GB2312" w:eastAsia="仿宋_GB2312" w:hAnsi="宋体" w:hint="eastAsia"/>
          <w:b/>
          <w:sz w:val="32"/>
          <w:szCs w:val="32"/>
        </w:rPr>
        <w:t>目    录</w:t>
      </w:r>
    </w:p>
    <w:p w:rsidR="00F1256F" w:rsidRDefault="00000000">
      <w:pPr>
        <w:outlineLvl w:val="0"/>
        <w:rPr>
          <w:rFonts w:ascii="仿宋_GB2312" w:eastAsia="仿宋_GB2312" w:hAnsi="宋体" w:hint="eastAsia"/>
          <w:b/>
          <w:sz w:val="30"/>
          <w:szCs w:val="30"/>
        </w:rPr>
      </w:pPr>
      <w:r>
        <w:rPr>
          <w:rFonts w:ascii="仿宋_GB2312" w:eastAsia="仿宋_GB2312" w:hAnsi="宋体" w:hint="eastAsia"/>
          <w:b/>
          <w:sz w:val="30"/>
          <w:szCs w:val="30"/>
        </w:rPr>
        <w:t>第一部分  信丰县民政局部门概况</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一、部门主要职责</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二、机构设置及人员情况</w:t>
      </w:r>
    </w:p>
    <w:p w:rsidR="00F1256F" w:rsidRDefault="00000000">
      <w:pPr>
        <w:outlineLvl w:val="0"/>
        <w:rPr>
          <w:rFonts w:ascii="仿宋_GB2312" w:eastAsia="仿宋_GB2312" w:hAnsi="宋体" w:hint="eastAsia"/>
          <w:b/>
          <w:sz w:val="30"/>
          <w:szCs w:val="30"/>
        </w:rPr>
      </w:pPr>
      <w:r>
        <w:rPr>
          <w:rFonts w:ascii="仿宋_GB2312" w:eastAsia="仿宋_GB2312" w:hAnsi="宋体" w:hint="eastAsia"/>
          <w:b/>
          <w:sz w:val="30"/>
          <w:szCs w:val="30"/>
        </w:rPr>
        <w:t>第二部分  信丰县民政局部门2025年部门预算表</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一、《收支预算总表》</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二、《部门收入总表》</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三、《部门支出总表》</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四、《财政拨款收支总表》</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五、《一般公共预算支出表》</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六、《一般公共预算基本支出表》</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七、《财政拨款“三公”经费支出表》</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八、《政府性基金预算支出表》</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九、《国有资本经营预算支出表》</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十、《部门整体支出绩效目标表》</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十一、《项目绩效目标表》</w:t>
      </w:r>
    </w:p>
    <w:p w:rsidR="00F1256F" w:rsidRDefault="00000000">
      <w:pPr>
        <w:outlineLvl w:val="0"/>
        <w:rPr>
          <w:rFonts w:ascii="仿宋_GB2312" w:eastAsia="仿宋_GB2312" w:hAnsi="宋体" w:hint="eastAsia"/>
          <w:b/>
          <w:sz w:val="30"/>
          <w:szCs w:val="30"/>
        </w:rPr>
      </w:pPr>
      <w:r>
        <w:rPr>
          <w:rFonts w:ascii="仿宋_GB2312" w:eastAsia="仿宋_GB2312" w:hAnsi="宋体" w:hint="eastAsia"/>
          <w:b/>
          <w:sz w:val="30"/>
          <w:szCs w:val="30"/>
        </w:rPr>
        <w:t>第三部分  信丰县民政局部门2025年部门预算情况说明</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一、2025年部门预算收支情况说明</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二、2025年“三公”经费预算情况说明</w:t>
      </w:r>
    </w:p>
    <w:p w:rsidR="00F1256F" w:rsidRDefault="00000000">
      <w:pPr>
        <w:rPr>
          <w:rFonts w:ascii="仿宋_GB2312" w:eastAsia="仿宋_GB2312" w:hAnsi="宋体" w:hint="eastAsia"/>
          <w:b/>
          <w:sz w:val="30"/>
          <w:szCs w:val="30"/>
        </w:rPr>
      </w:pPr>
      <w:r>
        <w:rPr>
          <w:rFonts w:ascii="仿宋_GB2312" w:eastAsia="仿宋_GB2312" w:hAnsi="宋体" w:hint="eastAsia"/>
          <w:b/>
          <w:sz w:val="30"/>
          <w:szCs w:val="30"/>
        </w:rPr>
        <w:t>第四部分  名词解释</w:t>
      </w:r>
    </w:p>
    <w:p w:rsidR="00F1256F" w:rsidRDefault="00F1256F">
      <w:pPr>
        <w:jc w:val="center"/>
        <w:rPr>
          <w:rFonts w:ascii="仿宋_GB2312" w:eastAsia="仿宋_GB2312" w:hAnsi="宋体" w:hint="eastAsia"/>
          <w:b/>
          <w:sz w:val="30"/>
          <w:szCs w:val="30"/>
        </w:rPr>
      </w:pPr>
    </w:p>
    <w:p w:rsidR="00F1256F" w:rsidRDefault="00000000">
      <w:pPr>
        <w:jc w:val="center"/>
        <w:rPr>
          <w:rFonts w:ascii="仿宋_GB2312" w:eastAsia="仿宋_GB2312" w:hAnsi="宋体" w:hint="eastAsia"/>
          <w:b/>
          <w:sz w:val="30"/>
          <w:szCs w:val="30"/>
        </w:rPr>
      </w:pPr>
      <w:r>
        <w:rPr>
          <w:rFonts w:ascii="仿宋_GB2312" w:eastAsia="仿宋_GB2312" w:hAnsi="宋体" w:hint="eastAsia"/>
          <w:b/>
          <w:sz w:val="30"/>
          <w:szCs w:val="30"/>
        </w:rPr>
        <w:t>第一部分  信丰县民政局部门概况</w:t>
      </w:r>
    </w:p>
    <w:p w:rsidR="00F1256F" w:rsidRDefault="00000000">
      <w:pPr>
        <w:ind w:firstLineChars="200" w:firstLine="602"/>
        <w:outlineLvl w:val="1"/>
        <w:rPr>
          <w:rFonts w:ascii="仿宋_GB2312" w:eastAsia="仿宋_GB2312" w:hAnsi="宋体" w:hint="eastAsia"/>
          <w:b/>
          <w:sz w:val="30"/>
          <w:szCs w:val="30"/>
        </w:rPr>
      </w:pPr>
      <w:r>
        <w:rPr>
          <w:rFonts w:ascii="仿宋_GB2312" w:eastAsia="仿宋_GB2312" w:hAnsi="宋体" w:hint="eastAsia"/>
          <w:b/>
          <w:sz w:val="30"/>
          <w:szCs w:val="30"/>
        </w:rPr>
        <w:t>一、部门主要职责</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信丰县民政局的主要职责有：</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（一）在全县经济社会发展总体规划的框架内，编制全县民政事业发展规划，制定年度工作计划，并组织实施和监督检查。</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 xml:space="preserve">（二）负责全县性社会团体和民办非企业单位的登记管理、年度检查工作，并按照管辖权限进行执法监察；查处社团和民办非企业单位违法行为和未经登记的社团、民办非企业单位的非法活动。      </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三）拟订全县社会救助规划、政策和标准，健全城乡社会救助体系。组织实施农村困难群众住房救助，负责城乡居民最低生活保障、医疗救助、临时救助工作；负责城县低收入家庭收入核定的管理工作；指导农村五保供养和敬老（光荣）院管理工作。</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（四）依法指导村（居）民自治；指导城乡基层政权建设和基层群众自治组织建设；指导社区建设工作。</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五）负责乡（镇）行政区域的设立、撤销、调整、更名和界线变更的审核、报批工作；负责行政区域界线的管理工作；负责行政区域边界争议的调处；负责乡（镇）以上行政区划名称、重要自然地理实体和城市街道的命名、更名的审核、报批；组织设置和管理地名标志，推行、公布标准地名的使用；负责全县标准地名资料的编辑和审定、收集整理和鉴定地名档案。</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lastRenderedPageBreak/>
        <w:t>（六）拟订全县社会福利事业发展规划和标准并指导实施；拟订老年人、孤儿和残疾人等特殊群体权益保护办法并指导实施；指导“三院”建设；负责福利机构登记、评审和管理；负责县本级和上级下</w:t>
      </w:r>
      <w:r w:rsidR="00073264">
        <w:rPr>
          <w:rFonts w:ascii="仿宋_GB2312" w:eastAsia="仿宋_GB2312" w:hAnsi="宋体" w:hint="eastAsia"/>
          <w:sz w:val="30"/>
          <w:szCs w:val="30"/>
        </w:rPr>
        <w:t>拨</w:t>
      </w:r>
      <w:r>
        <w:rPr>
          <w:rFonts w:ascii="仿宋_GB2312" w:eastAsia="仿宋_GB2312" w:hAnsi="宋体" w:hint="eastAsia"/>
          <w:sz w:val="30"/>
          <w:szCs w:val="30"/>
        </w:rPr>
        <w:t>社会福利资金项目的评审，福利资金的管理使用监督；拟订社会福利企业扶持政策；负责福利彩票管理工作，管理</w:t>
      </w:r>
      <w:proofErr w:type="gramStart"/>
      <w:r>
        <w:rPr>
          <w:rFonts w:ascii="仿宋_GB2312" w:eastAsia="仿宋_GB2312" w:hAnsi="宋体" w:hint="eastAsia"/>
          <w:sz w:val="30"/>
          <w:szCs w:val="30"/>
        </w:rPr>
        <w:t>本级福彩公益金</w:t>
      </w:r>
      <w:proofErr w:type="gramEnd"/>
      <w:r>
        <w:rPr>
          <w:rFonts w:ascii="仿宋_GB2312" w:eastAsia="仿宋_GB2312" w:hAnsi="宋体" w:hint="eastAsia"/>
          <w:sz w:val="30"/>
          <w:szCs w:val="30"/>
        </w:rPr>
        <w:t>；指导全县社会居家养老服务工作；指导福利企业生产；组织拟订促进慈善事业发展政策，组织和指导社会捐助工作。</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（七）拟订全县婚姻管理、儿童收养和救助管理规章；负责婚姻、收养、救助服务机构管理工作；承办全县婚姻登记和收养登记工作；负责做好生活无着人员救助工作。</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（八）制定全县社会工作发展规划，推进社会工作人才队伍建设和相关志愿者队伍建设。</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（九）负责或会同相关部门做好全县民政事业经费的监督管理和指导检查。</w:t>
      </w:r>
    </w:p>
    <w:p w:rsidR="00F1256F" w:rsidRDefault="00000000">
      <w:pPr>
        <w:ind w:firstLineChars="200" w:firstLine="600"/>
        <w:outlineLvl w:val="2"/>
        <w:rPr>
          <w:rFonts w:ascii="仿宋_GB2312" w:eastAsia="仿宋_GB2312" w:hAnsi="宋体" w:hint="eastAsia"/>
          <w:sz w:val="30"/>
          <w:szCs w:val="30"/>
        </w:rPr>
      </w:pPr>
      <w:r>
        <w:rPr>
          <w:rFonts w:ascii="仿宋_GB2312" w:eastAsia="仿宋_GB2312" w:hAnsi="宋体" w:hint="eastAsia"/>
          <w:sz w:val="30"/>
          <w:szCs w:val="30"/>
        </w:rPr>
        <w:t>（十）完成县委、县政府交办的其他事项。</w:t>
      </w:r>
    </w:p>
    <w:p w:rsidR="00F1256F" w:rsidRDefault="00000000">
      <w:pPr>
        <w:ind w:firstLineChars="200" w:firstLine="602"/>
        <w:outlineLvl w:val="1"/>
        <w:rPr>
          <w:rFonts w:ascii="仿宋_GB2312" w:eastAsia="仿宋_GB2312" w:hAnsi="宋体" w:hint="eastAsia"/>
          <w:b/>
          <w:sz w:val="30"/>
          <w:szCs w:val="30"/>
        </w:rPr>
      </w:pPr>
      <w:r>
        <w:rPr>
          <w:rFonts w:ascii="仿宋_GB2312" w:eastAsia="仿宋_GB2312" w:hAnsi="宋体" w:hint="eastAsia"/>
          <w:b/>
          <w:sz w:val="30"/>
          <w:szCs w:val="30"/>
        </w:rPr>
        <w:t>二、机构设置及人员情况</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2025年民政局部门共有预算单位</w:t>
      </w:r>
      <w:r>
        <w:rPr>
          <w:rFonts w:ascii="仿宋_GB2312" w:eastAsia="仿宋_GB2312" w:hAnsi="宋体" w:hint="eastAsia"/>
          <w:sz w:val="30"/>
          <w:szCs w:val="30"/>
          <w:u w:val="single"/>
        </w:rPr>
        <w:t xml:space="preserve"> 3 </w:t>
      </w:r>
      <w:proofErr w:type="gramStart"/>
      <w:r>
        <w:rPr>
          <w:rFonts w:ascii="仿宋_GB2312" w:eastAsia="仿宋_GB2312" w:hAnsi="宋体" w:hint="eastAsia"/>
          <w:sz w:val="30"/>
          <w:szCs w:val="30"/>
        </w:rPr>
        <w:t>个</w:t>
      </w:r>
      <w:proofErr w:type="gramEnd"/>
      <w:r>
        <w:rPr>
          <w:rFonts w:ascii="仿宋_GB2312" w:eastAsia="仿宋_GB2312" w:hAnsi="宋体" w:hint="eastAsia"/>
          <w:sz w:val="30"/>
          <w:szCs w:val="30"/>
        </w:rPr>
        <w:t>，包括</w:t>
      </w:r>
      <w:r>
        <w:rPr>
          <w:rFonts w:ascii="宋体" w:hAnsi="宋体" w:hint="eastAsia"/>
          <w:sz w:val="28"/>
          <w:szCs w:val="28"/>
        </w:rPr>
        <w:t>信丰县民政局</w:t>
      </w:r>
      <w:r>
        <w:rPr>
          <w:rFonts w:ascii="仿宋_GB2312" w:eastAsia="仿宋_GB2312" w:hAnsi="宋体" w:hint="eastAsia"/>
          <w:sz w:val="30"/>
          <w:szCs w:val="30"/>
        </w:rPr>
        <w:t>部门本级和2个二级预算单位，二级预算单位具体包括：信丰县殡葬所，信丰县养老服务中心（信丰县社会福利院）。</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编制人数小计53人，其中：行政编制人数10人，全部补助事业编制人数43人，部分补助事业编制人数0人。实有人数小</w:t>
      </w:r>
      <w:r>
        <w:rPr>
          <w:rFonts w:ascii="仿宋_GB2312" w:eastAsia="仿宋_GB2312" w:hAnsi="宋体" w:hint="eastAsia"/>
          <w:sz w:val="30"/>
          <w:szCs w:val="30"/>
        </w:rPr>
        <w:lastRenderedPageBreak/>
        <w:t>计53人，其中：在职人数小计53人，行政在职人数10人，全部补助事业在职人数43人，部分补助事业在职人数0人。离休人数小计0人，退休人数小计0人，遗属人数4人。</w:t>
      </w:r>
    </w:p>
    <w:p w:rsidR="00F1256F" w:rsidRDefault="00F1256F">
      <w:pPr>
        <w:ind w:firstLineChars="200" w:firstLine="600"/>
        <w:rPr>
          <w:rFonts w:ascii="仿宋_GB2312" w:eastAsia="仿宋_GB2312" w:hAnsi="宋体" w:hint="eastAsia"/>
          <w:sz w:val="30"/>
          <w:szCs w:val="30"/>
        </w:rPr>
      </w:pPr>
    </w:p>
    <w:p w:rsidR="00F1256F" w:rsidRDefault="00000000">
      <w:pPr>
        <w:jc w:val="center"/>
        <w:outlineLvl w:val="0"/>
        <w:rPr>
          <w:rFonts w:ascii="仿宋_GB2312" w:eastAsia="仿宋_GB2312" w:hAnsi="宋体" w:hint="eastAsia"/>
          <w:b/>
          <w:sz w:val="30"/>
          <w:szCs w:val="30"/>
        </w:rPr>
      </w:pPr>
      <w:r>
        <w:rPr>
          <w:rFonts w:ascii="仿宋_GB2312" w:eastAsia="仿宋_GB2312" w:hAnsi="宋体" w:hint="eastAsia"/>
          <w:b/>
          <w:sz w:val="30"/>
          <w:szCs w:val="30"/>
        </w:rPr>
        <w:t>第二部分  信丰县民政局部门2025年部门预算表</w:t>
      </w:r>
    </w:p>
    <w:p w:rsidR="00F1256F" w:rsidRDefault="00000000">
      <w:pPr>
        <w:jc w:val="center"/>
        <w:rPr>
          <w:rFonts w:ascii="仿宋_GB2312" w:eastAsia="仿宋_GB2312" w:hAnsi="宋体" w:hint="eastAsia"/>
          <w:sz w:val="30"/>
          <w:szCs w:val="30"/>
        </w:rPr>
      </w:pPr>
      <w:r>
        <w:rPr>
          <w:rFonts w:ascii="仿宋_GB2312" w:eastAsia="仿宋_GB2312" w:hAnsi="宋体" w:hint="eastAsia"/>
          <w:sz w:val="30"/>
          <w:szCs w:val="30"/>
        </w:rPr>
        <w:t>（详见附表）</w:t>
      </w:r>
    </w:p>
    <w:p w:rsidR="00F1256F" w:rsidRDefault="00F1256F">
      <w:pPr>
        <w:jc w:val="center"/>
        <w:rPr>
          <w:rFonts w:ascii="仿宋_GB2312" w:eastAsia="仿宋_GB2312" w:hAnsi="宋体" w:hint="eastAsia"/>
          <w:b/>
          <w:sz w:val="30"/>
          <w:szCs w:val="30"/>
        </w:rPr>
      </w:pPr>
    </w:p>
    <w:p w:rsidR="00F1256F" w:rsidRDefault="00000000">
      <w:pPr>
        <w:jc w:val="center"/>
        <w:outlineLvl w:val="0"/>
        <w:rPr>
          <w:rFonts w:ascii="仿宋_GB2312" w:eastAsia="仿宋_GB2312" w:hAnsi="宋体" w:hint="eastAsia"/>
          <w:b/>
          <w:sz w:val="30"/>
          <w:szCs w:val="30"/>
        </w:rPr>
      </w:pPr>
      <w:r>
        <w:rPr>
          <w:rFonts w:ascii="仿宋_GB2312" w:eastAsia="仿宋_GB2312" w:hAnsi="宋体" w:hint="eastAsia"/>
          <w:b/>
          <w:sz w:val="30"/>
          <w:szCs w:val="30"/>
        </w:rPr>
        <w:t>第三部分  信丰县民政局部门2025年部门预算情况说明</w:t>
      </w:r>
    </w:p>
    <w:p w:rsidR="00F1256F" w:rsidRDefault="00000000">
      <w:pPr>
        <w:ind w:firstLineChars="200" w:firstLine="602"/>
        <w:outlineLvl w:val="1"/>
        <w:rPr>
          <w:rFonts w:ascii="仿宋_GB2312" w:eastAsia="仿宋_GB2312" w:hAnsi="宋体" w:hint="eastAsia"/>
          <w:b/>
          <w:sz w:val="30"/>
          <w:szCs w:val="30"/>
        </w:rPr>
      </w:pPr>
      <w:r>
        <w:rPr>
          <w:rFonts w:ascii="仿宋_GB2312" w:eastAsia="仿宋_GB2312" w:hAnsi="宋体" w:hint="eastAsia"/>
          <w:b/>
          <w:sz w:val="30"/>
          <w:szCs w:val="30"/>
        </w:rPr>
        <w:t>一、2025年部门预算收支情况说明</w:t>
      </w:r>
    </w:p>
    <w:p w:rsidR="00F1256F" w:rsidRDefault="00000000">
      <w:pPr>
        <w:ind w:firstLineChars="200" w:firstLine="602"/>
        <w:outlineLvl w:val="2"/>
        <w:rPr>
          <w:rFonts w:ascii="仿宋_GB2312" w:eastAsia="仿宋_GB2312" w:hAnsi="宋体" w:hint="eastAsia"/>
          <w:b/>
          <w:sz w:val="30"/>
          <w:szCs w:val="30"/>
        </w:rPr>
      </w:pPr>
      <w:r>
        <w:rPr>
          <w:rFonts w:ascii="仿宋_GB2312" w:eastAsia="仿宋_GB2312" w:hAnsi="宋体" w:hint="eastAsia"/>
          <w:b/>
          <w:sz w:val="30"/>
          <w:szCs w:val="30"/>
        </w:rPr>
        <w:t>（一）收入预算情况</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2025年信丰县</w:t>
      </w:r>
      <w:r>
        <w:rPr>
          <w:rFonts w:ascii="仿宋_GB2312" w:eastAsia="仿宋_GB2312" w:hAnsi="宋体" w:hint="eastAsia"/>
          <w:bCs/>
          <w:sz w:val="30"/>
          <w:szCs w:val="30"/>
        </w:rPr>
        <w:t>民政局</w:t>
      </w:r>
      <w:r>
        <w:rPr>
          <w:rFonts w:ascii="仿宋_GB2312" w:eastAsia="仿宋_GB2312" w:hAnsi="宋体" w:hint="eastAsia"/>
          <w:sz w:val="30"/>
          <w:szCs w:val="30"/>
        </w:rPr>
        <w:t>部门收入预算总额为</w:t>
      </w:r>
      <w:r>
        <w:rPr>
          <w:rFonts w:ascii="宋体" w:eastAsia="宋体" w:hAnsi="宋体" w:cs="宋体" w:hint="eastAsia"/>
          <w:spacing w:val="11"/>
          <w:sz w:val="28"/>
          <w:szCs w:val="28"/>
          <w:u w:val="single"/>
        </w:rPr>
        <w:t>17812.58</w:t>
      </w:r>
      <w:r>
        <w:rPr>
          <w:rFonts w:ascii="仿宋_GB2312" w:eastAsia="仿宋_GB2312" w:hAnsi="宋体" w:hint="eastAsia"/>
          <w:sz w:val="30"/>
          <w:szCs w:val="30"/>
        </w:rPr>
        <w:t>万元，较上年预算安排增加</w:t>
      </w:r>
      <w:r>
        <w:rPr>
          <w:rFonts w:ascii="宋体" w:eastAsia="宋体" w:hAnsi="宋体" w:cs="宋体" w:hint="eastAsia"/>
          <w:spacing w:val="11"/>
          <w:sz w:val="28"/>
          <w:szCs w:val="28"/>
          <w:u w:val="single"/>
        </w:rPr>
        <w:t>312.31</w:t>
      </w:r>
      <w:r>
        <w:rPr>
          <w:rFonts w:ascii="仿宋_GB2312" w:eastAsia="仿宋_GB2312" w:hAnsi="宋体" w:hint="eastAsia"/>
          <w:sz w:val="30"/>
          <w:szCs w:val="30"/>
        </w:rPr>
        <w:t>万元，其中：财政拨款收入</w:t>
      </w:r>
      <w:r>
        <w:rPr>
          <w:rFonts w:ascii="宋体" w:eastAsia="宋体" w:hAnsi="宋体" w:cs="宋体" w:hint="eastAsia"/>
          <w:spacing w:val="11"/>
          <w:sz w:val="28"/>
          <w:szCs w:val="28"/>
          <w:u w:val="single"/>
        </w:rPr>
        <w:t>17251.86</w:t>
      </w:r>
      <w:r>
        <w:rPr>
          <w:rFonts w:ascii="仿宋_GB2312" w:eastAsia="仿宋_GB2312" w:hAnsi="宋体" w:hint="eastAsia"/>
          <w:sz w:val="30"/>
          <w:szCs w:val="30"/>
        </w:rPr>
        <w:t>万元，较上年预算安排增加</w:t>
      </w:r>
      <w:r>
        <w:rPr>
          <w:rFonts w:ascii="仿宋_GB2312" w:eastAsia="仿宋_GB2312" w:hAnsi="宋体" w:hint="eastAsia"/>
          <w:sz w:val="30"/>
          <w:szCs w:val="30"/>
          <w:u w:val="single"/>
        </w:rPr>
        <w:t>4956.59</w:t>
      </w:r>
      <w:r>
        <w:rPr>
          <w:rFonts w:ascii="仿宋_GB2312" w:eastAsia="仿宋_GB2312" w:hAnsi="宋体" w:hint="eastAsia"/>
          <w:sz w:val="30"/>
          <w:szCs w:val="30"/>
        </w:rPr>
        <w:t>万元；其他收入</w:t>
      </w:r>
      <w:r>
        <w:rPr>
          <w:rFonts w:ascii="仿宋_GB2312" w:eastAsia="仿宋_GB2312" w:hAnsi="宋体" w:hint="eastAsia"/>
          <w:sz w:val="30"/>
          <w:szCs w:val="30"/>
          <w:u w:val="single"/>
        </w:rPr>
        <w:t>361</w:t>
      </w:r>
      <w:r>
        <w:rPr>
          <w:rFonts w:ascii="仿宋_GB2312" w:eastAsia="仿宋_GB2312" w:hAnsi="宋体" w:hint="eastAsia"/>
          <w:sz w:val="30"/>
          <w:szCs w:val="30"/>
        </w:rPr>
        <w:t>万元，较上年预算安排减少</w:t>
      </w:r>
      <w:r>
        <w:rPr>
          <w:rFonts w:ascii="仿宋_GB2312" w:eastAsia="仿宋_GB2312" w:hAnsi="宋体" w:hint="eastAsia"/>
          <w:sz w:val="30"/>
          <w:szCs w:val="30"/>
          <w:u w:val="single"/>
        </w:rPr>
        <w:t>4844</w:t>
      </w:r>
      <w:r>
        <w:rPr>
          <w:rFonts w:ascii="仿宋_GB2312" w:eastAsia="仿宋_GB2312" w:hAnsi="宋体" w:hint="eastAsia"/>
          <w:sz w:val="30"/>
          <w:szCs w:val="30"/>
        </w:rPr>
        <w:t>万元；上年结转（结余）</w:t>
      </w:r>
      <w:r>
        <w:rPr>
          <w:rFonts w:ascii="仿宋_GB2312" w:eastAsia="仿宋_GB2312" w:hAnsi="宋体" w:hint="eastAsia"/>
          <w:sz w:val="30"/>
          <w:szCs w:val="30"/>
          <w:u w:val="single"/>
        </w:rPr>
        <w:t>199.72</w:t>
      </w:r>
      <w:r>
        <w:rPr>
          <w:rFonts w:ascii="仿宋_GB2312" w:eastAsia="仿宋_GB2312" w:hAnsi="宋体" w:hint="eastAsia"/>
          <w:sz w:val="30"/>
          <w:szCs w:val="30"/>
        </w:rPr>
        <w:t>万元，较上年预算安排增加</w:t>
      </w:r>
      <w:r>
        <w:rPr>
          <w:rFonts w:ascii="仿宋_GB2312" w:eastAsia="仿宋_GB2312" w:hAnsi="宋体" w:hint="eastAsia"/>
          <w:sz w:val="30"/>
          <w:szCs w:val="30"/>
          <w:u w:val="single"/>
        </w:rPr>
        <w:t>199.72</w:t>
      </w:r>
      <w:r>
        <w:rPr>
          <w:rFonts w:ascii="仿宋_GB2312" w:eastAsia="仿宋_GB2312" w:hAnsi="宋体" w:hint="eastAsia"/>
          <w:sz w:val="30"/>
          <w:szCs w:val="30"/>
        </w:rPr>
        <w:t>万元。</w:t>
      </w:r>
    </w:p>
    <w:p w:rsidR="00F1256F" w:rsidRDefault="00000000">
      <w:pPr>
        <w:ind w:firstLineChars="200" w:firstLine="602"/>
        <w:outlineLvl w:val="2"/>
        <w:rPr>
          <w:rFonts w:ascii="仿宋_GB2312" w:eastAsia="仿宋_GB2312" w:hAnsi="宋体" w:hint="eastAsia"/>
          <w:b/>
          <w:sz w:val="30"/>
          <w:szCs w:val="30"/>
        </w:rPr>
      </w:pPr>
      <w:r>
        <w:rPr>
          <w:rFonts w:ascii="仿宋_GB2312" w:eastAsia="仿宋_GB2312" w:hAnsi="宋体" w:hint="eastAsia"/>
          <w:b/>
          <w:sz w:val="30"/>
          <w:szCs w:val="30"/>
        </w:rPr>
        <w:t>（二）支出预算情况</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2025年信丰县民政局部门支出预算总额为</w:t>
      </w:r>
      <w:r>
        <w:rPr>
          <w:rFonts w:ascii="仿宋_GB2312" w:eastAsia="仿宋_GB2312" w:hAnsi="宋体" w:hint="eastAsia"/>
          <w:sz w:val="30"/>
          <w:szCs w:val="30"/>
          <w:u w:val="single"/>
        </w:rPr>
        <w:t>17812.58</w:t>
      </w:r>
      <w:r>
        <w:rPr>
          <w:rFonts w:ascii="仿宋_GB2312" w:eastAsia="仿宋_GB2312" w:hAnsi="宋体" w:hint="eastAsia"/>
          <w:sz w:val="30"/>
          <w:szCs w:val="30"/>
        </w:rPr>
        <w:t>万元，较上年预算安排增加</w:t>
      </w:r>
      <w:r>
        <w:rPr>
          <w:rFonts w:ascii="仿宋_GB2312" w:eastAsia="仿宋_GB2312" w:hAnsi="宋体" w:hint="eastAsia"/>
          <w:sz w:val="30"/>
          <w:szCs w:val="30"/>
          <w:u w:val="single"/>
        </w:rPr>
        <w:t>312.31</w:t>
      </w:r>
      <w:r>
        <w:rPr>
          <w:rFonts w:ascii="仿宋_GB2312" w:eastAsia="仿宋_GB2312" w:hAnsi="宋体" w:hint="eastAsia"/>
          <w:sz w:val="30"/>
          <w:szCs w:val="30"/>
        </w:rPr>
        <w:t>万元；其中：</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按支出项目类别划分：基本支出</w:t>
      </w:r>
      <w:r>
        <w:rPr>
          <w:rFonts w:ascii="仿宋_GB2312" w:eastAsia="仿宋_GB2312" w:hAnsi="宋体" w:hint="eastAsia"/>
          <w:sz w:val="30"/>
          <w:szCs w:val="30"/>
          <w:u w:val="single"/>
        </w:rPr>
        <w:t>864.44</w:t>
      </w:r>
      <w:r>
        <w:rPr>
          <w:rFonts w:ascii="仿宋_GB2312" w:eastAsia="仿宋_GB2312" w:hAnsi="宋体" w:hint="eastAsia"/>
          <w:sz w:val="30"/>
          <w:szCs w:val="30"/>
        </w:rPr>
        <w:t>万元，较上年预算安排减少</w:t>
      </w:r>
      <w:r>
        <w:rPr>
          <w:rFonts w:ascii="仿宋_GB2312" w:eastAsia="仿宋_GB2312" w:hAnsi="宋体" w:hint="eastAsia"/>
          <w:sz w:val="30"/>
          <w:szCs w:val="30"/>
          <w:u w:val="single"/>
        </w:rPr>
        <w:t>27.63</w:t>
      </w:r>
      <w:r>
        <w:rPr>
          <w:rFonts w:ascii="仿宋_GB2312" w:eastAsia="仿宋_GB2312" w:hAnsi="宋体" w:hint="eastAsia"/>
          <w:sz w:val="30"/>
          <w:szCs w:val="30"/>
        </w:rPr>
        <w:t>万元；其中：工资福利支出</w:t>
      </w:r>
      <w:r>
        <w:rPr>
          <w:rFonts w:ascii="仿宋_GB2312" w:eastAsia="仿宋_GB2312" w:hAnsi="宋体" w:hint="eastAsia"/>
          <w:sz w:val="30"/>
          <w:szCs w:val="30"/>
          <w:u w:val="single"/>
        </w:rPr>
        <w:t>648.64</w:t>
      </w:r>
      <w:r>
        <w:rPr>
          <w:rFonts w:ascii="仿宋_GB2312" w:eastAsia="仿宋_GB2312" w:hAnsi="宋体" w:hint="eastAsia"/>
          <w:sz w:val="30"/>
          <w:szCs w:val="30"/>
        </w:rPr>
        <w:t>万元，商品和服务支出</w:t>
      </w:r>
      <w:r>
        <w:rPr>
          <w:rFonts w:ascii="仿宋_GB2312" w:eastAsia="仿宋_GB2312" w:hAnsi="宋体" w:hint="eastAsia"/>
          <w:sz w:val="30"/>
          <w:szCs w:val="30"/>
          <w:u w:val="single"/>
        </w:rPr>
        <w:t>215.8</w:t>
      </w:r>
      <w:r>
        <w:rPr>
          <w:rFonts w:ascii="仿宋_GB2312" w:eastAsia="仿宋_GB2312" w:hAnsi="宋体" w:hint="eastAsia"/>
          <w:sz w:val="30"/>
          <w:szCs w:val="30"/>
        </w:rPr>
        <w:t>万元，对个人和家庭的补助</w:t>
      </w:r>
      <w:r>
        <w:rPr>
          <w:rFonts w:ascii="仿宋_GB2312" w:eastAsia="仿宋_GB2312" w:hAnsi="宋体" w:hint="eastAsia"/>
          <w:sz w:val="30"/>
          <w:szCs w:val="30"/>
          <w:u w:val="single"/>
        </w:rPr>
        <w:t>0</w:t>
      </w:r>
      <w:r>
        <w:rPr>
          <w:rFonts w:ascii="仿宋_GB2312" w:eastAsia="仿宋_GB2312" w:hAnsi="宋体" w:hint="eastAsia"/>
          <w:sz w:val="30"/>
          <w:szCs w:val="30"/>
        </w:rPr>
        <w:t>万元，资本性支出</w:t>
      </w:r>
      <w:r>
        <w:rPr>
          <w:rFonts w:ascii="仿宋_GB2312" w:eastAsia="仿宋_GB2312" w:hAnsi="宋体" w:hint="eastAsia"/>
          <w:sz w:val="30"/>
          <w:szCs w:val="30"/>
          <w:u w:val="single"/>
        </w:rPr>
        <w:t>0</w:t>
      </w:r>
      <w:r>
        <w:rPr>
          <w:rFonts w:ascii="仿宋_GB2312" w:eastAsia="仿宋_GB2312" w:hAnsi="宋体" w:hint="eastAsia"/>
          <w:sz w:val="30"/>
          <w:szCs w:val="30"/>
        </w:rPr>
        <w:t>万元；项目支出</w:t>
      </w:r>
      <w:r>
        <w:rPr>
          <w:rFonts w:ascii="仿宋_GB2312" w:eastAsia="仿宋_GB2312" w:hAnsi="宋体" w:hint="eastAsia"/>
          <w:sz w:val="30"/>
          <w:szCs w:val="30"/>
          <w:u w:val="single"/>
        </w:rPr>
        <w:t>16948.13</w:t>
      </w:r>
      <w:r>
        <w:rPr>
          <w:rFonts w:ascii="仿宋_GB2312" w:eastAsia="仿宋_GB2312" w:hAnsi="宋体" w:hint="eastAsia"/>
          <w:sz w:val="30"/>
          <w:szCs w:val="30"/>
        </w:rPr>
        <w:t>万元，较上年预算安排增加</w:t>
      </w:r>
      <w:r>
        <w:rPr>
          <w:rFonts w:ascii="仿宋_GB2312" w:eastAsia="仿宋_GB2312" w:hAnsi="宋体" w:hint="eastAsia"/>
          <w:sz w:val="30"/>
          <w:szCs w:val="30"/>
          <w:u w:val="single"/>
        </w:rPr>
        <w:t>339.93</w:t>
      </w:r>
      <w:r>
        <w:rPr>
          <w:rFonts w:ascii="仿宋_GB2312" w:eastAsia="仿宋_GB2312" w:hAnsi="宋体" w:hint="eastAsia"/>
          <w:sz w:val="30"/>
          <w:szCs w:val="30"/>
        </w:rPr>
        <w:lastRenderedPageBreak/>
        <w:t>万元；其中：工资福利支出</w:t>
      </w:r>
      <w:r>
        <w:rPr>
          <w:rFonts w:ascii="仿宋_GB2312" w:eastAsia="仿宋_GB2312" w:hAnsi="宋体" w:hint="eastAsia"/>
          <w:sz w:val="30"/>
          <w:szCs w:val="30"/>
          <w:u w:val="single"/>
        </w:rPr>
        <w:t>398.25</w:t>
      </w:r>
      <w:r>
        <w:rPr>
          <w:rFonts w:ascii="仿宋_GB2312" w:eastAsia="仿宋_GB2312" w:hAnsi="宋体" w:hint="eastAsia"/>
          <w:sz w:val="30"/>
          <w:szCs w:val="30"/>
        </w:rPr>
        <w:t>万元，商品和服务支出</w:t>
      </w:r>
      <w:r>
        <w:rPr>
          <w:rFonts w:ascii="仿宋_GB2312" w:eastAsia="仿宋_GB2312" w:hAnsi="宋体" w:hint="eastAsia"/>
          <w:sz w:val="30"/>
          <w:szCs w:val="30"/>
          <w:u w:val="single"/>
        </w:rPr>
        <w:t>606.92</w:t>
      </w:r>
      <w:r>
        <w:rPr>
          <w:rFonts w:ascii="仿宋_GB2312" w:eastAsia="仿宋_GB2312" w:hAnsi="宋体" w:hint="eastAsia"/>
          <w:sz w:val="30"/>
          <w:szCs w:val="30"/>
        </w:rPr>
        <w:t>万元，对个人和家庭的补助</w:t>
      </w:r>
      <w:r>
        <w:rPr>
          <w:rFonts w:ascii="仿宋_GB2312" w:eastAsia="仿宋_GB2312" w:hAnsi="宋体" w:hint="eastAsia"/>
          <w:sz w:val="30"/>
          <w:szCs w:val="30"/>
          <w:u w:val="single"/>
        </w:rPr>
        <w:t>15550.34</w:t>
      </w:r>
      <w:r>
        <w:rPr>
          <w:rFonts w:ascii="仿宋_GB2312" w:eastAsia="仿宋_GB2312" w:hAnsi="宋体" w:hint="eastAsia"/>
          <w:sz w:val="30"/>
          <w:szCs w:val="30"/>
        </w:rPr>
        <w:t>万元，债务利息及费用支出</w:t>
      </w:r>
      <w:r>
        <w:rPr>
          <w:rFonts w:ascii="仿宋_GB2312" w:eastAsia="仿宋_GB2312" w:hAnsi="宋体" w:hint="eastAsia"/>
          <w:sz w:val="30"/>
          <w:szCs w:val="30"/>
          <w:u w:val="single"/>
        </w:rPr>
        <w:t>0</w:t>
      </w:r>
      <w:r>
        <w:rPr>
          <w:rFonts w:ascii="仿宋_GB2312" w:eastAsia="仿宋_GB2312" w:hAnsi="宋体" w:hint="eastAsia"/>
          <w:sz w:val="30"/>
          <w:szCs w:val="30"/>
        </w:rPr>
        <w:t>万元，资本性支出（基本建设）</w:t>
      </w:r>
      <w:r>
        <w:rPr>
          <w:rFonts w:ascii="仿宋_GB2312" w:eastAsia="仿宋_GB2312" w:hAnsi="宋体" w:hint="eastAsia"/>
          <w:sz w:val="30"/>
          <w:szCs w:val="30"/>
          <w:u w:val="single"/>
        </w:rPr>
        <w:t>0</w:t>
      </w:r>
      <w:r>
        <w:rPr>
          <w:rFonts w:ascii="仿宋_GB2312" w:eastAsia="仿宋_GB2312" w:hAnsi="宋体" w:hint="eastAsia"/>
          <w:sz w:val="30"/>
          <w:szCs w:val="30"/>
        </w:rPr>
        <w:t>万元，资本性支出</w:t>
      </w:r>
      <w:r>
        <w:rPr>
          <w:rFonts w:ascii="仿宋_GB2312" w:eastAsia="仿宋_GB2312" w:hAnsi="宋体" w:hint="eastAsia"/>
          <w:sz w:val="30"/>
          <w:szCs w:val="30"/>
          <w:u w:val="single"/>
        </w:rPr>
        <w:t>31.61</w:t>
      </w:r>
      <w:r>
        <w:rPr>
          <w:rFonts w:ascii="仿宋_GB2312" w:eastAsia="仿宋_GB2312" w:hAnsi="宋体" w:hint="eastAsia"/>
          <w:sz w:val="30"/>
          <w:szCs w:val="30"/>
        </w:rPr>
        <w:t>万元，对企业补助</w:t>
      </w:r>
      <w:r>
        <w:rPr>
          <w:rFonts w:ascii="仿宋_GB2312" w:eastAsia="仿宋_GB2312" w:hAnsi="宋体" w:hint="eastAsia"/>
          <w:sz w:val="30"/>
          <w:szCs w:val="30"/>
          <w:u w:val="single"/>
        </w:rPr>
        <w:t>0</w:t>
      </w:r>
      <w:r>
        <w:rPr>
          <w:rFonts w:ascii="仿宋_GB2312" w:eastAsia="仿宋_GB2312" w:hAnsi="宋体" w:hint="eastAsia"/>
          <w:sz w:val="30"/>
          <w:szCs w:val="30"/>
        </w:rPr>
        <w:t>万元，其他支出</w:t>
      </w:r>
      <w:r>
        <w:rPr>
          <w:rFonts w:ascii="仿宋_GB2312" w:eastAsia="仿宋_GB2312" w:hAnsi="宋体" w:hint="eastAsia"/>
          <w:sz w:val="30"/>
          <w:szCs w:val="30"/>
          <w:u w:val="single"/>
        </w:rPr>
        <w:t>361</w:t>
      </w:r>
      <w:r>
        <w:rPr>
          <w:rFonts w:ascii="仿宋_GB2312" w:eastAsia="仿宋_GB2312" w:hAnsi="宋体" w:hint="eastAsia"/>
          <w:sz w:val="30"/>
          <w:szCs w:val="30"/>
        </w:rPr>
        <w:t>万元。</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按支出功能科目划分：一般公共服务支出</w:t>
      </w:r>
      <w:r>
        <w:rPr>
          <w:rFonts w:ascii="仿宋_GB2312" w:eastAsia="仿宋_GB2312" w:hAnsi="宋体" w:hint="eastAsia"/>
          <w:sz w:val="30"/>
          <w:szCs w:val="30"/>
          <w:u w:val="single"/>
        </w:rPr>
        <w:t>4.09</w:t>
      </w:r>
      <w:r>
        <w:rPr>
          <w:rFonts w:ascii="仿宋_GB2312" w:eastAsia="仿宋_GB2312" w:hAnsi="宋体" w:hint="eastAsia"/>
          <w:sz w:val="30"/>
          <w:szCs w:val="30"/>
        </w:rPr>
        <w:t>万元，较上年预算安排增加</w:t>
      </w:r>
      <w:r>
        <w:rPr>
          <w:rFonts w:ascii="仿宋_GB2312" w:eastAsia="仿宋_GB2312" w:hAnsi="宋体" w:hint="eastAsia"/>
          <w:sz w:val="30"/>
          <w:szCs w:val="30"/>
          <w:u w:val="single"/>
        </w:rPr>
        <w:t>4.09</w:t>
      </w:r>
      <w:r>
        <w:rPr>
          <w:rFonts w:ascii="仿宋_GB2312" w:eastAsia="仿宋_GB2312" w:hAnsi="宋体" w:hint="eastAsia"/>
          <w:sz w:val="30"/>
          <w:szCs w:val="30"/>
        </w:rPr>
        <w:t>万元；国防支出</w:t>
      </w:r>
      <w:r>
        <w:rPr>
          <w:rFonts w:ascii="仿宋_GB2312" w:eastAsia="仿宋_GB2312" w:hAnsi="宋体" w:hint="eastAsia"/>
          <w:sz w:val="30"/>
          <w:szCs w:val="30"/>
          <w:u w:val="single"/>
        </w:rPr>
        <w:t>0</w:t>
      </w:r>
      <w:r>
        <w:rPr>
          <w:rFonts w:ascii="仿宋_GB2312" w:eastAsia="仿宋_GB2312" w:hAnsi="宋体" w:hint="eastAsia"/>
          <w:sz w:val="30"/>
          <w:szCs w:val="30"/>
        </w:rPr>
        <w:t>万元，较上年预算安排增加（减少）</w:t>
      </w:r>
      <w:r>
        <w:rPr>
          <w:rFonts w:ascii="仿宋_GB2312" w:eastAsia="仿宋_GB2312" w:hAnsi="宋体" w:hint="eastAsia"/>
          <w:sz w:val="30"/>
          <w:szCs w:val="30"/>
          <w:u w:val="single"/>
        </w:rPr>
        <w:t>0</w:t>
      </w:r>
      <w:r>
        <w:rPr>
          <w:rFonts w:ascii="仿宋_GB2312" w:eastAsia="仿宋_GB2312" w:hAnsi="宋体" w:hint="eastAsia"/>
          <w:sz w:val="30"/>
          <w:szCs w:val="30"/>
        </w:rPr>
        <w:t>万元；公共安全支出</w:t>
      </w:r>
      <w:r>
        <w:rPr>
          <w:rFonts w:ascii="仿宋_GB2312" w:eastAsia="仿宋_GB2312" w:hAnsi="宋体" w:hint="eastAsia"/>
          <w:sz w:val="30"/>
          <w:szCs w:val="30"/>
          <w:u w:val="single"/>
        </w:rPr>
        <w:t>0</w:t>
      </w:r>
      <w:r>
        <w:rPr>
          <w:rFonts w:ascii="仿宋_GB2312" w:eastAsia="仿宋_GB2312" w:hAnsi="宋体" w:hint="eastAsia"/>
          <w:sz w:val="30"/>
          <w:szCs w:val="30"/>
        </w:rPr>
        <w:t>万元，较上年预算安排增加（减少）</w:t>
      </w:r>
      <w:r>
        <w:rPr>
          <w:rFonts w:ascii="仿宋_GB2312" w:eastAsia="仿宋_GB2312" w:hAnsi="宋体" w:hint="eastAsia"/>
          <w:sz w:val="30"/>
          <w:szCs w:val="30"/>
          <w:u w:val="single"/>
        </w:rPr>
        <w:t>0</w:t>
      </w:r>
      <w:r>
        <w:rPr>
          <w:rFonts w:ascii="仿宋_GB2312" w:eastAsia="仿宋_GB2312" w:hAnsi="宋体" w:hint="eastAsia"/>
          <w:sz w:val="30"/>
          <w:szCs w:val="30"/>
        </w:rPr>
        <w:t>万元；教育支出</w:t>
      </w:r>
      <w:r>
        <w:rPr>
          <w:rFonts w:ascii="仿宋_GB2312" w:eastAsia="仿宋_GB2312" w:hAnsi="宋体" w:hint="eastAsia"/>
          <w:sz w:val="30"/>
          <w:szCs w:val="30"/>
          <w:u w:val="single"/>
        </w:rPr>
        <w:t>0</w:t>
      </w:r>
      <w:r>
        <w:rPr>
          <w:rFonts w:ascii="仿宋_GB2312" w:eastAsia="仿宋_GB2312" w:hAnsi="宋体" w:hint="eastAsia"/>
          <w:sz w:val="30"/>
          <w:szCs w:val="30"/>
        </w:rPr>
        <w:t>万元，较上年预算安排增加（减少）</w:t>
      </w:r>
      <w:r>
        <w:rPr>
          <w:rFonts w:ascii="仿宋_GB2312" w:eastAsia="仿宋_GB2312" w:hAnsi="宋体" w:hint="eastAsia"/>
          <w:sz w:val="30"/>
          <w:szCs w:val="30"/>
          <w:u w:val="single"/>
        </w:rPr>
        <w:t>0</w:t>
      </w:r>
      <w:r>
        <w:rPr>
          <w:rFonts w:ascii="仿宋_GB2312" w:eastAsia="仿宋_GB2312" w:hAnsi="宋体" w:hint="eastAsia"/>
          <w:sz w:val="30"/>
          <w:szCs w:val="30"/>
        </w:rPr>
        <w:t>万元；科学技术支出</w:t>
      </w:r>
      <w:r>
        <w:rPr>
          <w:rFonts w:ascii="仿宋_GB2312" w:eastAsia="仿宋_GB2312" w:hAnsi="宋体" w:hint="eastAsia"/>
          <w:sz w:val="30"/>
          <w:szCs w:val="30"/>
          <w:u w:val="single"/>
        </w:rPr>
        <w:t>0</w:t>
      </w:r>
      <w:r>
        <w:rPr>
          <w:rFonts w:ascii="仿宋_GB2312" w:eastAsia="仿宋_GB2312" w:hAnsi="宋体" w:hint="eastAsia"/>
          <w:sz w:val="30"/>
          <w:szCs w:val="30"/>
        </w:rPr>
        <w:t>万元，较上年预算安排增加（减少）</w:t>
      </w:r>
      <w:r>
        <w:rPr>
          <w:rFonts w:ascii="仿宋_GB2312" w:eastAsia="仿宋_GB2312" w:hAnsi="宋体" w:hint="eastAsia"/>
          <w:sz w:val="30"/>
          <w:szCs w:val="30"/>
          <w:u w:val="single"/>
        </w:rPr>
        <w:t>0</w:t>
      </w:r>
      <w:r>
        <w:rPr>
          <w:rFonts w:ascii="仿宋_GB2312" w:eastAsia="仿宋_GB2312" w:hAnsi="宋体" w:hint="eastAsia"/>
          <w:sz w:val="30"/>
          <w:szCs w:val="30"/>
        </w:rPr>
        <w:t>万元；文化旅游体育与传媒支出</w:t>
      </w:r>
      <w:r>
        <w:rPr>
          <w:rFonts w:ascii="仿宋_GB2312" w:eastAsia="仿宋_GB2312" w:hAnsi="宋体" w:hint="eastAsia"/>
          <w:sz w:val="30"/>
          <w:szCs w:val="30"/>
          <w:u w:val="single"/>
        </w:rPr>
        <w:t>0</w:t>
      </w:r>
      <w:r>
        <w:rPr>
          <w:rFonts w:ascii="仿宋_GB2312" w:eastAsia="仿宋_GB2312" w:hAnsi="宋体" w:hint="eastAsia"/>
          <w:sz w:val="30"/>
          <w:szCs w:val="30"/>
        </w:rPr>
        <w:t>万元，较上年预算安排增加（减少）</w:t>
      </w:r>
      <w:r>
        <w:rPr>
          <w:rFonts w:ascii="仿宋_GB2312" w:eastAsia="仿宋_GB2312" w:hAnsi="宋体" w:hint="eastAsia"/>
          <w:sz w:val="30"/>
          <w:szCs w:val="30"/>
          <w:u w:val="single"/>
        </w:rPr>
        <w:t>0</w:t>
      </w:r>
      <w:r>
        <w:rPr>
          <w:rFonts w:ascii="仿宋_GB2312" w:eastAsia="仿宋_GB2312" w:hAnsi="宋体" w:hint="eastAsia"/>
          <w:sz w:val="30"/>
          <w:szCs w:val="30"/>
        </w:rPr>
        <w:t>万元；社会保障和就业支出</w:t>
      </w:r>
      <w:r>
        <w:rPr>
          <w:rFonts w:ascii="仿宋_GB2312" w:eastAsia="仿宋_GB2312" w:hAnsi="宋体" w:hint="eastAsia"/>
          <w:sz w:val="30"/>
          <w:szCs w:val="30"/>
          <w:u w:val="single"/>
        </w:rPr>
        <w:t>17320.93</w:t>
      </w:r>
      <w:r>
        <w:rPr>
          <w:rFonts w:ascii="仿宋_GB2312" w:eastAsia="仿宋_GB2312" w:hAnsi="宋体" w:hint="eastAsia"/>
          <w:sz w:val="30"/>
          <w:szCs w:val="30"/>
        </w:rPr>
        <w:t>万元，较上年预算安排增加</w:t>
      </w:r>
      <w:r>
        <w:rPr>
          <w:rFonts w:ascii="仿宋_GB2312" w:eastAsia="仿宋_GB2312" w:hAnsi="宋体" w:hint="eastAsia"/>
          <w:sz w:val="30"/>
          <w:szCs w:val="30"/>
          <w:u w:val="single"/>
        </w:rPr>
        <w:t>5112.90</w:t>
      </w:r>
      <w:r>
        <w:rPr>
          <w:rFonts w:ascii="仿宋_GB2312" w:eastAsia="仿宋_GB2312" w:hAnsi="宋体" w:hint="eastAsia"/>
          <w:sz w:val="30"/>
          <w:szCs w:val="30"/>
        </w:rPr>
        <w:t>万元；卫生健康支出</w:t>
      </w:r>
      <w:r>
        <w:rPr>
          <w:rFonts w:ascii="仿宋_GB2312" w:eastAsia="仿宋_GB2312" w:hAnsi="宋体" w:hint="eastAsia"/>
          <w:sz w:val="30"/>
          <w:szCs w:val="30"/>
          <w:u w:val="single"/>
        </w:rPr>
        <w:t>25.88</w:t>
      </w:r>
      <w:r>
        <w:rPr>
          <w:rFonts w:ascii="仿宋_GB2312" w:eastAsia="仿宋_GB2312" w:hAnsi="宋体" w:hint="eastAsia"/>
          <w:sz w:val="30"/>
          <w:szCs w:val="30"/>
        </w:rPr>
        <w:t>万元，较上年预算安排减少</w:t>
      </w:r>
      <w:r>
        <w:rPr>
          <w:rFonts w:ascii="仿宋_GB2312" w:eastAsia="仿宋_GB2312" w:hAnsi="宋体" w:hint="eastAsia"/>
          <w:sz w:val="30"/>
          <w:szCs w:val="30"/>
          <w:u w:val="single"/>
        </w:rPr>
        <w:t>3.58</w:t>
      </w:r>
      <w:r>
        <w:rPr>
          <w:rFonts w:ascii="仿宋_GB2312" w:eastAsia="仿宋_GB2312" w:hAnsi="宋体" w:hint="eastAsia"/>
          <w:sz w:val="30"/>
          <w:szCs w:val="30"/>
        </w:rPr>
        <w:t>万元；节能环保支出</w:t>
      </w:r>
      <w:r>
        <w:rPr>
          <w:rFonts w:ascii="仿宋_GB2312" w:eastAsia="仿宋_GB2312" w:hAnsi="宋体" w:hint="eastAsia"/>
          <w:sz w:val="30"/>
          <w:szCs w:val="30"/>
          <w:u w:val="single"/>
        </w:rPr>
        <w:t>0</w:t>
      </w:r>
      <w:r>
        <w:rPr>
          <w:rFonts w:ascii="仿宋_GB2312" w:eastAsia="仿宋_GB2312" w:hAnsi="宋体" w:hint="eastAsia"/>
          <w:sz w:val="30"/>
          <w:szCs w:val="30"/>
        </w:rPr>
        <w:t>万元，较上年预算安排增加（减少）</w:t>
      </w:r>
      <w:r>
        <w:rPr>
          <w:rFonts w:ascii="仿宋_GB2312" w:eastAsia="仿宋_GB2312" w:hAnsi="宋体" w:hint="eastAsia"/>
          <w:sz w:val="30"/>
          <w:szCs w:val="30"/>
          <w:u w:val="single"/>
        </w:rPr>
        <w:t>0</w:t>
      </w:r>
      <w:r>
        <w:rPr>
          <w:rFonts w:ascii="仿宋_GB2312" w:eastAsia="仿宋_GB2312" w:hAnsi="宋体" w:hint="eastAsia"/>
          <w:sz w:val="30"/>
          <w:szCs w:val="30"/>
        </w:rPr>
        <w:t>万元；城乡社区支出</w:t>
      </w:r>
      <w:r>
        <w:rPr>
          <w:rFonts w:ascii="仿宋_GB2312" w:eastAsia="仿宋_GB2312" w:hAnsi="宋体" w:hint="eastAsia"/>
          <w:sz w:val="30"/>
          <w:szCs w:val="30"/>
          <w:u w:val="single"/>
        </w:rPr>
        <w:t>0</w:t>
      </w:r>
      <w:r>
        <w:rPr>
          <w:rFonts w:ascii="仿宋_GB2312" w:eastAsia="仿宋_GB2312" w:hAnsi="宋体" w:hint="eastAsia"/>
          <w:sz w:val="30"/>
          <w:szCs w:val="30"/>
        </w:rPr>
        <w:t>万元，较上年预算安排增加（减少）</w:t>
      </w:r>
      <w:r>
        <w:rPr>
          <w:rFonts w:ascii="仿宋_GB2312" w:eastAsia="仿宋_GB2312" w:hAnsi="宋体" w:hint="eastAsia"/>
          <w:sz w:val="30"/>
          <w:szCs w:val="30"/>
          <w:u w:val="single"/>
        </w:rPr>
        <w:t>0</w:t>
      </w:r>
      <w:r>
        <w:rPr>
          <w:rFonts w:ascii="仿宋_GB2312" w:eastAsia="仿宋_GB2312" w:hAnsi="宋体" w:hint="eastAsia"/>
          <w:sz w:val="30"/>
          <w:szCs w:val="30"/>
        </w:rPr>
        <w:t>万元；农林水支出</w:t>
      </w:r>
      <w:r>
        <w:rPr>
          <w:rFonts w:ascii="仿宋_GB2312" w:eastAsia="仿宋_GB2312" w:hAnsi="宋体" w:hint="eastAsia"/>
          <w:sz w:val="30"/>
          <w:szCs w:val="30"/>
          <w:u w:val="single"/>
        </w:rPr>
        <w:t>0</w:t>
      </w:r>
      <w:r>
        <w:rPr>
          <w:rFonts w:ascii="仿宋_GB2312" w:eastAsia="仿宋_GB2312" w:hAnsi="宋体" w:hint="eastAsia"/>
          <w:sz w:val="30"/>
          <w:szCs w:val="30"/>
        </w:rPr>
        <w:t>万元，较上年预算安排增加（减少）</w:t>
      </w:r>
      <w:r>
        <w:rPr>
          <w:rFonts w:ascii="仿宋_GB2312" w:eastAsia="仿宋_GB2312" w:hAnsi="宋体" w:hint="eastAsia"/>
          <w:sz w:val="30"/>
          <w:szCs w:val="30"/>
          <w:u w:val="single"/>
        </w:rPr>
        <w:t>0</w:t>
      </w:r>
      <w:r>
        <w:rPr>
          <w:rFonts w:ascii="仿宋_GB2312" w:eastAsia="仿宋_GB2312" w:hAnsi="宋体" w:hint="eastAsia"/>
          <w:sz w:val="30"/>
          <w:szCs w:val="30"/>
        </w:rPr>
        <w:t>万元；交通运输支出</w:t>
      </w:r>
      <w:r>
        <w:rPr>
          <w:rFonts w:ascii="仿宋_GB2312" w:eastAsia="仿宋_GB2312" w:hAnsi="宋体" w:hint="eastAsia"/>
          <w:sz w:val="30"/>
          <w:szCs w:val="30"/>
          <w:u w:val="single"/>
        </w:rPr>
        <w:t>0</w:t>
      </w:r>
      <w:r>
        <w:rPr>
          <w:rFonts w:ascii="仿宋_GB2312" w:eastAsia="仿宋_GB2312" w:hAnsi="宋体" w:hint="eastAsia"/>
          <w:sz w:val="30"/>
          <w:szCs w:val="30"/>
        </w:rPr>
        <w:t>万元，较上年预算安排增加（减少）</w:t>
      </w:r>
      <w:r>
        <w:rPr>
          <w:rFonts w:ascii="仿宋_GB2312" w:eastAsia="仿宋_GB2312" w:hAnsi="宋体" w:hint="eastAsia"/>
          <w:sz w:val="30"/>
          <w:szCs w:val="30"/>
          <w:u w:val="single"/>
        </w:rPr>
        <w:t>0</w:t>
      </w:r>
      <w:r>
        <w:rPr>
          <w:rFonts w:ascii="仿宋_GB2312" w:eastAsia="仿宋_GB2312" w:hAnsi="宋体" w:hint="eastAsia"/>
          <w:sz w:val="30"/>
          <w:szCs w:val="30"/>
        </w:rPr>
        <w:t>万元；资源勘探工业信息等支出</w:t>
      </w:r>
      <w:r>
        <w:rPr>
          <w:rFonts w:ascii="仿宋_GB2312" w:eastAsia="仿宋_GB2312" w:hAnsi="宋体" w:hint="eastAsia"/>
          <w:sz w:val="30"/>
          <w:szCs w:val="30"/>
          <w:u w:val="single"/>
        </w:rPr>
        <w:t>0</w:t>
      </w:r>
      <w:r>
        <w:rPr>
          <w:rFonts w:ascii="仿宋_GB2312" w:eastAsia="仿宋_GB2312" w:hAnsi="宋体" w:hint="eastAsia"/>
          <w:sz w:val="30"/>
          <w:szCs w:val="30"/>
        </w:rPr>
        <w:t>万元，较上年预算安排增加（减少）</w:t>
      </w:r>
      <w:r>
        <w:rPr>
          <w:rFonts w:ascii="仿宋_GB2312" w:eastAsia="仿宋_GB2312" w:hAnsi="宋体" w:hint="eastAsia"/>
          <w:sz w:val="30"/>
          <w:szCs w:val="30"/>
          <w:u w:val="single"/>
        </w:rPr>
        <w:t>0</w:t>
      </w:r>
      <w:r>
        <w:rPr>
          <w:rFonts w:ascii="仿宋_GB2312" w:eastAsia="仿宋_GB2312" w:hAnsi="宋体" w:hint="eastAsia"/>
          <w:sz w:val="30"/>
          <w:szCs w:val="30"/>
        </w:rPr>
        <w:t>万元；商业服务业等支出</w:t>
      </w:r>
      <w:r>
        <w:rPr>
          <w:rFonts w:ascii="仿宋_GB2312" w:eastAsia="仿宋_GB2312" w:hAnsi="宋体" w:hint="eastAsia"/>
          <w:sz w:val="30"/>
          <w:szCs w:val="30"/>
          <w:u w:val="single"/>
        </w:rPr>
        <w:t>0</w:t>
      </w:r>
      <w:r>
        <w:rPr>
          <w:rFonts w:ascii="仿宋_GB2312" w:eastAsia="仿宋_GB2312" w:hAnsi="宋体" w:hint="eastAsia"/>
          <w:sz w:val="30"/>
          <w:szCs w:val="30"/>
        </w:rPr>
        <w:t>万元，较上年预算安排增加（减少）</w:t>
      </w:r>
      <w:r>
        <w:rPr>
          <w:rFonts w:ascii="仿宋_GB2312" w:eastAsia="仿宋_GB2312" w:hAnsi="宋体" w:hint="eastAsia"/>
          <w:sz w:val="30"/>
          <w:szCs w:val="30"/>
          <w:u w:val="single"/>
        </w:rPr>
        <w:t>00</w:t>
      </w:r>
      <w:r>
        <w:rPr>
          <w:rFonts w:ascii="仿宋_GB2312" w:eastAsia="仿宋_GB2312" w:hAnsi="宋体" w:hint="eastAsia"/>
          <w:sz w:val="30"/>
          <w:szCs w:val="30"/>
        </w:rPr>
        <w:t>万元；金融支出</w:t>
      </w:r>
      <w:r>
        <w:rPr>
          <w:rFonts w:ascii="仿宋_GB2312" w:eastAsia="仿宋_GB2312" w:hAnsi="宋体" w:hint="eastAsia"/>
          <w:sz w:val="30"/>
          <w:szCs w:val="30"/>
          <w:u w:val="single"/>
        </w:rPr>
        <w:t>0</w:t>
      </w:r>
      <w:r>
        <w:rPr>
          <w:rFonts w:ascii="仿宋_GB2312" w:eastAsia="仿宋_GB2312" w:hAnsi="宋体" w:hint="eastAsia"/>
          <w:sz w:val="30"/>
          <w:szCs w:val="30"/>
        </w:rPr>
        <w:t>万元，较上年预算安排增加（减少）</w:t>
      </w:r>
      <w:r>
        <w:rPr>
          <w:rFonts w:ascii="仿宋_GB2312" w:eastAsia="仿宋_GB2312" w:hAnsi="宋体" w:hint="eastAsia"/>
          <w:sz w:val="30"/>
          <w:szCs w:val="30"/>
          <w:u w:val="single"/>
        </w:rPr>
        <w:t>0</w:t>
      </w:r>
      <w:r>
        <w:rPr>
          <w:rFonts w:ascii="仿宋_GB2312" w:eastAsia="仿宋_GB2312" w:hAnsi="宋体" w:hint="eastAsia"/>
          <w:sz w:val="30"/>
          <w:szCs w:val="30"/>
        </w:rPr>
        <w:t>万元；自然资源海洋气象等支出</w:t>
      </w:r>
      <w:r>
        <w:rPr>
          <w:rFonts w:ascii="仿宋_GB2312" w:eastAsia="仿宋_GB2312" w:hAnsi="宋体" w:hint="eastAsia"/>
          <w:sz w:val="30"/>
          <w:szCs w:val="30"/>
          <w:u w:val="single"/>
        </w:rPr>
        <w:t>0</w:t>
      </w:r>
      <w:r>
        <w:rPr>
          <w:rFonts w:ascii="仿宋_GB2312" w:eastAsia="仿宋_GB2312" w:hAnsi="宋体" w:hint="eastAsia"/>
          <w:sz w:val="30"/>
          <w:szCs w:val="30"/>
        </w:rPr>
        <w:t>万元，较上年预算安排增加（减少）</w:t>
      </w:r>
      <w:r>
        <w:rPr>
          <w:rFonts w:ascii="仿宋_GB2312" w:eastAsia="仿宋_GB2312" w:hAnsi="宋体" w:hint="eastAsia"/>
          <w:sz w:val="30"/>
          <w:szCs w:val="30"/>
          <w:u w:val="single"/>
        </w:rPr>
        <w:t>0</w:t>
      </w:r>
      <w:r>
        <w:rPr>
          <w:rFonts w:ascii="仿宋_GB2312" w:eastAsia="仿宋_GB2312" w:hAnsi="宋体" w:hint="eastAsia"/>
          <w:sz w:val="30"/>
          <w:szCs w:val="30"/>
        </w:rPr>
        <w:t>万元；住房保障支出</w:t>
      </w:r>
      <w:r>
        <w:rPr>
          <w:rFonts w:ascii="仿宋_GB2312" w:eastAsia="仿宋_GB2312" w:hAnsi="宋体" w:hint="eastAsia"/>
          <w:sz w:val="30"/>
          <w:szCs w:val="30"/>
          <w:u w:val="single"/>
        </w:rPr>
        <w:t>66.66</w:t>
      </w:r>
      <w:r>
        <w:rPr>
          <w:rFonts w:ascii="仿宋_GB2312" w:eastAsia="仿宋_GB2312" w:hAnsi="宋体" w:hint="eastAsia"/>
          <w:sz w:val="30"/>
          <w:szCs w:val="30"/>
        </w:rPr>
        <w:t>万元，较上年预算安排增加</w:t>
      </w:r>
      <w:r>
        <w:rPr>
          <w:rFonts w:ascii="仿宋_GB2312" w:eastAsia="仿宋_GB2312" w:hAnsi="宋体" w:hint="eastAsia"/>
          <w:sz w:val="30"/>
          <w:szCs w:val="30"/>
          <w:u w:val="single"/>
        </w:rPr>
        <w:t>8.88</w:t>
      </w:r>
      <w:r>
        <w:rPr>
          <w:rFonts w:ascii="仿宋_GB2312" w:eastAsia="仿宋_GB2312" w:hAnsi="宋体" w:hint="eastAsia"/>
          <w:sz w:val="30"/>
          <w:szCs w:val="30"/>
        </w:rPr>
        <w:t>万元；粮油物资储备支出</w:t>
      </w:r>
      <w:r>
        <w:rPr>
          <w:rFonts w:ascii="仿宋_GB2312" w:eastAsia="仿宋_GB2312" w:hAnsi="宋体" w:hint="eastAsia"/>
          <w:sz w:val="30"/>
          <w:szCs w:val="30"/>
          <w:u w:val="single"/>
        </w:rPr>
        <w:t>0</w:t>
      </w:r>
      <w:r>
        <w:rPr>
          <w:rFonts w:ascii="仿宋_GB2312" w:eastAsia="仿宋_GB2312" w:hAnsi="宋体" w:hint="eastAsia"/>
          <w:sz w:val="30"/>
          <w:szCs w:val="30"/>
        </w:rPr>
        <w:t>万元，较上年预算安排</w:t>
      </w:r>
      <w:r>
        <w:rPr>
          <w:rFonts w:ascii="仿宋_GB2312" w:eastAsia="仿宋_GB2312" w:hAnsi="宋体" w:hint="eastAsia"/>
          <w:sz w:val="30"/>
          <w:szCs w:val="30"/>
        </w:rPr>
        <w:lastRenderedPageBreak/>
        <w:t>增加（减少）</w:t>
      </w:r>
      <w:r>
        <w:rPr>
          <w:rFonts w:ascii="仿宋_GB2312" w:eastAsia="仿宋_GB2312" w:hAnsi="宋体" w:hint="eastAsia"/>
          <w:sz w:val="30"/>
          <w:szCs w:val="30"/>
          <w:u w:val="single"/>
        </w:rPr>
        <w:t>0</w:t>
      </w:r>
      <w:r>
        <w:rPr>
          <w:rFonts w:ascii="仿宋_GB2312" w:eastAsia="仿宋_GB2312" w:hAnsi="宋体" w:hint="eastAsia"/>
          <w:sz w:val="30"/>
          <w:szCs w:val="30"/>
        </w:rPr>
        <w:t>万元；灾害防治及应急管理支出</w:t>
      </w:r>
      <w:r>
        <w:rPr>
          <w:rFonts w:ascii="仿宋_GB2312" w:eastAsia="仿宋_GB2312" w:hAnsi="宋体" w:hint="eastAsia"/>
          <w:sz w:val="30"/>
          <w:szCs w:val="30"/>
          <w:u w:val="single"/>
        </w:rPr>
        <w:t>0</w:t>
      </w:r>
      <w:r>
        <w:rPr>
          <w:rFonts w:ascii="仿宋_GB2312" w:eastAsia="仿宋_GB2312" w:hAnsi="宋体" w:hint="eastAsia"/>
          <w:sz w:val="30"/>
          <w:szCs w:val="30"/>
        </w:rPr>
        <w:t>万元，较上年预算安排增加（减少）</w:t>
      </w:r>
      <w:r>
        <w:rPr>
          <w:rFonts w:ascii="仿宋_GB2312" w:eastAsia="仿宋_GB2312" w:hAnsi="宋体" w:hint="eastAsia"/>
          <w:sz w:val="30"/>
          <w:szCs w:val="30"/>
          <w:u w:val="single"/>
        </w:rPr>
        <w:t>0</w:t>
      </w:r>
      <w:r>
        <w:rPr>
          <w:rFonts w:ascii="仿宋_GB2312" w:eastAsia="仿宋_GB2312" w:hAnsi="宋体" w:hint="eastAsia"/>
          <w:sz w:val="30"/>
          <w:szCs w:val="30"/>
        </w:rPr>
        <w:t>万元；其他支出</w:t>
      </w:r>
      <w:r>
        <w:rPr>
          <w:rFonts w:ascii="仿宋_GB2312" w:eastAsia="仿宋_GB2312" w:hAnsi="宋体" w:hint="eastAsia"/>
          <w:sz w:val="30"/>
          <w:szCs w:val="30"/>
          <w:u w:val="single"/>
        </w:rPr>
        <w:t>395.01</w:t>
      </w:r>
      <w:r>
        <w:rPr>
          <w:rFonts w:ascii="仿宋_GB2312" w:eastAsia="仿宋_GB2312" w:hAnsi="宋体" w:hint="eastAsia"/>
          <w:sz w:val="30"/>
          <w:szCs w:val="30"/>
        </w:rPr>
        <w:t>万元，较上年预算安排减少</w:t>
      </w:r>
      <w:r>
        <w:rPr>
          <w:rFonts w:ascii="仿宋_GB2312" w:eastAsia="仿宋_GB2312" w:hAnsi="宋体" w:hint="eastAsia"/>
          <w:sz w:val="30"/>
          <w:szCs w:val="30"/>
          <w:u w:val="single"/>
        </w:rPr>
        <w:t>4809.99</w:t>
      </w:r>
      <w:r>
        <w:rPr>
          <w:rFonts w:ascii="仿宋_GB2312" w:eastAsia="仿宋_GB2312" w:hAnsi="宋体" w:hint="eastAsia"/>
          <w:sz w:val="30"/>
          <w:szCs w:val="30"/>
        </w:rPr>
        <w:t>万元。</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按支出经济分类划分：工资福利支出</w:t>
      </w:r>
      <w:r>
        <w:rPr>
          <w:rFonts w:ascii="仿宋_GB2312" w:eastAsia="仿宋_GB2312" w:hAnsi="宋体" w:hint="eastAsia"/>
          <w:sz w:val="30"/>
          <w:szCs w:val="30"/>
          <w:u w:val="single"/>
        </w:rPr>
        <w:t>1046.89</w:t>
      </w:r>
      <w:r>
        <w:rPr>
          <w:rFonts w:ascii="仿宋_GB2312" w:eastAsia="仿宋_GB2312" w:hAnsi="宋体" w:hint="eastAsia"/>
          <w:sz w:val="30"/>
          <w:szCs w:val="30"/>
        </w:rPr>
        <w:t>万元，较上年预算安排增加</w:t>
      </w:r>
      <w:r>
        <w:rPr>
          <w:rFonts w:ascii="仿宋_GB2312" w:eastAsia="仿宋_GB2312" w:hAnsi="宋体" w:hint="eastAsia"/>
          <w:sz w:val="30"/>
          <w:szCs w:val="30"/>
          <w:u w:val="single"/>
        </w:rPr>
        <w:t>105.81</w:t>
      </w:r>
      <w:r>
        <w:rPr>
          <w:rFonts w:ascii="仿宋_GB2312" w:eastAsia="仿宋_GB2312" w:hAnsi="宋体" w:hint="eastAsia"/>
          <w:sz w:val="30"/>
          <w:szCs w:val="30"/>
        </w:rPr>
        <w:t>万元；商品和服务支出</w:t>
      </w:r>
      <w:r>
        <w:rPr>
          <w:rFonts w:ascii="仿宋_GB2312" w:eastAsia="仿宋_GB2312" w:hAnsi="宋体" w:hint="eastAsia"/>
          <w:sz w:val="30"/>
          <w:szCs w:val="30"/>
          <w:u w:val="single"/>
        </w:rPr>
        <w:t>822.73</w:t>
      </w:r>
      <w:r>
        <w:rPr>
          <w:rFonts w:ascii="仿宋_GB2312" w:eastAsia="仿宋_GB2312" w:hAnsi="宋体" w:hint="eastAsia"/>
          <w:sz w:val="30"/>
          <w:szCs w:val="30"/>
        </w:rPr>
        <w:t>万元，较上年预算安排增加</w:t>
      </w:r>
      <w:r>
        <w:rPr>
          <w:rFonts w:ascii="仿宋_GB2312" w:eastAsia="仿宋_GB2312" w:hAnsi="宋体" w:hint="eastAsia"/>
          <w:sz w:val="30"/>
          <w:szCs w:val="30"/>
          <w:u w:val="single"/>
        </w:rPr>
        <w:t>304.38</w:t>
      </w:r>
      <w:r>
        <w:rPr>
          <w:rFonts w:ascii="仿宋_GB2312" w:eastAsia="仿宋_GB2312" w:hAnsi="宋体" w:hint="eastAsia"/>
          <w:sz w:val="30"/>
          <w:szCs w:val="30"/>
        </w:rPr>
        <w:t>万元；对个人和家庭的补助</w:t>
      </w:r>
      <w:r>
        <w:rPr>
          <w:rFonts w:ascii="仿宋_GB2312" w:eastAsia="仿宋_GB2312" w:hAnsi="宋体" w:hint="eastAsia"/>
          <w:sz w:val="30"/>
          <w:szCs w:val="30"/>
          <w:u w:val="single"/>
        </w:rPr>
        <w:t>15550.346</w:t>
      </w:r>
      <w:r>
        <w:rPr>
          <w:rFonts w:ascii="仿宋_GB2312" w:eastAsia="仿宋_GB2312" w:hAnsi="宋体" w:hint="eastAsia"/>
          <w:sz w:val="30"/>
          <w:szCs w:val="30"/>
        </w:rPr>
        <w:t>万元，较上年预算安排增加</w:t>
      </w:r>
      <w:r>
        <w:rPr>
          <w:rFonts w:ascii="仿宋_GB2312" w:eastAsia="仿宋_GB2312" w:hAnsi="宋体" w:hint="eastAsia"/>
          <w:sz w:val="30"/>
          <w:szCs w:val="30"/>
          <w:u w:val="single"/>
        </w:rPr>
        <w:t>5714.50</w:t>
      </w:r>
      <w:r>
        <w:rPr>
          <w:rFonts w:ascii="仿宋_GB2312" w:eastAsia="仿宋_GB2312" w:hAnsi="宋体" w:hint="eastAsia"/>
          <w:sz w:val="30"/>
          <w:szCs w:val="30"/>
        </w:rPr>
        <w:t>万元；债务利息及费用支出</w:t>
      </w:r>
      <w:r>
        <w:rPr>
          <w:rFonts w:ascii="仿宋_GB2312" w:eastAsia="仿宋_GB2312" w:hAnsi="宋体" w:hint="eastAsia"/>
          <w:sz w:val="30"/>
          <w:szCs w:val="30"/>
          <w:u w:val="single"/>
        </w:rPr>
        <w:t>0</w:t>
      </w:r>
      <w:r>
        <w:rPr>
          <w:rFonts w:ascii="仿宋_GB2312" w:eastAsia="仿宋_GB2312" w:hAnsi="宋体" w:hint="eastAsia"/>
          <w:sz w:val="30"/>
          <w:szCs w:val="30"/>
        </w:rPr>
        <w:t>万元，较上年预算安排增加（减少）</w:t>
      </w:r>
      <w:r>
        <w:rPr>
          <w:rFonts w:ascii="仿宋_GB2312" w:eastAsia="仿宋_GB2312" w:hAnsi="宋体" w:hint="eastAsia"/>
          <w:sz w:val="30"/>
          <w:szCs w:val="30"/>
          <w:u w:val="single"/>
        </w:rPr>
        <w:t>0</w:t>
      </w:r>
      <w:r>
        <w:rPr>
          <w:rFonts w:ascii="仿宋_GB2312" w:eastAsia="仿宋_GB2312" w:hAnsi="宋体" w:hint="eastAsia"/>
          <w:sz w:val="30"/>
          <w:szCs w:val="30"/>
        </w:rPr>
        <w:t>万元；资本性支出（基本建设）</w:t>
      </w:r>
      <w:r>
        <w:rPr>
          <w:rFonts w:ascii="仿宋_GB2312" w:eastAsia="仿宋_GB2312" w:hAnsi="宋体" w:hint="eastAsia"/>
          <w:sz w:val="30"/>
          <w:szCs w:val="30"/>
          <w:u w:val="single"/>
        </w:rPr>
        <w:t>0</w:t>
      </w:r>
      <w:r>
        <w:rPr>
          <w:rFonts w:ascii="仿宋_GB2312" w:eastAsia="仿宋_GB2312" w:hAnsi="宋体" w:hint="eastAsia"/>
          <w:sz w:val="30"/>
          <w:szCs w:val="30"/>
        </w:rPr>
        <w:t>万元，较上年预算安排增加（减少）</w:t>
      </w:r>
      <w:r>
        <w:rPr>
          <w:rFonts w:ascii="仿宋_GB2312" w:eastAsia="仿宋_GB2312" w:hAnsi="宋体" w:hint="eastAsia"/>
          <w:sz w:val="30"/>
          <w:szCs w:val="30"/>
          <w:u w:val="single"/>
        </w:rPr>
        <w:t>0</w:t>
      </w:r>
      <w:r>
        <w:rPr>
          <w:rFonts w:ascii="仿宋_GB2312" w:eastAsia="仿宋_GB2312" w:hAnsi="宋体" w:hint="eastAsia"/>
          <w:sz w:val="30"/>
          <w:szCs w:val="30"/>
        </w:rPr>
        <w:t>万元；资本性支出</w:t>
      </w:r>
      <w:r>
        <w:rPr>
          <w:rFonts w:ascii="仿宋_GB2312" w:eastAsia="仿宋_GB2312" w:hAnsi="宋体" w:hint="eastAsia"/>
          <w:sz w:val="30"/>
          <w:szCs w:val="30"/>
          <w:u w:val="single"/>
        </w:rPr>
        <w:t>31.61</w:t>
      </w:r>
      <w:r>
        <w:rPr>
          <w:rFonts w:ascii="仿宋_GB2312" w:eastAsia="仿宋_GB2312" w:hAnsi="宋体" w:hint="eastAsia"/>
          <w:sz w:val="30"/>
          <w:szCs w:val="30"/>
        </w:rPr>
        <w:t>万元，较上年预算安排减少</w:t>
      </w:r>
      <w:r>
        <w:rPr>
          <w:rFonts w:ascii="仿宋_GB2312" w:eastAsia="仿宋_GB2312" w:hAnsi="宋体" w:hint="eastAsia"/>
          <w:sz w:val="30"/>
          <w:szCs w:val="30"/>
          <w:u w:val="single"/>
        </w:rPr>
        <w:t>968.39</w:t>
      </w:r>
      <w:r>
        <w:rPr>
          <w:rFonts w:ascii="仿宋_GB2312" w:eastAsia="仿宋_GB2312" w:hAnsi="宋体" w:hint="eastAsia"/>
          <w:sz w:val="30"/>
          <w:szCs w:val="30"/>
        </w:rPr>
        <w:t>万元；对企业补助（基本建设）</w:t>
      </w:r>
      <w:r>
        <w:rPr>
          <w:rFonts w:ascii="仿宋_GB2312" w:eastAsia="仿宋_GB2312" w:hAnsi="宋体" w:hint="eastAsia"/>
          <w:sz w:val="30"/>
          <w:szCs w:val="30"/>
          <w:u w:val="single"/>
        </w:rPr>
        <w:t>0</w:t>
      </w:r>
      <w:r>
        <w:rPr>
          <w:rFonts w:ascii="仿宋_GB2312" w:eastAsia="仿宋_GB2312" w:hAnsi="宋体" w:hint="eastAsia"/>
          <w:sz w:val="30"/>
          <w:szCs w:val="30"/>
        </w:rPr>
        <w:t>万元，较上年预算安排增加（减少）</w:t>
      </w:r>
      <w:r>
        <w:rPr>
          <w:rFonts w:ascii="仿宋_GB2312" w:eastAsia="仿宋_GB2312" w:hAnsi="宋体" w:hint="eastAsia"/>
          <w:sz w:val="30"/>
          <w:szCs w:val="30"/>
          <w:u w:val="single"/>
        </w:rPr>
        <w:t>0</w:t>
      </w:r>
      <w:r>
        <w:rPr>
          <w:rFonts w:ascii="仿宋_GB2312" w:eastAsia="仿宋_GB2312" w:hAnsi="宋体" w:hint="eastAsia"/>
          <w:sz w:val="30"/>
          <w:szCs w:val="30"/>
        </w:rPr>
        <w:t>万元；对企业补助</w:t>
      </w:r>
      <w:r>
        <w:rPr>
          <w:rFonts w:ascii="仿宋_GB2312" w:eastAsia="仿宋_GB2312" w:hAnsi="宋体" w:hint="eastAsia"/>
          <w:sz w:val="30"/>
          <w:szCs w:val="30"/>
          <w:u w:val="single"/>
        </w:rPr>
        <w:t>0</w:t>
      </w:r>
      <w:r>
        <w:rPr>
          <w:rFonts w:ascii="仿宋_GB2312" w:eastAsia="仿宋_GB2312" w:hAnsi="宋体" w:hint="eastAsia"/>
          <w:sz w:val="30"/>
          <w:szCs w:val="30"/>
        </w:rPr>
        <w:t>万元，较上年预算安排增加（减少）</w:t>
      </w:r>
      <w:r>
        <w:rPr>
          <w:rFonts w:ascii="仿宋_GB2312" w:eastAsia="仿宋_GB2312" w:hAnsi="宋体" w:hint="eastAsia"/>
          <w:sz w:val="30"/>
          <w:szCs w:val="30"/>
          <w:u w:val="single"/>
        </w:rPr>
        <w:t>0</w:t>
      </w:r>
      <w:r>
        <w:rPr>
          <w:rFonts w:ascii="仿宋_GB2312" w:eastAsia="仿宋_GB2312" w:hAnsi="宋体" w:hint="eastAsia"/>
          <w:sz w:val="30"/>
          <w:szCs w:val="30"/>
        </w:rPr>
        <w:t>万元；对社会保险基金补助</w:t>
      </w:r>
      <w:r>
        <w:rPr>
          <w:rFonts w:ascii="仿宋_GB2312" w:eastAsia="仿宋_GB2312" w:hAnsi="宋体" w:hint="eastAsia"/>
          <w:sz w:val="30"/>
          <w:szCs w:val="30"/>
          <w:u w:val="single"/>
        </w:rPr>
        <w:t>0</w:t>
      </w:r>
      <w:r>
        <w:rPr>
          <w:rFonts w:ascii="仿宋_GB2312" w:eastAsia="仿宋_GB2312" w:hAnsi="宋体" w:hint="eastAsia"/>
          <w:sz w:val="30"/>
          <w:szCs w:val="30"/>
        </w:rPr>
        <w:t>万元，较上年预算安排增加（减少）</w:t>
      </w:r>
      <w:r>
        <w:rPr>
          <w:rFonts w:ascii="仿宋_GB2312" w:eastAsia="仿宋_GB2312" w:hAnsi="宋体" w:hint="eastAsia"/>
          <w:sz w:val="30"/>
          <w:szCs w:val="30"/>
          <w:u w:val="single"/>
        </w:rPr>
        <w:t>0</w:t>
      </w:r>
      <w:r>
        <w:rPr>
          <w:rFonts w:ascii="仿宋_GB2312" w:eastAsia="仿宋_GB2312" w:hAnsi="宋体" w:hint="eastAsia"/>
          <w:sz w:val="30"/>
          <w:szCs w:val="30"/>
        </w:rPr>
        <w:t>万元；其他支出</w:t>
      </w:r>
      <w:r>
        <w:rPr>
          <w:rFonts w:ascii="仿宋_GB2312" w:eastAsia="仿宋_GB2312" w:hAnsi="宋体" w:hint="eastAsia"/>
          <w:sz w:val="30"/>
          <w:szCs w:val="30"/>
          <w:u w:val="single"/>
        </w:rPr>
        <w:t>361</w:t>
      </w:r>
      <w:r>
        <w:rPr>
          <w:rFonts w:ascii="仿宋_GB2312" w:eastAsia="仿宋_GB2312" w:hAnsi="宋体" w:hint="eastAsia"/>
          <w:sz w:val="30"/>
          <w:szCs w:val="30"/>
        </w:rPr>
        <w:t>万元，较上年预算安排增加（减少）</w:t>
      </w:r>
      <w:r>
        <w:rPr>
          <w:rFonts w:ascii="仿宋_GB2312" w:eastAsia="仿宋_GB2312" w:hAnsi="宋体" w:hint="eastAsia"/>
          <w:sz w:val="30"/>
          <w:szCs w:val="30"/>
          <w:u w:val="single"/>
        </w:rPr>
        <w:t>4844</w:t>
      </w:r>
      <w:r>
        <w:rPr>
          <w:rFonts w:ascii="仿宋_GB2312" w:eastAsia="仿宋_GB2312" w:hAnsi="宋体" w:hint="eastAsia"/>
          <w:sz w:val="30"/>
          <w:szCs w:val="30"/>
        </w:rPr>
        <w:t>万元。</w:t>
      </w:r>
    </w:p>
    <w:p w:rsidR="00F1256F" w:rsidRDefault="00000000">
      <w:pPr>
        <w:ind w:firstLineChars="200" w:firstLine="602"/>
        <w:outlineLvl w:val="2"/>
        <w:rPr>
          <w:rFonts w:ascii="仿宋_GB2312" w:eastAsia="仿宋_GB2312" w:hAnsi="宋体" w:hint="eastAsia"/>
          <w:b/>
          <w:sz w:val="30"/>
          <w:szCs w:val="30"/>
        </w:rPr>
      </w:pPr>
      <w:r>
        <w:rPr>
          <w:rFonts w:ascii="仿宋_GB2312" w:eastAsia="仿宋_GB2312" w:hAnsi="宋体" w:hint="eastAsia"/>
          <w:b/>
          <w:sz w:val="30"/>
          <w:szCs w:val="30"/>
        </w:rPr>
        <w:t>（三）财政拨款支出情况</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2025年信丰县民政局部门财政拨款支出预算总额</w:t>
      </w:r>
      <w:r>
        <w:rPr>
          <w:rFonts w:ascii="仿宋_GB2312" w:eastAsia="仿宋_GB2312" w:hAnsi="宋体" w:hint="eastAsia"/>
          <w:sz w:val="30"/>
          <w:szCs w:val="30"/>
          <w:u w:val="single"/>
        </w:rPr>
        <w:t>17251.86</w:t>
      </w:r>
      <w:r>
        <w:rPr>
          <w:rFonts w:ascii="仿宋_GB2312" w:eastAsia="仿宋_GB2312" w:hAnsi="宋体" w:hint="eastAsia"/>
          <w:sz w:val="30"/>
          <w:szCs w:val="30"/>
        </w:rPr>
        <w:t>万元，较上年预算安排增加</w:t>
      </w:r>
      <w:r>
        <w:rPr>
          <w:rFonts w:ascii="仿宋_GB2312" w:eastAsia="仿宋_GB2312" w:hAnsi="宋体" w:hint="eastAsia"/>
          <w:sz w:val="30"/>
          <w:szCs w:val="30"/>
          <w:u w:val="single"/>
        </w:rPr>
        <w:t>4956.59</w:t>
      </w:r>
      <w:r>
        <w:rPr>
          <w:rFonts w:ascii="仿宋_GB2312" w:eastAsia="仿宋_GB2312" w:hAnsi="宋体" w:hint="eastAsia"/>
          <w:sz w:val="30"/>
          <w:szCs w:val="30"/>
        </w:rPr>
        <w:t>万元；</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按支出功能科目划分：一般公共服务支出</w:t>
      </w:r>
      <w:r>
        <w:rPr>
          <w:rFonts w:ascii="仿宋_GB2312" w:eastAsia="仿宋_GB2312" w:hAnsi="宋体" w:hint="eastAsia"/>
          <w:sz w:val="30"/>
          <w:szCs w:val="30"/>
          <w:u w:val="single"/>
        </w:rPr>
        <w:t>0</w:t>
      </w:r>
      <w:r>
        <w:rPr>
          <w:rFonts w:ascii="仿宋_GB2312" w:eastAsia="仿宋_GB2312" w:hAnsi="宋体" w:hint="eastAsia"/>
          <w:sz w:val="30"/>
          <w:szCs w:val="30"/>
        </w:rPr>
        <w:t>万元，国防支出</w:t>
      </w:r>
      <w:r>
        <w:rPr>
          <w:rFonts w:ascii="仿宋_GB2312" w:eastAsia="仿宋_GB2312" w:hAnsi="宋体" w:hint="eastAsia"/>
          <w:sz w:val="30"/>
          <w:szCs w:val="30"/>
          <w:u w:val="single"/>
        </w:rPr>
        <w:t>0</w:t>
      </w:r>
      <w:r>
        <w:rPr>
          <w:rFonts w:ascii="仿宋_GB2312" w:eastAsia="仿宋_GB2312" w:hAnsi="宋体" w:hint="eastAsia"/>
          <w:sz w:val="30"/>
          <w:szCs w:val="30"/>
        </w:rPr>
        <w:t>万元，公共安全支出</w:t>
      </w:r>
      <w:r>
        <w:rPr>
          <w:rFonts w:ascii="仿宋_GB2312" w:eastAsia="仿宋_GB2312" w:hAnsi="宋体" w:hint="eastAsia"/>
          <w:sz w:val="30"/>
          <w:szCs w:val="30"/>
          <w:u w:val="single"/>
        </w:rPr>
        <w:t>0</w:t>
      </w:r>
      <w:r>
        <w:rPr>
          <w:rFonts w:ascii="仿宋_GB2312" w:eastAsia="仿宋_GB2312" w:hAnsi="宋体" w:hint="eastAsia"/>
          <w:sz w:val="30"/>
          <w:szCs w:val="30"/>
        </w:rPr>
        <w:t>万元，教育支出</w:t>
      </w:r>
      <w:r>
        <w:rPr>
          <w:rFonts w:ascii="仿宋_GB2312" w:eastAsia="仿宋_GB2312" w:hAnsi="宋体" w:hint="eastAsia"/>
          <w:sz w:val="30"/>
          <w:szCs w:val="30"/>
          <w:u w:val="single"/>
        </w:rPr>
        <w:t>0</w:t>
      </w:r>
      <w:r>
        <w:rPr>
          <w:rFonts w:ascii="仿宋_GB2312" w:eastAsia="仿宋_GB2312" w:hAnsi="宋体" w:hint="eastAsia"/>
          <w:sz w:val="30"/>
          <w:szCs w:val="30"/>
        </w:rPr>
        <w:t>万元，科学技术支出</w:t>
      </w:r>
      <w:r>
        <w:rPr>
          <w:rFonts w:ascii="仿宋_GB2312" w:eastAsia="仿宋_GB2312" w:hAnsi="宋体" w:hint="eastAsia"/>
          <w:sz w:val="30"/>
          <w:szCs w:val="30"/>
          <w:u w:val="single"/>
        </w:rPr>
        <w:t>0</w:t>
      </w:r>
      <w:r>
        <w:rPr>
          <w:rFonts w:ascii="仿宋_GB2312" w:eastAsia="仿宋_GB2312" w:hAnsi="宋体" w:hint="eastAsia"/>
          <w:sz w:val="30"/>
          <w:szCs w:val="30"/>
        </w:rPr>
        <w:t>万元，文化旅游体育与传媒支出</w:t>
      </w:r>
      <w:r>
        <w:rPr>
          <w:rFonts w:ascii="仿宋_GB2312" w:eastAsia="仿宋_GB2312" w:hAnsi="宋体" w:hint="eastAsia"/>
          <w:sz w:val="30"/>
          <w:szCs w:val="30"/>
          <w:u w:val="single"/>
        </w:rPr>
        <w:t>0</w:t>
      </w:r>
      <w:r>
        <w:rPr>
          <w:rFonts w:ascii="仿宋_GB2312" w:eastAsia="仿宋_GB2312" w:hAnsi="宋体" w:hint="eastAsia"/>
          <w:sz w:val="30"/>
          <w:szCs w:val="30"/>
        </w:rPr>
        <w:t>万元，社会保障和就业支出</w:t>
      </w:r>
      <w:r>
        <w:rPr>
          <w:rFonts w:ascii="仿宋_GB2312" w:eastAsia="仿宋_GB2312" w:hAnsi="宋体" w:hint="eastAsia"/>
          <w:sz w:val="30"/>
          <w:szCs w:val="30"/>
          <w:u w:val="single"/>
        </w:rPr>
        <w:t>17159.32</w:t>
      </w:r>
      <w:r>
        <w:rPr>
          <w:rFonts w:ascii="仿宋_GB2312" w:eastAsia="仿宋_GB2312" w:hAnsi="宋体" w:hint="eastAsia"/>
          <w:sz w:val="30"/>
          <w:szCs w:val="30"/>
        </w:rPr>
        <w:t>万元，卫生健康支出</w:t>
      </w:r>
      <w:r>
        <w:rPr>
          <w:rFonts w:ascii="仿宋_GB2312" w:eastAsia="仿宋_GB2312" w:hAnsi="宋体" w:hint="eastAsia"/>
          <w:sz w:val="30"/>
          <w:szCs w:val="30"/>
          <w:u w:val="single"/>
        </w:rPr>
        <w:t>25.88</w:t>
      </w:r>
      <w:r>
        <w:rPr>
          <w:rFonts w:ascii="仿宋_GB2312" w:eastAsia="仿宋_GB2312" w:hAnsi="宋体" w:hint="eastAsia"/>
          <w:sz w:val="30"/>
          <w:szCs w:val="30"/>
        </w:rPr>
        <w:t>万元，节能环保支出</w:t>
      </w:r>
      <w:r>
        <w:rPr>
          <w:rFonts w:ascii="仿宋_GB2312" w:eastAsia="仿宋_GB2312" w:hAnsi="宋体" w:hint="eastAsia"/>
          <w:sz w:val="30"/>
          <w:szCs w:val="30"/>
          <w:u w:val="single"/>
        </w:rPr>
        <w:t>0</w:t>
      </w:r>
      <w:r>
        <w:rPr>
          <w:rFonts w:ascii="仿宋_GB2312" w:eastAsia="仿宋_GB2312" w:hAnsi="宋体" w:hint="eastAsia"/>
          <w:sz w:val="30"/>
          <w:szCs w:val="30"/>
        </w:rPr>
        <w:t>万元，城乡社区支出</w:t>
      </w:r>
      <w:r>
        <w:rPr>
          <w:rFonts w:ascii="仿宋_GB2312" w:eastAsia="仿宋_GB2312" w:hAnsi="宋体" w:hint="eastAsia"/>
          <w:sz w:val="30"/>
          <w:szCs w:val="30"/>
          <w:u w:val="single"/>
        </w:rPr>
        <w:t>0</w:t>
      </w:r>
      <w:r>
        <w:rPr>
          <w:rFonts w:ascii="仿宋_GB2312" w:eastAsia="仿宋_GB2312" w:hAnsi="宋体" w:hint="eastAsia"/>
          <w:sz w:val="30"/>
          <w:szCs w:val="30"/>
        </w:rPr>
        <w:t>万元，农林水支出</w:t>
      </w:r>
      <w:r>
        <w:rPr>
          <w:rFonts w:ascii="仿宋_GB2312" w:eastAsia="仿宋_GB2312" w:hAnsi="宋体" w:hint="eastAsia"/>
          <w:sz w:val="30"/>
          <w:szCs w:val="30"/>
          <w:u w:val="single"/>
        </w:rPr>
        <w:t>0</w:t>
      </w:r>
      <w:r>
        <w:rPr>
          <w:rFonts w:ascii="仿宋_GB2312" w:eastAsia="仿宋_GB2312" w:hAnsi="宋体" w:hint="eastAsia"/>
          <w:sz w:val="30"/>
          <w:szCs w:val="30"/>
        </w:rPr>
        <w:t>万元，交通运输支出</w:t>
      </w:r>
      <w:r>
        <w:rPr>
          <w:rFonts w:ascii="仿宋_GB2312" w:eastAsia="仿宋_GB2312" w:hAnsi="宋体" w:hint="eastAsia"/>
          <w:sz w:val="30"/>
          <w:szCs w:val="30"/>
          <w:u w:val="single"/>
        </w:rPr>
        <w:t>0</w:t>
      </w:r>
      <w:r>
        <w:rPr>
          <w:rFonts w:ascii="仿宋_GB2312" w:eastAsia="仿宋_GB2312" w:hAnsi="宋体" w:hint="eastAsia"/>
          <w:sz w:val="30"/>
          <w:szCs w:val="30"/>
        </w:rPr>
        <w:lastRenderedPageBreak/>
        <w:t>万元，资源勘探工业信息等支出</w:t>
      </w:r>
      <w:r>
        <w:rPr>
          <w:rFonts w:ascii="仿宋_GB2312" w:eastAsia="仿宋_GB2312" w:hAnsi="宋体" w:hint="eastAsia"/>
          <w:sz w:val="30"/>
          <w:szCs w:val="30"/>
          <w:u w:val="single"/>
        </w:rPr>
        <w:t>0</w:t>
      </w:r>
      <w:r>
        <w:rPr>
          <w:rFonts w:ascii="仿宋_GB2312" w:eastAsia="仿宋_GB2312" w:hAnsi="宋体" w:hint="eastAsia"/>
          <w:sz w:val="30"/>
          <w:szCs w:val="30"/>
        </w:rPr>
        <w:t>万元，商业服务业等支出</w:t>
      </w:r>
      <w:r>
        <w:rPr>
          <w:rFonts w:ascii="仿宋_GB2312" w:eastAsia="仿宋_GB2312" w:hAnsi="宋体" w:hint="eastAsia"/>
          <w:sz w:val="30"/>
          <w:szCs w:val="30"/>
          <w:u w:val="single"/>
        </w:rPr>
        <w:t>0</w:t>
      </w:r>
      <w:r>
        <w:rPr>
          <w:rFonts w:ascii="仿宋_GB2312" w:eastAsia="仿宋_GB2312" w:hAnsi="宋体" w:hint="eastAsia"/>
          <w:sz w:val="30"/>
          <w:szCs w:val="30"/>
        </w:rPr>
        <w:t>万元，金融支出</w:t>
      </w:r>
      <w:r>
        <w:rPr>
          <w:rFonts w:ascii="仿宋_GB2312" w:eastAsia="仿宋_GB2312" w:hAnsi="宋体" w:hint="eastAsia"/>
          <w:sz w:val="30"/>
          <w:szCs w:val="30"/>
          <w:u w:val="single"/>
        </w:rPr>
        <w:t>0</w:t>
      </w:r>
      <w:r>
        <w:rPr>
          <w:rFonts w:ascii="仿宋_GB2312" w:eastAsia="仿宋_GB2312" w:hAnsi="宋体" w:hint="eastAsia"/>
          <w:sz w:val="30"/>
          <w:szCs w:val="30"/>
        </w:rPr>
        <w:t>万元，自然资源海洋气象等支出</w:t>
      </w:r>
      <w:r>
        <w:rPr>
          <w:rFonts w:ascii="仿宋_GB2312" w:eastAsia="仿宋_GB2312" w:hAnsi="宋体" w:hint="eastAsia"/>
          <w:sz w:val="30"/>
          <w:szCs w:val="30"/>
          <w:u w:val="single"/>
        </w:rPr>
        <w:t>0</w:t>
      </w:r>
      <w:r>
        <w:rPr>
          <w:rFonts w:ascii="仿宋_GB2312" w:eastAsia="仿宋_GB2312" w:hAnsi="宋体" w:hint="eastAsia"/>
          <w:sz w:val="30"/>
          <w:szCs w:val="30"/>
        </w:rPr>
        <w:t>万元，住房保障支出</w:t>
      </w:r>
      <w:r>
        <w:rPr>
          <w:rFonts w:ascii="仿宋_GB2312" w:eastAsia="仿宋_GB2312" w:hAnsi="宋体" w:hint="eastAsia"/>
          <w:sz w:val="30"/>
          <w:szCs w:val="30"/>
          <w:u w:val="single"/>
        </w:rPr>
        <w:t>66.66</w:t>
      </w:r>
      <w:r>
        <w:rPr>
          <w:rFonts w:ascii="仿宋_GB2312" w:eastAsia="仿宋_GB2312" w:hAnsi="宋体" w:hint="eastAsia"/>
          <w:sz w:val="30"/>
          <w:szCs w:val="30"/>
        </w:rPr>
        <w:t>万元，粮油物资储备支出</w:t>
      </w:r>
      <w:r>
        <w:rPr>
          <w:rFonts w:ascii="仿宋_GB2312" w:eastAsia="仿宋_GB2312" w:hAnsi="宋体" w:hint="eastAsia"/>
          <w:sz w:val="30"/>
          <w:szCs w:val="30"/>
          <w:u w:val="single"/>
        </w:rPr>
        <w:t>0</w:t>
      </w:r>
      <w:r>
        <w:rPr>
          <w:rFonts w:ascii="仿宋_GB2312" w:eastAsia="仿宋_GB2312" w:hAnsi="宋体" w:hint="eastAsia"/>
          <w:sz w:val="30"/>
          <w:szCs w:val="30"/>
        </w:rPr>
        <w:t>万元，灾害防治及应急管理支出</w:t>
      </w:r>
      <w:r>
        <w:rPr>
          <w:rFonts w:ascii="仿宋_GB2312" w:eastAsia="仿宋_GB2312" w:hAnsi="宋体" w:hint="eastAsia"/>
          <w:sz w:val="30"/>
          <w:szCs w:val="30"/>
          <w:u w:val="single"/>
        </w:rPr>
        <w:t>0</w:t>
      </w:r>
      <w:r>
        <w:rPr>
          <w:rFonts w:ascii="仿宋_GB2312" w:eastAsia="仿宋_GB2312" w:hAnsi="宋体" w:hint="eastAsia"/>
          <w:sz w:val="30"/>
          <w:szCs w:val="30"/>
        </w:rPr>
        <w:t>万元，其他支出</w:t>
      </w:r>
      <w:r>
        <w:rPr>
          <w:rFonts w:ascii="仿宋_GB2312" w:eastAsia="仿宋_GB2312" w:hAnsi="宋体" w:hint="eastAsia"/>
          <w:sz w:val="30"/>
          <w:szCs w:val="30"/>
          <w:u w:val="single"/>
        </w:rPr>
        <w:t>0</w:t>
      </w:r>
      <w:r>
        <w:rPr>
          <w:rFonts w:ascii="仿宋_GB2312" w:eastAsia="仿宋_GB2312" w:hAnsi="宋体" w:hint="eastAsia"/>
          <w:sz w:val="30"/>
          <w:szCs w:val="30"/>
        </w:rPr>
        <w:t>万元。</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按支出项目类别划分：基本支出</w:t>
      </w:r>
      <w:r>
        <w:rPr>
          <w:rFonts w:ascii="仿宋_GB2312" w:eastAsia="仿宋_GB2312" w:hAnsi="宋体" w:hint="eastAsia"/>
          <w:sz w:val="30"/>
          <w:szCs w:val="30"/>
          <w:u w:val="single"/>
        </w:rPr>
        <w:t>832.89</w:t>
      </w:r>
      <w:r>
        <w:rPr>
          <w:rFonts w:ascii="仿宋_GB2312" w:eastAsia="仿宋_GB2312" w:hAnsi="宋体" w:hint="eastAsia"/>
          <w:sz w:val="30"/>
          <w:szCs w:val="30"/>
        </w:rPr>
        <w:t>万元，较上年预算安排减少</w:t>
      </w:r>
      <w:r>
        <w:rPr>
          <w:rFonts w:ascii="仿宋_GB2312" w:eastAsia="仿宋_GB2312" w:hAnsi="宋体" w:hint="eastAsia"/>
          <w:sz w:val="30"/>
          <w:szCs w:val="30"/>
          <w:u w:val="single"/>
        </w:rPr>
        <w:t>59.18</w:t>
      </w:r>
      <w:r>
        <w:rPr>
          <w:rFonts w:ascii="仿宋_GB2312" w:eastAsia="仿宋_GB2312" w:hAnsi="宋体" w:hint="eastAsia"/>
          <w:sz w:val="30"/>
          <w:szCs w:val="30"/>
        </w:rPr>
        <w:t>万元；其中：工资福利支出</w:t>
      </w:r>
      <w:r>
        <w:rPr>
          <w:rFonts w:ascii="仿宋_GB2312" w:eastAsia="仿宋_GB2312" w:hAnsi="宋体" w:hint="eastAsia"/>
          <w:sz w:val="30"/>
          <w:szCs w:val="30"/>
          <w:u w:val="single"/>
        </w:rPr>
        <w:t>648.64</w:t>
      </w:r>
      <w:r>
        <w:rPr>
          <w:rFonts w:ascii="仿宋_GB2312" w:eastAsia="仿宋_GB2312" w:hAnsi="宋体" w:hint="eastAsia"/>
          <w:sz w:val="30"/>
          <w:szCs w:val="30"/>
        </w:rPr>
        <w:t>万元，商品和服务支出</w:t>
      </w:r>
      <w:r>
        <w:rPr>
          <w:rFonts w:ascii="仿宋_GB2312" w:eastAsia="仿宋_GB2312" w:hAnsi="宋体" w:hint="eastAsia"/>
          <w:sz w:val="30"/>
          <w:szCs w:val="30"/>
          <w:u w:val="single"/>
        </w:rPr>
        <w:t>184.25</w:t>
      </w:r>
      <w:r>
        <w:rPr>
          <w:rFonts w:ascii="仿宋_GB2312" w:eastAsia="仿宋_GB2312" w:hAnsi="宋体" w:hint="eastAsia"/>
          <w:sz w:val="30"/>
          <w:szCs w:val="30"/>
        </w:rPr>
        <w:t>万元，对个人和家庭的补助</w:t>
      </w:r>
      <w:r>
        <w:rPr>
          <w:rFonts w:ascii="仿宋_GB2312" w:eastAsia="仿宋_GB2312" w:hAnsi="宋体" w:hint="eastAsia"/>
          <w:sz w:val="30"/>
          <w:szCs w:val="30"/>
          <w:u w:val="single"/>
        </w:rPr>
        <w:t>0</w:t>
      </w:r>
      <w:r>
        <w:rPr>
          <w:rFonts w:ascii="仿宋_GB2312" w:eastAsia="仿宋_GB2312" w:hAnsi="宋体" w:hint="eastAsia"/>
          <w:sz w:val="30"/>
          <w:szCs w:val="30"/>
        </w:rPr>
        <w:t>万元，资本性支出</w:t>
      </w:r>
      <w:r>
        <w:rPr>
          <w:rFonts w:ascii="仿宋_GB2312" w:eastAsia="仿宋_GB2312" w:hAnsi="宋体" w:hint="eastAsia"/>
          <w:sz w:val="30"/>
          <w:szCs w:val="30"/>
          <w:u w:val="single"/>
        </w:rPr>
        <w:t>0</w:t>
      </w:r>
      <w:r>
        <w:rPr>
          <w:rFonts w:ascii="仿宋_GB2312" w:eastAsia="仿宋_GB2312" w:hAnsi="宋体" w:hint="eastAsia"/>
          <w:sz w:val="30"/>
          <w:szCs w:val="30"/>
        </w:rPr>
        <w:t>万元。项目支出</w:t>
      </w:r>
      <w:r>
        <w:rPr>
          <w:rFonts w:ascii="仿宋_GB2312" w:eastAsia="仿宋_GB2312" w:hAnsi="宋体" w:hint="eastAsia"/>
          <w:sz w:val="30"/>
          <w:szCs w:val="30"/>
          <w:u w:val="single"/>
        </w:rPr>
        <w:t>16418.97</w:t>
      </w:r>
      <w:r>
        <w:rPr>
          <w:rFonts w:ascii="仿宋_GB2312" w:eastAsia="仿宋_GB2312" w:hAnsi="宋体" w:hint="eastAsia"/>
          <w:sz w:val="30"/>
          <w:szCs w:val="30"/>
        </w:rPr>
        <w:t>万元，较上年预算安排增加</w:t>
      </w:r>
      <w:r>
        <w:rPr>
          <w:rFonts w:ascii="仿宋_GB2312" w:eastAsia="仿宋_GB2312" w:hAnsi="宋体" w:hint="eastAsia"/>
          <w:sz w:val="30"/>
          <w:szCs w:val="30"/>
          <w:u w:val="single"/>
        </w:rPr>
        <w:t>5015.77</w:t>
      </w:r>
      <w:r>
        <w:rPr>
          <w:rFonts w:ascii="仿宋_GB2312" w:eastAsia="仿宋_GB2312" w:hAnsi="宋体" w:hint="eastAsia"/>
          <w:sz w:val="30"/>
          <w:szCs w:val="30"/>
        </w:rPr>
        <w:t>万元；其中：工资福利支出</w:t>
      </w:r>
      <w:r>
        <w:rPr>
          <w:rFonts w:ascii="仿宋_GB2312" w:eastAsia="仿宋_GB2312" w:hAnsi="宋体" w:hint="eastAsia"/>
          <w:sz w:val="30"/>
          <w:szCs w:val="30"/>
          <w:u w:val="single"/>
        </w:rPr>
        <w:t>390.46</w:t>
      </w:r>
      <w:r>
        <w:rPr>
          <w:rFonts w:ascii="仿宋_GB2312" w:eastAsia="仿宋_GB2312" w:hAnsi="宋体" w:hint="eastAsia"/>
          <w:sz w:val="30"/>
          <w:szCs w:val="30"/>
        </w:rPr>
        <w:t>万元，商品和服务支出</w:t>
      </w:r>
      <w:r>
        <w:rPr>
          <w:rFonts w:ascii="仿宋_GB2312" w:eastAsia="仿宋_GB2312" w:hAnsi="宋体" w:hint="eastAsia"/>
          <w:sz w:val="30"/>
          <w:szCs w:val="30"/>
          <w:u w:val="single"/>
        </w:rPr>
        <w:t>538.62</w:t>
      </w:r>
      <w:r>
        <w:rPr>
          <w:rFonts w:ascii="仿宋_GB2312" w:eastAsia="仿宋_GB2312" w:hAnsi="宋体" w:hint="eastAsia"/>
          <w:sz w:val="30"/>
          <w:szCs w:val="30"/>
        </w:rPr>
        <w:t>万元，对个人和家庭的补助</w:t>
      </w:r>
      <w:r>
        <w:rPr>
          <w:rFonts w:ascii="仿宋_GB2312" w:eastAsia="仿宋_GB2312" w:hAnsi="宋体" w:hint="eastAsia"/>
          <w:sz w:val="30"/>
          <w:szCs w:val="30"/>
          <w:u w:val="single"/>
        </w:rPr>
        <w:t>15489.89</w:t>
      </w:r>
      <w:r>
        <w:rPr>
          <w:rFonts w:ascii="仿宋_GB2312" w:eastAsia="仿宋_GB2312" w:hAnsi="宋体" w:hint="eastAsia"/>
          <w:sz w:val="30"/>
          <w:szCs w:val="30"/>
        </w:rPr>
        <w:t>万元，债务利息及费用支出</w:t>
      </w:r>
      <w:r>
        <w:rPr>
          <w:rFonts w:ascii="仿宋_GB2312" w:eastAsia="仿宋_GB2312" w:hAnsi="宋体" w:hint="eastAsia"/>
          <w:sz w:val="30"/>
          <w:szCs w:val="30"/>
          <w:u w:val="single"/>
        </w:rPr>
        <w:t>0</w:t>
      </w:r>
      <w:r>
        <w:rPr>
          <w:rFonts w:ascii="仿宋_GB2312" w:eastAsia="仿宋_GB2312" w:hAnsi="宋体" w:hint="eastAsia"/>
          <w:sz w:val="30"/>
          <w:szCs w:val="30"/>
        </w:rPr>
        <w:t>万元，资本性支出（基本建设）</w:t>
      </w:r>
      <w:r>
        <w:rPr>
          <w:rFonts w:ascii="仿宋_GB2312" w:eastAsia="仿宋_GB2312" w:hAnsi="宋体" w:hint="eastAsia"/>
          <w:sz w:val="30"/>
          <w:szCs w:val="30"/>
          <w:u w:val="single"/>
        </w:rPr>
        <w:t>0</w:t>
      </w:r>
      <w:r>
        <w:rPr>
          <w:rFonts w:ascii="仿宋_GB2312" w:eastAsia="仿宋_GB2312" w:hAnsi="宋体" w:hint="eastAsia"/>
          <w:sz w:val="30"/>
          <w:szCs w:val="30"/>
        </w:rPr>
        <w:t>万元，资本性支出</w:t>
      </w:r>
      <w:r>
        <w:rPr>
          <w:rFonts w:ascii="仿宋_GB2312" w:eastAsia="仿宋_GB2312" w:hAnsi="宋体" w:hint="eastAsia"/>
          <w:sz w:val="30"/>
          <w:szCs w:val="30"/>
          <w:u w:val="single"/>
        </w:rPr>
        <w:t>0</w:t>
      </w:r>
      <w:r>
        <w:rPr>
          <w:rFonts w:ascii="仿宋_GB2312" w:eastAsia="仿宋_GB2312" w:hAnsi="宋体" w:hint="eastAsia"/>
          <w:sz w:val="30"/>
          <w:szCs w:val="30"/>
        </w:rPr>
        <w:t>万元，对企业补助</w:t>
      </w:r>
      <w:r>
        <w:rPr>
          <w:rFonts w:ascii="仿宋_GB2312" w:eastAsia="仿宋_GB2312" w:hAnsi="宋体" w:hint="eastAsia"/>
          <w:sz w:val="30"/>
          <w:szCs w:val="30"/>
          <w:u w:val="single"/>
        </w:rPr>
        <w:t>0</w:t>
      </w:r>
      <w:r>
        <w:rPr>
          <w:rFonts w:ascii="仿宋_GB2312" w:eastAsia="仿宋_GB2312" w:hAnsi="宋体" w:hint="eastAsia"/>
          <w:sz w:val="30"/>
          <w:szCs w:val="30"/>
        </w:rPr>
        <w:t>万元，其他支出</w:t>
      </w:r>
      <w:r>
        <w:rPr>
          <w:rFonts w:ascii="仿宋_GB2312" w:eastAsia="仿宋_GB2312" w:hAnsi="宋体" w:hint="eastAsia"/>
          <w:sz w:val="30"/>
          <w:szCs w:val="30"/>
          <w:u w:val="single"/>
        </w:rPr>
        <w:t>0</w:t>
      </w:r>
      <w:r>
        <w:rPr>
          <w:rFonts w:ascii="仿宋_GB2312" w:eastAsia="仿宋_GB2312" w:hAnsi="宋体" w:hint="eastAsia"/>
          <w:sz w:val="30"/>
          <w:szCs w:val="30"/>
        </w:rPr>
        <w:t>万元。</w:t>
      </w:r>
    </w:p>
    <w:p w:rsidR="00F1256F" w:rsidRDefault="00000000">
      <w:pPr>
        <w:ind w:firstLineChars="200" w:firstLine="602"/>
        <w:outlineLvl w:val="2"/>
        <w:rPr>
          <w:rFonts w:ascii="仿宋_GB2312" w:eastAsia="仿宋_GB2312" w:hAnsi="宋体" w:hint="eastAsia"/>
          <w:b/>
          <w:sz w:val="30"/>
          <w:szCs w:val="30"/>
        </w:rPr>
      </w:pPr>
      <w:r>
        <w:rPr>
          <w:rFonts w:ascii="仿宋_GB2312" w:eastAsia="仿宋_GB2312" w:hAnsi="宋体" w:hint="eastAsia"/>
          <w:b/>
          <w:sz w:val="30"/>
          <w:szCs w:val="30"/>
        </w:rPr>
        <w:t>（四）政府性基金情况</w:t>
      </w:r>
    </w:p>
    <w:p w:rsidR="00F1256F" w:rsidRDefault="00000000">
      <w:pPr>
        <w:ind w:firstLineChars="200" w:firstLine="600"/>
        <w:rPr>
          <w:rFonts w:ascii="仿宋_GB2312" w:eastAsia="仿宋_GB2312" w:hAnsi="宋体" w:hint="eastAsia"/>
          <w:bCs/>
          <w:sz w:val="30"/>
          <w:szCs w:val="30"/>
        </w:rPr>
      </w:pPr>
      <w:r>
        <w:rPr>
          <w:rFonts w:ascii="仿宋_GB2312" w:eastAsia="仿宋_GB2312" w:hAnsi="宋体" w:hint="eastAsia"/>
          <w:bCs/>
          <w:sz w:val="30"/>
          <w:szCs w:val="30"/>
        </w:rPr>
        <w:t>本部门没有使用政府性基金预算拨款安排的支出</w:t>
      </w:r>
    </w:p>
    <w:p w:rsidR="00F1256F" w:rsidRDefault="00000000">
      <w:pPr>
        <w:ind w:firstLineChars="200" w:firstLine="602"/>
        <w:outlineLvl w:val="2"/>
        <w:rPr>
          <w:rFonts w:ascii="仿宋_GB2312" w:eastAsia="仿宋_GB2312" w:hAnsi="宋体" w:hint="eastAsia"/>
          <w:b/>
          <w:sz w:val="30"/>
          <w:szCs w:val="30"/>
        </w:rPr>
      </w:pPr>
      <w:r>
        <w:rPr>
          <w:rFonts w:ascii="仿宋_GB2312" w:eastAsia="仿宋_GB2312" w:hAnsi="宋体" w:hint="eastAsia"/>
          <w:b/>
          <w:sz w:val="30"/>
          <w:szCs w:val="30"/>
        </w:rPr>
        <w:t>（五）国有资本经营情况</w:t>
      </w:r>
    </w:p>
    <w:p w:rsidR="00F1256F" w:rsidRDefault="00000000">
      <w:pPr>
        <w:ind w:firstLineChars="200" w:firstLine="600"/>
        <w:rPr>
          <w:rFonts w:ascii="仿宋_GB2312" w:eastAsia="仿宋_GB2312" w:hAnsi="宋体" w:hint="eastAsia"/>
          <w:bCs/>
          <w:sz w:val="30"/>
          <w:szCs w:val="30"/>
        </w:rPr>
      </w:pPr>
      <w:r>
        <w:rPr>
          <w:rFonts w:ascii="仿宋_GB2312" w:eastAsia="仿宋_GB2312" w:hAnsi="宋体" w:hint="eastAsia"/>
          <w:bCs/>
          <w:sz w:val="30"/>
          <w:szCs w:val="30"/>
        </w:rPr>
        <w:t>本部门没有使用国有资本经营预算拨款安排的支出</w:t>
      </w:r>
    </w:p>
    <w:p w:rsidR="00F1256F" w:rsidRDefault="00000000">
      <w:pPr>
        <w:ind w:firstLineChars="200" w:firstLine="602"/>
        <w:outlineLvl w:val="2"/>
        <w:rPr>
          <w:rFonts w:ascii="仿宋_GB2312" w:eastAsia="仿宋_GB2312" w:hAnsi="宋体" w:hint="eastAsia"/>
          <w:b/>
          <w:sz w:val="30"/>
          <w:szCs w:val="30"/>
        </w:rPr>
      </w:pPr>
      <w:r>
        <w:rPr>
          <w:rFonts w:ascii="仿宋_GB2312" w:eastAsia="仿宋_GB2312" w:hAnsi="宋体" w:hint="eastAsia"/>
          <w:b/>
          <w:sz w:val="30"/>
          <w:szCs w:val="30"/>
        </w:rPr>
        <w:t>（六）机关运行经费等重要事项的说明</w:t>
      </w:r>
    </w:p>
    <w:p w:rsidR="00F1256F" w:rsidRDefault="00000000">
      <w:pPr>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2025年单位机关运行费预算</w:t>
      </w:r>
      <w:r>
        <w:rPr>
          <w:rFonts w:ascii="仿宋_GB2312" w:eastAsia="仿宋_GB2312" w:hAnsi="宋体" w:hint="eastAsia"/>
          <w:sz w:val="30"/>
          <w:szCs w:val="30"/>
          <w:u w:val="single"/>
        </w:rPr>
        <w:t>31</w:t>
      </w:r>
      <w:r>
        <w:rPr>
          <w:rFonts w:ascii="仿宋_GB2312" w:eastAsia="仿宋_GB2312" w:hAnsi="宋体" w:hint="eastAsia"/>
          <w:sz w:val="30"/>
          <w:szCs w:val="30"/>
        </w:rPr>
        <w:t>万元，比2024年（上年）预算减少</w:t>
      </w:r>
      <w:r>
        <w:rPr>
          <w:rFonts w:ascii="仿宋_GB2312" w:eastAsia="仿宋_GB2312" w:hAnsi="宋体" w:hint="eastAsia"/>
          <w:sz w:val="30"/>
          <w:szCs w:val="30"/>
          <w:u w:val="single"/>
        </w:rPr>
        <w:t>17.55</w:t>
      </w:r>
      <w:r>
        <w:rPr>
          <w:rFonts w:ascii="仿宋_GB2312" w:eastAsia="仿宋_GB2312" w:hAnsi="宋体" w:hint="eastAsia"/>
          <w:sz w:val="30"/>
          <w:szCs w:val="30"/>
        </w:rPr>
        <w:t>万元，增长（下降）</w:t>
      </w:r>
      <w:r>
        <w:rPr>
          <w:rFonts w:ascii="仿宋_GB2312" w:eastAsia="仿宋_GB2312" w:hAnsi="宋体" w:hint="eastAsia"/>
          <w:sz w:val="30"/>
          <w:szCs w:val="30"/>
          <w:u w:val="single"/>
        </w:rPr>
        <w:t>36.15</w:t>
      </w:r>
      <w:r>
        <w:rPr>
          <w:rFonts w:ascii="仿宋_GB2312" w:eastAsia="仿宋_GB2312" w:hAnsi="宋体" w:hint="eastAsia"/>
          <w:sz w:val="30"/>
          <w:szCs w:val="30"/>
        </w:rPr>
        <w:t>%，主要原因是</w:t>
      </w:r>
      <w:r>
        <w:rPr>
          <w:rFonts w:ascii="仿宋_GB2312" w:eastAsia="仿宋_GB2312" w:hAnsi="宋体" w:hint="eastAsia"/>
          <w:sz w:val="30"/>
          <w:szCs w:val="30"/>
          <w:u w:val="single"/>
        </w:rPr>
        <w:t xml:space="preserve"> 精简开支，厉行节约</w:t>
      </w:r>
      <w:r>
        <w:rPr>
          <w:rFonts w:ascii="仿宋_GB2312" w:eastAsia="仿宋_GB2312" w:hAnsi="宋体" w:hint="eastAsia"/>
          <w:sz w:val="30"/>
          <w:szCs w:val="30"/>
        </w:rPr>
        <w:t>。</w:t>
      </w:r>
    </w:p>
    <w:p w:rsidR="00F1256F" w:rsidRDefault="00F1256F">
      <w:pPr>
        <w:rPr>
          <w:rFonts w:hint="eastAsia"/>
        </w:rPr>
      </w:pPr>
    </w:p>
    <w:p w:rsidR="00F1256F" w:rsidRDefault="00000000">
      <w:pPr>
        <w:ind w:firstLineChars="200" w:firstLine="602"/>
        <w:outlineLvl w:val="2"/>
        <w:rPr>
          <w:rFonts w:ascii="仿宋_GB2312" w:eastAsia="仿宋_GB2312" w:hAnsi="宋体" w:hint="eastAsia"/>
          <w:b/>
          <w:sz w:val="30"/>
          <w:szCs w:val="30"/>
        </w:rPr>
      </w:pPr>
      <w:r>
        <w:rPr>
          <w:rFonts w:ascii="仿宋_GB2312" w:eastAsia="仿宋_GB2312" w:hAnsi="宋体" w:hint="eastAsia"/>
          <w:b/>
          <w:sz w:val="30"/>
          <w:szCs w:val="30"/>
        </w:rPr>
        <w:t>（七）政府采购情况</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2025年部门所属各单位政府采购总额</w:t>
      </w:r>
      <w:r>
        <w:rPr>
          <w:rFonts w:ascii="仿宋_GB2312" w:eastAsia="仿宋_GB2312" w:hAnsi="宋体" w:hint="eastAsia"/>
          <w:sz w:val="30"/>
          <w:szCs w:val="30"/>
          <w:u w:val="single"/>
        </w:rPr>
        <w:t xml:space="preserve"> 76.5 </w:t>
      </w:r>
      <w:r>
        <w:rPr>
          <w:rFonts w:ascii="仿宋_GB2312" w:eastAsia="仿宋_GB2312" w:hAnsi="宋体" w:hint="eastAsia"/>
          <w:sz w:val="30"/>
          <w:szCs w:val="30"/>
        </w:rPr>
        <w:t>万元，其中：</w:t>
      </w:r>
      <w:r>
        <w:rPr>
          <w:rFonts w:ascii="仿宋_GB2312" w:eastAsia="仿宋_GB2312" w:hAnsi="宋体" w:hint="eastAsia"/>
          <w:sz w:val="30"/>
          <w:szCs w:val="30"/>
        </w:rPr>
        <w:lastRenderedPageBreak/>
        <w:t>政府采购货物预算</w:t>
      </w:r>
      <w:r>
        <w:rPr>
          <w:rFonts w:ascii="仿宋_GB2312" w:eastAsia="仿宋_GB2312" w:hAnsi="宋体" w:hint="eastAsia"/>
          <w:sz w:val="30"/>
          <w:szCs w:val="30"/>
          <w:u w:val="single"/>
        </w:rPr>
        <w:t>76.5</w:t>
      </w:r>
      <w:r>
        <w:rPr>
          <w:rFonts w:ascii="仿宋_GB2312" w:eastAsia="仿宋_GB2312" w:hAnsi="宋体" w:hint="eastAsia"/>
          <w:sz w:val="30"/>
          <w:szCs w:val="30"/>
        </w:rPr>
        <w:t>万元，政府采购工程预算</w:t>
      </w:r>
      <w:r>
        <w:rPr>
          <w:rFonts w:ascii="仿宋_GB2312" w:eastAsia="仿宋_GB2312" w:hAnsi="宋体" w:hint="eastAsia"/>
          <w:sz w:val="30"/>
          <w:szCs w:val="30"/>
          <w:u w:val="single"/>
        </w:rPr>
        <w:t>0</w:t>
      </w:r>
      <w:r>
        <w:rPr>
          <w:rFonts w:ascii="仿宋_GB2312" w:eastAsia="仿宋_GB2312" w:hAnsi="宋体" w:hint="eastAsia"/>
          <w:sz w:val="30"/>
          <w:szCs w:val="30"/>
        </w:rPr>
        <w:t>万元，政府采购服务预算</w:t>
      </w:r>
      <w:r>
        <w:rPr>
          <w:rFonts w:ascii="仿宋_GB2312" w:eastAsia="仿宋_GB2312" w:hAnsi="宋体" w:hint="eastAsia"/>
          <w:sz w:val="30"/>
          <w:szCs w:val="30"/>
          <w:u w:val="single"/>
        </w:rPr>
        <w:t>0</w:t>
      </w:r>
      <w:r>
        <w:rPr>
          <w:rFonts w:ascii="仿宋_GB2312" w:eastAsia="仿宋_GB2312" w:hAnsi="宋体" w:hint="eastAsia"/>
          <w:sz w:val="30"/>
          <w:szCs w:val="30"/>
        </w:rPr>
        <w:t>万元。</w:t>
      </w:r>
    </w:p>
    <w:p w:rsidR="00F1256F" w:rsidRDefault="00000000">
      <w:pPr>
        <w:ind w:firstLineChars="200" w:firstLine="602"/>
        <w:outlineLvl w:val="2"/>
        <w:rPr>
          <w:rFonts w:ascii="仿宋_GB2312" w:eastAsia="仿宋_GB2312" w:hAnsi="宋体" w:hint="eastAsia"/>
          <w:b/>
          <w:sz w:val="30"/>
          <w:szCs w:val="30"/>
        </w:rPr>
      </w:pPr>
      <w:r>
        <w:rPr>
          <w:rFonts w:ascii="仿宋_GB2312" w:eastAsia="仿宋_GB2312" w:hAnsi="宋体" w:hint="eastAsia"/>
          <w:b/>
          <w:sz w:val="30"/>
          <w:szCs w:val="30"/>
        </w:rPr>
        <w:t>（八）国有资产占有使用情况</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截至2024年底，部门共有车辆</w:t>
      </w:r>
      <w:r>
        <w:rPr>
          <w:rFonts w:ascii="仿宋_GB2312" w:eastAsia="仿宋_GB2312" w:hAnsi="宋体" w:hint="eastAsia"/>
          <w:sz w:val="30"/>
          <w:szCs w:val="30"/>
          <w:u w:val="single"/>
        </w:rPr>
        <w:t xml:space="preserve"> 1 </w:t>
      </w:r>
      <w:r>
        <w:rPr>
          <w:rFonts w:ascii="仿宋_GB2312" w:eastAsia="仿宋_GB2312" w:hAnsi="宋体" w:hint="eastAsia"/>
          <w:sz w:val="30"/>
          <w:szCs w:val="30"/>
        </w:rPr>
        <w:t>辆，其中：一般公务用车实有数</w:t>
      </w:r>
      <w:r>
        <w:rPr>
          <w:rFonts w:ascii="仿宋_GB2312" w:eastAsia="仿宋_GB2312" w:hAnsi="宋体"/>
          <w:sz w:val="30"/>
          <w:szCs w:val="30"/>
          <w:u w:val="single"/>
        </w:rPr>
        <w:t xml:space="preserve"> </w:t>
      </w:r>
      <w:r>
        <w:rPr>
          <w:rFonts w:ascii="仿宋_GB2312" w:eastAsia="仿宋_GB2312" w:hAnsi="宋体" w:hint="eastAsia"/>
          <w:sz w:val="30"/>
          <w:szCs w:val="30"/>
          <w:u w:val="single"/>
        </w:rPr>
        <w:t>1</w:t>
      </w:r>
      <w:r>
        <w:rPr>
          <w:rFonts w:ascii="仿宋_GB2312" w:eastAsia="仿宋_GB2312" w:hAnsi="宋体"/>
          <w:sz w:val="30"/>
          <w:szCs w:val="30"/>
          <w:u w:val="single"/>
        </w:rPr>
        <w:t xml:space="preserve"> </w:t>
      </w:r>
      <w:r>
        <w:rPr>
          <w:rFonts w:ascii="仿宋_GB2312" w:eastAsia="仿宋_GB2312" w:hAnsi="宋体" w:hint="eastAsia"/>
          <w:sz w:val="30"/>
          <w:szCs w:val="30"/>
        </w:rPr>
        <w:t>辆，</w:t>
      </w:r>
      <w:r>
        <w:rPr>
          <w:rFonts w:ascii="仿宋_GB2312" w:eastAsia="仿宋_GB2312" w:hAnsi="宋体"/>
          <w:sz w:val="30"/>
          <w:szCs w:val="30"/>
        </w:rPr>
        <w:t>执法执勤用车实有</w:t>
      </w:r>
      <w:r>
        <w:rPr>
          <w:rFonts w:ascii="仿宋_GB2312" w:eastAsia="仿宋_GB2312" w:hAnsi="宋体" w:hint="eastAsia"/>
          <w:sz w:val="30"/>
          <w:szCs w:val="30"/>
        </w:rPr>
        <w:t>数</w:t>
      </w:r>
      <w:r>
        <w:rPr>
          <w:rFonts w:ascii="仿宋_GB2312" w:eastAsia="仿宋_GB2312" w:hAnsi="宋体" w:hint="eastAsia"/>
          <w:sz w:val="30"/>
          <w:szCs w:val="30"/>
          <w:u w:val="single"/>
        </w:rPr>
        <w:t>0</w:t>
      </w:r>
      <w:r>
        <w:rPr>
          <w:rFonts w:ascii="仿宋_GB2312" w:eastAsia="仿宋_GB2312" w:hAnsi="宋体" w:hint="eastAsia"/>
          <w:sz w:val="30"/>
          <w:szCs w:val="30"/>
        </w:rPr>
        <w:t>辆0。</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2025年部门预算安排购置车辆</w:t>
      </w:r>
      <w:r>
        <w:rPr>
          <w:rFonts w:ascii="仿宋_GB2312" w:eastAsia="仿宋_GB2312" w:hAnsi="宋体" w:hint="eastAsia"/>
          <w:sz w:val="30"/>
          <w:szCs w:val="30"/>
          <w:u w:val="single"/>
        </w:rPr>
        <w:t xml:space="preserve"> 0 </w:t>
      </w:r>
      <w:r>
        <w:rPr>
          <w:rFonts w:ascii="仿宋_GB2312" w:eastAsia="仿宋_GB2312" w:hAnsi="宋体" w:hint="eastAsia"/>
          <w:sz w:val="30"/>
          <w:szCs w:val="30"/>
        </w:rPr>
        <w:t>辆，安排购置单位价值200万元以上大型设备具体为：</w:t>
      </w:r>
      <w:r>
        <w:rPr>
          <w:rFonts w:ascii="仿宋_GB2312" w:eastAsia="仿宋_GB2312" w:hAnsi="宋体" w:hint="eastAsia"/>
          <w:sz w:val="30"/>
          <w:szCs w:val="30"/>
          <w:u w:val="single"/>
        </w:rPr>
        <w:t xml:space="preserve">无 </w:t>
      </w:r>
      <w:r>
        <w:rPr>
          <w:rFonts w:ascii="仿宋_GB2312" w:eastAsia="仿宋_GB2312" w:hAnsi="宋体" w:hint="eastAsia"/>
          <w:sz w:val="30"/>
          <w:szCs w:val="30"/>
        </w:rPr>
        <w:t>。</w:t>
      </w:r>
    </w:p>
    <w:p w:rsidR="00F1256F" w:rsidRDefault="00000000">
      <w:pPr>
        <w:numPr>
          <w:ilvl w:val="0"/>
          <w:numId w:val="1"/>
        </w:numPr>
        <w:ind w:firstLineChars="200" w:firstLine="606"/>
        <w:outlineLvl w:val="2"/>
        <w:rPr>
          <w:rFonts w:ascii="仿宋_GB2312" w:eastAsia="仿宋_GB2312" w:hAnsi="宋体" w:hint="eastAsia"/>
          <w:b/>
          <w:sz w:val="30"/>
          <w:szCs w:val="30"/>
        </w:rPr>
      </w:pPr>
      <w:r>
        <w:rPr>
          <w:rFonts w:ascii="宋体" w:eastAsia="宋体" w:hAnsi="宋体" w:cs="宋体" w:hint="eastAsia"/>
          <w:b/>
          <w:bCs/>
          <w:spacing w:val="11"/>
          <w:sz w:val="28"/>
          <w:szCs w:val="28"/>
        </w:rPr>
        <w:t>2025年城乡低保</w:t>
      </w:r>
      <w:proofErr w:type="gramStart"/>
      <w:r>
        <w:rPr>
          <w:rFonts w:ascii="宋体" w:eastAsia="宋体" w:hAnsi="宋体" w:cs="宋体" w:hint="eastAsia"/>
          <w:b/>
          <w:bCs/>
          <w:spacing w:val="11"/>
          <w:sz w:val="28"/>
          <w:szCs w:val="28"/>
        </w:rPr>
        <w:t>项目</w:t>
      </w:r>
      <w:r>
        <w:rPr>
          <w:rFonts w:ascii="仿宋_GB2312" w:eastAsia="仿宋_GB2312" w:hAnsi="宋体" w:hint="eastAsia"/>
          <w:b/>
          <w:sz w:val="30"/>
          <w:szCs w:val="30"/>
        </w:rPr>
        <w:t>项目</w:t>
      </w:r>
      <w:proofErr w:type="gramEnd"/>
      <w:r>
        <w:rPr>
          <w:rFonts w:ascii="仿宋_GB2312" w:eastAsia="仿宋_GB2312" w:hAnsi="宋体" w:hint="eastAsia"/>
          <w:b/>
          <w:sz w:val="30"/>
          <w:szCs w:val="30"/>
        </w:rPr>
        <w:t>情况说明</w:t>
      </w:r>
    </w:p>
    <w:p w:rsidR="00F1256F" w:rsidRDefault="00000000">
      <w:pPr>
        <w:spacing w:line="520" w:lineRule="exact"/>
        <w:ind w:firstLineChars="200" w:firstLine="606"/>
        <w:outlineLvl w:val="3"/>
        <w:rPr>
          <w:rFonts w:ascii="宋体" w:eastAsia="宋体" w:hAnsi="宋体" w:cs="宋体" w:hint="eastAsia"/>
          <w:b/>
          <w:bCs/>
          <w:color w:val="FF0000"/>
          <w:spacing w:val="11"/>
          <w:sz w:val="28"/>
          <w:szCs w:val="28"/>
        </w:rPr>
      </w:pPr>
      <w:r>
        <w:rPr>
          <w:rFonts w:ascii="宋体" w:eastAsia="宋体" w:hAnsi="宋体" w:cs="宋体" w:hint="eastAsia"/>
          <w:b/>
          <w:bCs/>
          <w:spacing w:val="11"/>
          <w:sz w:val="28"/>
          <w:szCs w:val="28"/>
        </w:rPr>
        <w:t>1.2025年</w:t>
      </w:r>
      <w:proofErr w:type="gramStart"/>
      <w:r>
        <w:rPr>
          <w:rFonts w:ascii="宋体" w:eastAsia="宋体" w:hAnsi="宋体" w:cs="宋体" w:hint="eastAsia"/>
          <w:b/>
          <w:bCs/>
          <w:spacing w:val="11"/>
          <w:sz w:val="28"/>
          <w:szCs w:val="28"/>
        </w:rPr>
        <w:t>城乡低保项目</w:t>
      </w:r>
      <w:proofErr w:type="gramEnd"/>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1）项目概述：为了建立健全城乡居民最低生活保障制度，保障和改善城乡困难群众的基本生活，维护社会和谐稳定和公平正义，按规定补助救助，做到应救尽救。</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2）立项依据：根据《城乡最低生活保障资金管理办法》、《江西省城市居民最低生活保障资金管理办法》</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3）实施主体：信丰县民政局</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4）实施方案：按照县级财政部门预算安排的资金，及时足额将</w:t>
      </w:r>
      <w:proofErr w:type="gramStart"/>
      <w:r>
        <w:rPr>
          <w:rFonts w:ascii="仿宋_GB2312" w:eastAsia="仿宋_GB2312" w:hAnsi="宋体" w:hint="eastAsia"/>
          <w:sz w:val="30"/>
          <w:szCs w:val="30"/>
        </w:rPr>
        <w:t>城乡低保专项资金资金</w:t>
      </w:r>
      <w:proofErr w:type="gramEnd"/>
      <w:r>
        <w:rPr>
          <w:rFonts w:ascii="仿宋_GB2312" w:eastAsia="仿宋_GB2312" w:hAnsi="宋体" w:hint="eastAsia"/>
          <w:sz w:val="30"/>
          <w:szCs w:val="30"/>
        </w:rPr>
        <w:t>发放到位，确保年度民生工程任务如期实现。</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5）实施周期：2025.1-2025.12</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6）年度预算安排:55179700元</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7）绩效目标和指标：按照年初设定的目标任务，根据县级财政部门下拨的资金拨付，主动作为，完成2025年度</w:t>
      </w:r>
      <w:proofErr w:type="gramStart"/>
      <w:r>
        <w:rPr>
          <w:rFonts w:ascii="仿宋_GB2312" w:eastAsia="仿宋_GB2312" w:hAnsi="宋体" w:hint="eastAsia"/>
          <w:sz w:val="30"/>
          <w:szCs w:val="30"/>
        </w:rPr>
        <w:t>城乡低保</w:t>
      </w:r>
      <w:r>
        <w:rPr>
          <w:rFonts w:ascii="仿宋_GB2312" w:eastAsia="仿宋_GB2312" w:hAnsi="宋体" w:hint="eastAsia"/>
          <w:sz w:val="30"/>
          <w:szCs w:val="30"/>
        </w:rPr>
        <w:lastRenderedPageBreak/>
        <w:t>补助</w:t>
      </w:r>
      <w:proofErr w:type="gramEnd"/>
      <w:r>
        <w:rPr>
          <w:rFonts w:ascii="仿宋_GB2312" w:eastAsia="仿宋_GB2312" w:hAnsi="宋体" w:hint="eastAsia"/>
          <w:sz w:val="30"/>
          <w:szCs w:val="30"/>
        </w:rPr>
        <w:t>任务目标数，进一步改善城乡困难群众的基本生活，建立健全困难群众基本生活救助保障制度，有效维护社会安定和谐。</w:t>
      </w:r>
    </w:p>
    <w:p w:rsidR="00F1256F" w:rsidRDefault="00F1256F">
      <w:pPr>
        <w:pStyle w:val="a0"/>
      </w:pPr>
    </w:p>
    <w:p w:rsidR="00F1256F" w:rsidRDefault="00000000">
      <w:pPr>
        <w:ind w:firstLineChars="200" w:firstLine="602"/>
        <w:outlineLvl w:val="1"/>
        <w:rPr>
          <w:rFonts w:ascii="仿宋_GB2312" w:eastAsia="仿宋_GB2312" w:hAnsi="宋体" w:hint="eastAsia"/>
          <w:b/>
          <w:sz w:val="30"/>
          <w:szCs w:val="30"/>
        </w:rPr>
      </w:pPr>
      <w:r>
        <w:rPr>
          <w:rFonts w:ascii="仿宋_GB2312" w:eastAsia="仿宋_GB2312" w:hAnsi="宋体" w:hint="eastAsia"/>
          <w:b/>
          <w:sz w:val="30"/>
          <w:szCs w:val="30"/>
        </w:rPr>
        <w:t>二、2025年“三公”经费预算情况说明</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2025年信丰县民政局部门“三公”经费财政拨款安排</w:t>
      </w:r>
      <w:r>
        <w:rPr>
          <w:rFonts w:ascii="仿宋_GB2312" w:eastAsia="仿宋_GB2312" w:hAnsi="宋体" w:hint="eastAsia"/>
          <w:sz w:val="30"/>
          <w:szCs w:val="30"/>
          <w:u w:val="single"/>
        </w:rPr>
        <w:t>17.5</w:t>
      </w:r>
      <w:r>
        <w:rPr>
          <w:rFonts w:ascii="仿宋_GB2312" w:eastAsia="仿宋_GB2312" w:hAnsi="宋体" w:hint="eastAsia"/>
          <w:sz w:val="30"/>
          <w:szCs w:val="30"/>
        </w:rPr>
        <w:t>万元，其中：</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因公出国（境）费</w:t>
      </w:r>
      <w:r>
        <w:rPr>
          <w:rFonts w:ascii="仿宋_GB2312" w:eastAsia="仿宋_GB2312" w:hAnsi="宋体" w:hint="eastAsia"/>
          <w:sz w:val="30"/>
          <w:szCs w:val="30"/>
          <w:u w:val="single"/>
        </w:rPr>
        <w:t>0</w:t>
      </w:r>
      <w:r>
        <w:rPr>
          <w:rFonts w:ascii="仿宋_GB2312" w:eastAsia="仿宋_GB2312" w:hAnsi="宋体" w:hint="eastAsia"/>
          <w:sz w:val="30"/>
          <w:szCs w:val="30"/>
        </w:rPr>
        <w:t>万元，比上年增（减）</w:t>
      </w:r>
      <w:r>
        <w:rPr>
          <w:rFonts w:ascii="仿宋_GB2312" w:eastAsia="仿宋_GB2312" w:hAnsi="宋体" w:hint="eastAsia"/>
          <w:sz w:val="30"/>
          <w:szCs w:val="30"/>
          <w:u w:val="single"/>
        </w:rPr>
        <w:t>0</w:t>
      </w:r>
      <w:r>
        <w:rPr>
          <w:rFonts w:ascii="仿宋_GB2312" w:eastAsia="仿宋_GB2312" w:hAnsi="宋体" w:hint="eastAsia"/>
          <w:sz w:val="30"/>
          <w:szCs w:val="30"/>
        </w:rPr>
        <w:t>万元，主要原因是：</w:t>
      </w:r>
      <w:r>
        <w:rPr>
          <w:rFonts w:ascii="仿宋_GB2312" w:eastAsia="仿宋_GB2312" w:hAnsi="宋体" w:hint="eastAsia"/>
          <w:sz w:val="30"/>
          <w:szCs w:val="30"/>
          <w:u w:val="single"/>
        </w:rPr>
        <w:t xml:space="preserve">无 </w:t>
      </w:r>
      <w:r>
        <w:rPr>
          <w:rFonts w:ascii="仿宋_GB2312" w:eastAsia="仿宋_GB2312" w:hAnsi="宋体" w:hint="eastAsia"/>
          <w:sz w:val="30"/>
          <w:szCs w:val="30"/>
        </w:rPr>
        <w:t>。</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公务接待费</w:t>
      </w:r>
      <w:r>
        <w:rPr>
          <w:rFonts w:ascii="仿宋_GB2312" w:eastAsia="仿宋_GB2312" w:hAnsi="宋体" w:hint="eastAsia"/>
          <w:sz w:val="30"/>
          <w:szCs w:val="30"/>
          <w:u w:val="single"/>
        </w:rPr>
        <w:t>12</w:t>
      </w:r>
      <w:r>
        <w:rPr>
          <w:rFonts w:ascii="仿宋_GB2312" w:eastAsia="仿宋_GB2312" w:hAnsi="宋体" w:hint="eastAsia"/>
          <w:sz w:val="30"/>
          <w:szCs w:val="30"/>
        </w:rPr>
        <w:t>万元，比上年减</w:t>
      </w:r>
      <w:r>
        <w:rPr>
          <w:rFonts w:ascii="仿宋_GB2312" w:eastAsia="仿宋_GB2312" w:hAnsi="宋体" w:hint="eastAsia"/>
          <w:sz w:val="30"/>
          <w:szCs w:val="30"/>
          <w:u w:val="single"/>
        </w:rPr>
        <w:t>13.5</w:t>
      </w:r>
      <w:r>
        <w:rPr>
          <w:rFonts w:ascii="仿宋_GB2312" w:eastAsia="仿宋_GB2312" w:hAnsi="宋体" w:hint="eastAsia"/>
          <w:sz w:val="30"/>
          <w:szCs w:val="30"/>
        </w:rPr>
        <w:t>万元，主要原因是：</w:t>
      </w:r>
      <w:r>
        <w:rPr>
          <w:rFonts w:ascii="仿宋_GB2312" w:eastAsia="仿宋_GB2312" w:hAnsi="宋体" w:hint="eastAsia"/>
          <w:sz w:val="30"/>
          <w:szCs w:val="30"/>
          <w:u w:val="single"/>
        </w:rPr>
        <w:t>压缩公务人员接待支出</w:t>
      </w:r>
      <w:r>
        <w:rPr>
          <w:rFonts w:ascii="仿宋_GB2312" w:eastAsia="仿宋_GB2312" w:hAnsi="宋体" w:hint="eastAsia"/>
          <w:sz w:val="30"/>
          <w:szCs w:val="30"/>
        </w:rPr>
        <w:t>。</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公务用车运行维护费</w:t>
      </w:r>
      <w:r>
        <w:rPr>
          <w:rFonts w:ascii="仿宋_GB2312" w:eastAsia="仿宋_GB2312" w:hAnsi="宋体" w:hint="eastAsia"/>
          <w:sz w:val="30"/>
          <w:szCs w:val="30"/>
          <w:u w:val="single"/>
        </w:rPr>
        <w:t>5.5</w:t>
      </w:r>
      <w:r>
        <w:rPr>
          <w:rFonts w:ascii="仿宋_GB2312" w:eastAsia="仿宋_GB2312" w:hAnsi="宋体" w:hint="eastAsia"/>
          <w:sz w:val="30"/>
          <w:szCs w:val="30"/>
        </w:rPr>
        <w:t>万元，比上年减</w:t>
      </w:r>
      <w:r>
        <w:rPr>
          <w:rFonts w:ascii="仿宋_GB2312" w:eastAsia="仿宋_GB2312" w:hAnsi="宋体" w:hint="eastAsia"/>
          <w:sz w:val="30"/>
          <w:szCs w:val="30"/>
          <w:u w:val="single"/>
        </w:rPr>
        <w:t>2.5</w:t>
      </w:r>
      <w:r>
        <w:rPr>
          <w:rFonts w:ascii="仿宋_GB2312" w:eastAsia="仿宋_GB2312" w:hAnsi="宋体" w:hint="eastAsia"/>
          <w:sz w:val="30"/>
          <w:szCs w:val="30"/>
        </w:rPr>
        <w:t>万元，主要原因是：</w:t>
      </w:r>
      <w:r>
        <w:rPr>
          <w:rFonts w:ascii="仿宋_GB2312" w:eastAsia="仿宋_GB2312" w:hAnsi="宋体" w:hint="eastAsia"/>
          <w:sz w:val="30"/>
          <w:szCs w:val="30"/>
          <w:u w:val="single"/>
        </w:rPr>
        <w:t>严格控制公务车使用</w:t>
      </w:r>
      <w:r>
        <w:rPr>
          <w:rFonts w:ascii="仿宋_GB2312" w:eastAsia="仿宋_GB2312" w:hAnsi="宋体" w:hint="eastAsia"/>
          <w:sz w:val="30"/>
          <w:szCs w:val="30"/>
        </w:rPr>
        <w:t>。</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公务用车购置</w:t>
      </w:r>
      <w:r>
        <w:rPr>
          <w:rFonts w:ascii="仿宋_GB2312" w:eastAsia="仿宋_GB2312" w:hAnsi="宋体" w:hint="eastAsia"/>
          <w:sz w:val="30"/>
          <w:szCs w:val="30"/>
          <w:u w:val="single"/>
        </w:rPr>
        <w:t xml:space="preserve"> 0</w:t>
      </w:r>
      <w:r>
        <w:rPr>
          <w:rFonts w:ascii="仿宋_GB2312" w:eastAsia="仿宋_GB2312" w:hAnsi="宋体" w:hint="eastAsia"/>
          <w:sz w:val="30"/>
          <w:szCs w:val="30"/>
        </w:rPr>
        <w:t>万元，比上年增（减）</w:t>
      </w:r>
      <w:r>
        <w:rPr>
          <w:rFonts w:ascii="仿宋_GB2312" w:eastAsia="仿宋_GB2312" w:hAnsi="宋体" w:hint="eastAsia"/>
          <w:sz w:val="30"/>
          <w:szCs w:val="30"/>
          <w:u w:val="single"/>
        </w:rPr>
        <w:t>0</w:t>
      </w:r>
      <w:r>
        <w:rPr>
          <w:rFonts w:ascii="仿宋_GB2312" w:eastAsia="仿宋_GB2312" w:hAnsi="宋体" w:hint="eastAsia"/>
          <w:sz w:val="30"/>
          <w:szCs w:val="30"/>
        </w:rPr>
        <w:t>万元，主要原因是：</w:t>
      </w:r>
      <w:r>
        <w:rPr>
          <w:rFonts w:ascii="仿宋_GB2312" w:eastAsia="仿宋_GB2312" w:hAnsi="宋体" w:hint="eastAsia"/>
          <w:sz w:val="30"/>
          <w:szCs w:val="30"/>
          <w:u w:val="single"/>
        </w:rPr>
        <w:t xml:space="preserve">无 </w:t>
      </w:r>
      <w:r>
        <w:rPr>
          <w:rFonts w:ascii="仿宋_GB2312" w:eastAsia="仿宋_GB2312" w:hAnsi="宋体" w:hint="eastAsia"/>
          <w:sz w:val="30"/>
          <w:szCs w:val="30"/>
        </w:rPr>
        <w:t>。</w:t>
      </w:r>
    </w:p>
    <w:p w:rsidR="00F1256F" w:rsidRDefault="00F1256F">
      <w:pPr>
        <w:ind w:firstLineChars="200" w:firstLine="600"/>
        <w:rPr>
          <w:rFonts w:ascii="仿宋_GB2312" w:eastAsia="仿宋_GB2312" w:hAnsi="宋体" w:hint="eastAsia"/>
          <w:sz w:val="30"/>
          <w:szCs w:val="30"/>
        </w:rPr>
      </w:pPr>
    </w:p>
    <w:p w:rsidR="00F1256F" w:rsidRDefault="00000000">
      <w:pPr>
        <w:jc w:val="center"/>
        <w:outlineLvl w:val="0"/>
        <w:rPr>
          <w:rFonts w:ascii="仿宋_GB2312" w:eastAsia="仿宋_GB2312" w:hAnsi="宋体" w:hint="eastAsia"/>
          <w:b/>
          <w:sz w:val="30"/>
          <w:szCs w:val="30"/>
        </w:rPr>
      </w:pPr>
      <w:r>
        <w:rPr>
          <w:rFonts w:ascii="仿宋_GB2312" w:eastAsia="仿宋_GB2312" w:hAnsi="宋体" w:hint="eastAsia"/>
          <w:b/>
          <w:sz w:val="30"/>
          <w:szCs w:val="30"/>
        </w:rPr>
        <w:t>第四部分   名词解释</w:t>
      </w:r>
    </w:p>
    <w:p w:rsidR="00F1256F" w:rsidRDefault="00000000">
      <w:pPr>
        <w:ind w:firstLineChars="200" w:firstLine="602"/>
        <w:outlineLvl w:val="1"/>
        <w:rPr>
          <w:rFonts w:ascii="仿宋_GB2312" w:eastAsia="仿宋_GB2312" w:hAnsi="宋体" w:hint="eastAsia"/>
          <w:b/>
          <w:sz w:val="30"/>
          <w:szCs w:val="30"/>
        </w:rPr>
      </w:pPr>
      <w:r>
        <w:rPr>
          <w:rFonts w:ascii="仿宋_GB2312" w:eastAsia="仿宋_GB2312" w:hAnsi="宋体" w:hint="eastAsia"/>
          <w:b/>
          <w:sz w:val="30"/>
          <w:szCs w:val="30"/>
        </w:rPr>
        <w:t>一、收入科目</w:t>
      </w:r>
    </w:p>
    <w:p w:rsidR="00F1256F" w:rsidRDefault="00000000">
      <w:pPr>
        <w:ind w:firstLineChars="200" w:firstLine="600"/>
        <w:outlineLvl w:val="2"/>
        <w:rPr>
          <w:rFonts w:ascii="仿宋_GB2312" w:eastAsia="仿宋_GB2312" w:hAnsi="宋体" w:hint="eastAsia"/>
          <w:sz w:val="30"/>
          <w:szCs w:val="30"/>
        </w:rPr>
      </w:pPr>
      <w:r>
        <w:rPr>
          <w:rFonts w:ascii="仿宋_GB2312" w:eastAsia="仿宋_GB2312" w:hAnsi="宋体" w:hint="eastAsia"/>
          <w:sz w:val="30"/>
          <w:szCs w:val="30"/>
        </w:rPr>
        <w:t>（一）财政拨款：指县级财政当年拨付的资金。</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（二）教育收费资金收入：反映实行专项管理的高中以上学费、住宿费，高校委托培养费，函大、电大、夜大及短训班培训费等教育收费取得的收入。</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（三）事业收入：指事业单位开展专业业务活动及辅助活动取得的收入。</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lastRenderedPageBreak/>
        <w:t>（四）事业单位经营收入：指事业单位在专业业务活动及辅助活动之外开展非独立核算经营活动取得的收入。</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（五）附属单位上缴收入：反映事业单位附属的独立核算单位按规定标准或比例缴纳的各项收入。包括附属的事业单位上缴的收入和附属的企业上缴的利润等。</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（六）上级补助收入：反映事业单位从主管部门和上级单位取得的非财政补助收入。</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（七）其他收入：指除财政拨款、事业收入、事业单位经营收入等以外的各项收入。</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（八）使用非财政拨款结余：填列历年滚存的非限定用途的</w:t>
      </w:r>
      <w:proofErr w:type="gramStart"/>
      <w:r>
        <w:rPr>
          <w:rFonts w:ascii="仿宋_GB2312" w:eastAsia="仿宋_GB2312" w:hAnsi="宋体" w:hint="eastAsia"/>
          <w:sz w:val="30"/>
          <w:szCs w:val="30"/>
        </w:rPr>
        <w:t>非统计</w:t>
      </w:r>
      <w:proofErr w:type="gramEnd"/>
      <w:r>
        <w:rPr>
          <w:rFonts w:ascii="仿宋_GB2312" w:eastAsia="仿宋_GB2312" w:hAnsi="宋体" w:hint="eastAsia"/>
          <w:sz w:val="30"/>
          <w:szCs w:val="30"/>
        </w:rPr>
        <w:t>财政拨款结余弥补2025年收支差额的数额。</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（九）上年结转和结余：填列2024年（上年）全部结转和结余的资金数，包括当年结转结余资金和历年滚存结转结余资金。</w:t>
      </w:r>
    </w:p>
    <w:p w:rsidR="00F1256F" w:rsidRDefault="00000000">
      <w:pPr>
        <w:ind w:firstLineChars="200" w:firstLine="602"/>
        <w:outlineLvl w:val="1"/>
        <w:rPr>
          <w:rFonts w:ascii="仿宋_GB2312" w:eastAsia="仿宋_GB2312" w:hAnsi="宋体" w:hint="eastAsia"/>
          <w:b/>
          <w:sz w:val="30"/>
          <w:szCs w:val="30"/>
        </w:rPr>
      </w:pPr>
      <w:r>
        <w:rPr>
          <w:rFonts w:ascii="仿宋_GB2312" w:eastAsia="仿宋_GB2312" w:hAnsi="宋体" w:hint="eastAsia"/>
          <w:b/>
          <w:sz w:val="30"/>
          <w:szCs w:val="30"/>
        </w:rPr>
        <w:t>二、支出科目</w:t>
      </w:r>
    </w:p>
    <w:p w:rsidR="00F1256F" w:rsidRDefault="00000000">
      <w:pPr>
        <w:ind w:firstLineChars="200" w:firstLine="600"/>
        <w:outlineLvl w:val="1"/>
        <w:rPr>
          <w:rFonts w:ascii="仿宋_GB2312" w:eastAsia="仿宋_GB2312" w:hAnsi="宋体" w:hint="eastAsia"/>
          <w:bCs/>
          <w:sz w:val="30"/>
          <w:szCs w:val="30"/>
        </w:rPr>
      </w:pPr>
      <w:r>
        <w:rPr>
          <w:rFonts w:ascii="仿宋_GB2312" w:eastAsia="仿宋_GB2312" w:hAnsi="宋体" w:hint="eastAsia"/>
          <w:bCs/>
          <w:sz w:val="30"/>
          <w:szCs w:val="30"/>
        </w:rPr>
        <w:t>（一）行政运行：反映行政单位（</w:t>
      </w:r>
      <w:proofErr w:type="gramStart"/>
      <w:r>
        <w:rPr>
          <w:rFonts w:ascii="仿宋_GB2312" w:eastAsia="仿宋_GB2312" w:hAnsi="宋体" w:hint="eastAsia"/>
          <w:bCs/>
          <w:sz w:val="30"/>
          <w:szCs w:val="30"/>
        </w:rPr>
        <w:t>包括参公单位</w:t>
      </w:r>
      <w:proofErr w:type="gramEnd"/>
      <w:r>
        <w:rPr>
          <w:rFonts w:ascii="仿宋_GB2312" w:eastAsia="仿宋_GB2312" w:hAnsi="宋体" w:hint="eastAsia"/>
          <w:bCs/>
          <w:sz w:val="30"/>
          <w:szCs w:val="30"/>
        </w:rPr>
        <w:t>）的基本支出。</w:t>
      </w:r>
    </w:p>
    <w:p w:rsidR="00F1256F" w:rsidRDefault="00000000">
      <w:pPr>
        <w:ind w:firstLineChars="200" w:firstLine="600"/>
        <w:outlineLvl w:val="1"/>
        <w:rPr>
          <w:rFonts w:ascii="仿宋_GB2312" w:eastAsia="仿宋_GB2312" w:hAnsi="宋体" w:hint="eastAsia"/>
          <w:bCs/>
          <w:sz w:val="30"/>
          <w:szCs w:val="30"/>
        </w:rPr>
      </w:pPr>
      <w:r>
        <w:rPr>
          <w:rFonts w:ascii="仿宋_GB2312" w:eastAsia="仿宋_GB2312" w:hAnsi="宋体" w:hint="eastAsia"/>
          <w:bCs/>
          <w:sz w:val="30"/>
          <w:szCs w:val="30"/>
        </w:rPr>
        <w:t>（二）一般行政管理事务：反映行政单位（</w:t>
      </w:r>
      <w:proofErr w:type="gramStart"/>
      <w:r>
        <w:rPr>
          <w:rFonts w:ascii="仿宋_GB2312" w:eastAsia="仿宋_GB2312" w:hAnsi="宋体" w:hint="eastAsia"/>
          <w:bCs/>
          <w:sz w:val="30"/>
          <w:szCs w:val="30"/>
        </w:rPr>
        <w:t>包括参公单位</w:t>
      </w:r>
      <w:proofErr w:type="gramEnd"/>
      <w:r>
        <w:rPr>
          <w:rFonts w:ascii="仿宋_GB2312" w:eastAsia="仿宋_GB2312" w:hAnsi="宋体" w:hint="eastAsia"/>
          <w:bCs/>
          <w:sz w:val="30"/>
          <w:szCs w:val="30"/>
        </w:rPr>
        <w:t>）未单独设置项级科目的其他项目支出。</w:t>
      </w:r>
    </w:p>
    <w:p w:rsidR="00F1256F" w:rsidRDefault="00000000">
      <w:pPr>
        <w:ind w:firstLineChars="200" w:firstLine="600"/>
        <w:outlineLvl w:val="1"/>
        <w:rPr>
          <w:rFonts w:ascii="仿宋_GB2312" w:eastAsia="仿宋_GB2312" w:hAnsi="宋体" w:hint="eastAsia"/>
          <w:bCs/>
          <w:sz w:val="30"/>
          <w:szCs w:val="30"/>
        </w:rPr>
      </w:pPr>
      <w:r>
        <w:rPr>
          <w:rFonts w:ascii="仿宋_GB2312" w:eastAsia="仿宋_GB2312" w:hAnsi="宋体" w:hint="eastAsia"/>
          <w:bCs/>
          <w:sz w:val="30"/>
          <w:szCs w:val="30"/>
        </w:rPr>
        <w:t>（三）事业运行：反映事业单位的基本支出。</w:t>
      </w:r>
    </w:p>
    <w:p w:rsidR="00F1256F" w:rsidRDefault="00000000">
      <w:pPr>
        <w:ind w:firstLineChars="200" w:firstLine="600"/>
        <w:outlineLvl w:val="1"/>
        <w:rPr>
          <w:rFonts w:ascii="仿宋_GB2312" w:eastAsia="仿宋_GB2312" w:hAnsi="宋体" w:hint="eastAsia"/>
          <w:bCs/>
          <w:sz w:val="30"/>
          <w:szCs w:val="30"/>
        </w:rPr>
      </w:pPr>
      <w:r>
        <w:rPr>
          <w:rFonts w:ascii="仿宋_GB2312" w:eastAsia="仿宋_GB2312" w:hAnsi="宋体" w:hint="eastAsia"/>
          <w:bCs/>
          <w:sz w:val="30"/>
          <w:szCs w:val="30"/>
        </w:rPr>
        <w:t>（四）机关事业单位基本养老保险缴费支出：反映机关事业单位实施养老保险制度由单位缴纳的基本养老保险费的支出。</w:t>
      </w:r>
    </w:p>
    <w:p w:rsidR="00F1256F" w:rsidRDefault="00000000">
      <w:pPr>
        <w:ind w:firstLineChars="200" w:firstLine="600"/>
        <w:outlineLvl w:val="1"/>
        <w:rPr>
          <w:rFonts w:ascii="仿宋_GB2312" w:eastAsia="仿宋_GB2312" w:hAnsi="宋体" w:hint="eastAsia"/>
          <w:bCs/>
          <w:sz w:val="30"/>
          <w:szCs w:val="30"/>
        </w:rPr>
      </w:pPr>
      <w:r>
        <w:rPr>
          <w:rFonts w:ascii="仿宋_GB2312" w:eastAsia="仿宋_GB2312" w:hAnsi="宋体" w:hint="eastAsia"/>
          <w:bCs/>
          <w:sz w:val="30"/>
          <w:szCs w:val="30"/>
        </w:rPr>
        <w:t>（五）行政单位医疗：反映行政事业单位基本医疗保险缴费</w:t>
      </w:r>
      <w:r>
        <w:rPr>
          <w:rFonts w:ascii="仿宋_GB2312" w:eastAsia="仿宋_GB2312" w:hAnsi="宋体" w:hint="eastAsia"/>
          <w:bCs/>
          <w:sz w:val="30"/>
          <w:szCs w:val="30"/>
        </w:rPr>
        <w:lastRenderedPageBreak/>
        <w:t>经费。</w:t>
      </w:r>
    </w:p>
    <w:p w:rsidR="00F1256F" w:rsidRDefault="00000000">
      <w:pPr>
        <w:ind w:firstLineChars="200" w:firstLine="600"/>
        <w:outlineLvl w:val="1"/>
        <w:rPr>
          <w:rFonts w:ascii="仿宋_GB2312" w:eastAsia="仿宋_GB2312" w:hAnsi="宋体" w:hint="eastAsia"/>
          <w:bCs/>
          <w:sz w:val="30"/>
          <w:szCs w:val="30"/>
        </w:rPr>
      </w:pPr>
      <w:r>
        <w:rPr>
          <w:rFonts w:ascii="仿宋_GB2312" w:eastAsia="仿宋_GB2312" w:hAnsi="宋体" w:hint="eastAsia"/>
          <w:bCs/>
          <w:sz w:val="30"/>
          <w:szCs w:val="30"/>
        </w:rPr>
        <w:t>（六）事业单位医疗：反映财政部门集中安排的事业单位基本医疗保险缴费经费。</w:t>
      </w:r>
    </w:p>
    <w:p w:rsidR="00F1256F" w:rsidRDefault="00000000">
      <w:pPr>
        <w:ind w:firstLineChars="200" w:firstLine="600"/>
        <w:outlineLvl w:val="1"/>
        <w:rPr>
          <w:rFonts w:ascii="仿宋_GB2312" w:eastAsia="仿宋_GB2312" w:hAnsi="宋体" w:hint="eastAsia"/>
          <w:bCs/>
          <w:sz w:val="30"/>
          <w:szCs w:val="30"/>
        </w:rPr>
      </w:pPr>
      <w:r>
        <w:rPr>
          <w:rFonts w:ascii="仿宋_GB2312" w:eastAsia="仿宋_GB2312" w:hAnsi="宋体" w:hint="eastAsia"/>
          <w:bCs/>
          <w:sz w:val="30"/>
          <w:szCs w:val="30"/>
        </w:rPr>
        <w:t>（七）住房公积金：反映行政事业单位按人力资源和社会保障部、财政部规定的基本工资和津补贴以及规定比例为职工缴纳的住房公积金。</w:t>
      </w:r>
    </w:p>
    <w:p w:rsidR="00F1256F" w:rsidRDefault="00000000">
      <w:pPr>
        <w:ind w:firstLineChars="200" w:firstLine="602"/>
        <w:outlineLvl w:val="1"/>
        <w:rPr>
          <w:rFonts w:ascii="仿宋_GB2312" w:eastAsia="仿宋_GB2312" w:hAnsi="宋体" w:hint="eastAsia"/>
          <w:b/>
          <w:sz w:val="30"/>
          <w:szCs w:val="30"/>
        </w:rPr>
      </w:pPr>
      <w:r>
        <w:rPr>
          <w:rFonts w:ascii="仿宋_GB2312" w:eastAsia="仿宋_GB2312" w:hAnsi="宋体" w:hint="eastAsia"/>
          <w:b/>
          <w:sz w:val="30"/>
          <w:szCs w:val="30"/>
        </w:rPr>
        <w:t>三、相关专业名词</w:t>
      </w:r>
    </w:p>
    <w:p w:rsidR="00F1256F" w:rsidRDefault="00000000">
      <w:pPr>
        <w:ind w:firstLineChars="200" w:firstLine="600"/>
        <w:rPr>
          <w:rFonts w:ascii="仿宋_GB2312" w:eastAsia="仿宋_GB2312" w:hAnsi="宋体" w:hint="eastAsia"/>
          <w:sz w:val="30"/>
          <w:szCs w:val="30"/>
        </w:rPr>
      </w:pPr>
      <w:r>
        <w:rPr>
          <w:rFonts w:ascii="仿宋_GB2312" w:eastAsia="仿宋_GB2312" w:hAnsi="宋体" w:hint="eastAsia"/>
          <w:sz w:val="30"/>
          <w:szCs w:val="30"/>
        </w:rPr>
        <w:t>（一）机关运行费：指用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rsidR="00F1256F" w:rsidRDefault="00000000">
      <w:pPr>
        <w:ind w:firstLineChars="200" w:firstLine="600"/>
        <w:rPr>
          <w:rFonts w:ascii="仿宋_GB2312" w:eastAsia="仿宋_GB2312" w:hAnsi="宋体" w:hint="eastAsia"/>
          <w:sz w:val="32"/>
          <w:szCs w:val="32"/>
        </w:rPr>
        <w:sectPr w:rsidR="00F1256F">
          <w:pgSz w:w="11906" w:h="16838"/>
          <w:pgMar w:top="1440" w:right="1800" w:bottom="1440" w:left="1800" w:header="851" w:footer="992" w:gutter="0"/>
          <w:cols w:space="425"/>
          <w:docGrid w:type="lines" w:linePitch="312"/>
        </w:sectPr>
      </w:pPr>
      <w:r>
        <w:rPr>
          <w:rFonts w:ascii="仿宋_GB2312" w:eastAsia="仿宋_GB2312" w:hAnsi="宋体" w:hint="eastAsia"/>
          <w:sz w:val="30"/>
          <w:szCs w:val="30"/>
        </w:rPr>
        <w:t>（二）“三公”经费：指用财政拨款安排的因公出国（境）费、公务用车购置及运行维护费和公务接待费。其中，因公出国（境）</w:t>
      </w:r>
      <w:proofErr w:type="gramStart"/>
      <w:r>
        <w:rPr>
          <w:rFonts w:ascii="仿宋_GB2312" w:eastAsia="仿宋_GB2312" w:hAnsi="宋体" w:hint="eastAsia"/>
          <w:sz w:val="30"/>
          <w:szCs w:val="30"/>
        </w:rPr>
        <w:t>费反映</w:t>
      </w:r>
      <w:proofErr w:type="gramEnd"/>
      <w:r>
        <w:rPr>
          <w:rFonts w:ascii="仿宋_GB2312" w:eastAsia="仿宋_GB2312" w:hAnsi="宋体" w:hint="eastAsia"/>
          <w:sz w:val="30"/>
          <w:szCs w:val="30"/>
        </w:rPr>
        <w:t>单位公务出国（境）的国际旅费、国外城市间交通费、住宿费、伙食费、培训费、公杂费等支出；公务用车购置及运行维护费反映单位公务用车车辆购置支出（</w:t>
      </w:r>
      <w:proofErr w:type="gramStart"/>
      <w:r>
        <w:rPr>
          <w:rFonts w:ascii="仿宋_GB2312" w:eastAsia="仿宋_GB2312" w:hAnsi="宋体" w:hint="eastAsia"/>
          <w:sz w:val="30"/>
          <w:szCs w:val="30"/>
        </w:rPr>
        <w:t>含车辆</w:t>
      </w:r>
      <w:proofErr w:type="gramEnd"/>
      <w:r>
        <w:rPr>
          <w:rFonts w:ascii="仿宋_GB2312" w:eastAsia="仿宋_GB2312" w:hAnsi="宋体" w:hint="eastAsia"/>
          <w:sz w:val="30"/>
          <w:szCs w:val="30"/>
        </w:rPr>
        <w:t>购置税、牌照费），按规定保留的公务用车燃料费、维修费、过桥过路费、保险费、安全奖励费用等支出；公务接待</w:t>
      </w:r>
      <w:proofErr w:type="gramStart"/>
      <w:r>
        <w:rPr>
          <w:rFonts w:ascii="仿宋_GB2312" w:eastAsia="仿宋_GB2312" w:hAnsi="宋体" w:hint="eastAsia"/>
          <w:sz w:val="30"/>
          <w:szCs w:val="30"/>
        </w:rPr>
        <w:t>费反映</w:t>
      </w:r>
      <w:proofErr w:type="gramEnd"/>
      <w:r>
        <w:rPr>
          <w:rFonts w:ascii="仿宋_GB2312" w:eastAsia="仿宋_GB2312" w:hAnsi="宋体" w:hint="eastAsia"/>
          <w:sz w:val="30"/>
          <w:szCs w:val="30"/>
        </w:rPr>
        <w:t>单位按规定开支的各类公务接待（含外宾接待）支出。</w:t>
      </w:r>
    </w:p>
    <w:p w:rsidR="00F1256F" w:rsidRDefault="00000000">
      <w:pPr>
        <w:spacing w:before="91" w:line="218" w:lineRule="auto"/>
        <w:ind w:left="6307"/>
        <w:outlineLvl w:val="0"/>
        <w:rPr>
          <w:rFonts w:ascii="宋体" w:eastAsia="宋体" w:hAnsi="宋体" w:cs="宋体" w:hint="eastAsia"/>
          <w:sz w:val="36"/>
          <w:szCs w:val="36"/>
        </w:rPr>
      </w:pPr>
      <w:r>
        <w:rPr>
          <w:rFonts w:ascii="宋体" w:eastAsia="宋体" w:hAnsi="宋体" w:cs="宋体"/>
          <w:spacing w:val="-3"/>
          <w:sz w:val="36"/>
          <w:szCs w:val="36"/>
          <w14:textOutline w14:w="6540" w14:cap="sq" w14:cmpd="sng" w14:algn="ctr">
            <w14:solidFill>
              <w14:srgbClr w14:val="000000"/>
            </w14:solidFill>
            <w14:prstDash w14:val="solid"/>
            <w14:bevel/>
          </w14:textOutline>
        </w:rPr>
        <w:lastRenderedPageBreak/>
        <w:t>收支预算总表</w:t>
      </w:r>
    </w:p>
    <w:p w:rsidR="00F1256F" w:rsidRDefault="00F1256F">
      <w:pPr>
        <w:spacing w:line="218" w:lineRule="auto"/>
        <w:rPr>
          <w:rFonts w:ascii="宋体" w:eastAsia="宋体" w:hAnsi="宋体" w:cs="宋体" w:hint="eastAsia"/>
          <w:sz w:val="36"/>
          <w:szCs w:val="36"/>
        </w:rPr>
        <w:sectPr w:rsidR="00F1256F">
          <w:pgSz w:w="16837" w:h="11905"/>
          <w:pgMar w:top="1011" w:right="1068" w:bottom="0" w:left="1046" w:header="0" w:footer="0" w:gutter="0"/>
          <w:cols w:space="720" w:equalWidth="0">
            <w:col w:w="14722"/>
          </w:cols>
        </w:sectPr>
      </w:pPr>
    </w:p>
    <w:p w:rsidR="00F1256F" w:rsidRDefault="00000000">
      <w:pPr>
        <w:spacing w:before="43" w:line="190" w:lineRule="auto"/>
        <w:ind w:left="53"/>
        <w:rPr>
          <w:rFonts w:ascii="宋体" w:eastAsia="宋体" w:hAnsi="宋体" w:cs="宋体" w:hint="eastAsia"/>
          <w:szCs w:val="21"/>
        </w:rPr>
      </w:pPr>
      <w:r>
        <w:rPr>
          <w:rFonts w:ascii="宋体" w:eastAsia="宋体" w:hAnsi="宋体" w:cs="宋体"/>
          <w:spacing w:val="10"/>
          <w:szCs w:val="21"/>
        </w:rPr>
        <w:t>填报单位:</w:t>
      </w:r>
      <w:r>
        <w:rPr>
          <w:rFonts w:ascii="宋体" w:eastAsia="宋体" w:hAnsi="宋体" w:cs="宋体" w:hint="eastAsia"/>
          <w:spacing w:val="10"/>
          <w:szCs w:val="21"/>
        </w:rPr>
        <w:t>信丰县民政局</w:t>
      </w:r>
    </w:p>
    <w:p w:rsidR="00F1256F" w:rsidRDefault="00000000">
      <w:pPr>
        <w:spacing w:line="14" w:lineRule="auto"/>
        <w:rPr>
          <w:rFonts w:ascii="Arial" w:hint="eastAsia"/>
          <w:sz w:val="2"/>
        </w:rPr>
      </w:pPr>
      <w:r>
        <w:rPr>
          <w:rFonts w:ascii="Arial" w:eastAsia="Arial" w:hAnsi="Arial" w:cs="Arial"/>
          <w:sz w:val="2"/>
          <w:szCs w:val="2"/>
        </w:rPr>
        <w:br w:type="column"/>
      </w:r>
    </w:p>
    <w:p w:rsidR="00F1256F" w:rsidRDefault="00000000">
      <w:pPr>
        <w:spacing w:before="42" w:line="190" w:lineRule="auto"/>
        <w:rPr>
          <w:rFonts w:ascii="宋体" w:eastAsia="宋体" w:hAnsi="宋体" w:cs="宋体" w:hint="eastAsia"/>
          <w:szCs w:val="21"/>
        </w:rPr>
      </w:pPr>
      <w:r>
        <w:rPr>
          <w:rFonts w:ascii="宋体" w:eastAsia="宋体" w:hAnsi="宋体" w:cs="宋体"/>
          <w:spacing w:val="3"/>
          <w:szCs w:val="21"/>
        </w:rPr>
        <w:t>单位：万元</w:t>
      </w:r>
    </w:p>
    <w:p w:rsidR="00F1256F" w:rsidRDefault="00F1256F">
      <w:pPr>
        <w:spacing w:line="190" w:lineRule="auto"/>
        <w:rPr>
          <w:rFonts w:ascii="宋体" w:eastAsia="宋体" w:hAnsi="宋体" w:cs="宋体" w:hint="eastAsia"/>
          <w:szCs w:val="21"/>
        </w:rPr>
        <w:sectPr w:rsidR="00F1256F">
          <w:type w:val="continuous"/>
          <w:pgSz w:w="16837" w:h="11905"/>
          <w:pgMar w:top="1011" w:right="1068" w:bottom="0" w:left="1046" w:header="0" w:footer="0" w:gutter="0"/>
          <w:cols w:num="2" w:space="720" w:equalWidth="0">
            <w:col w:w="13523" w:space="100"/>
            <w:col w:w="1099"/>
          </w:cols>
        </w:sectPr>
      </w:pPr>
    </w:p>
    <w:p w:rsidR="00F1256F" w:rsidRDefault="00F1256F">
      <w:pPr>
        <w:spacing w:line="18" w:lineRule="exact"/>
        <w:rPr>
          <w:rFonts w:hint="eastAsia"/>
        </w:rPr>
      </w:pPr>
    </w:p>
    <w:tbl>
      <w:tblPr>
        <w:tblStyle w:val="TableNormal"/>
        <w:tblW w:w="14706"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420"/>
        <w:gridCol w:w="2409"/>
        <w:gridCol w:w="5387"/>
        <w:gridCol w:w="2490"/>
      </w:tblGrid>
      <w:tr w:rsidR="00F1256F">
        <w:trPr>
          <w:trHeight w:val="293"/>
        </w:trPr>
        <w:tc>
          <w:tcPr>
            <w:tcW w:w="6829" w:type="dxa"/>
            <w:gridSpan w:val="2"/>
          </w:tcPr>
          <w:p w:rsidR="00F1256F" w:rsidRDefault="00000000">
            <w:pPr>
              <w:spacing w:before="49" w:line="205" w:lineRule="auto"/>
              <w:ind w:left="2890"/>
              <w:rPr>
                <w:rFonts w:ascii="宋体" w:eastAsia="宋体" w:hAnsi="宋体" w:cs="宋体" w:hint="eastAsia"/>
                <w:szCs w:val="21"/>
              </w:rPr>
            </w:pPr>
            <w:r>
              <w:rPr>
                <w:rFonts w:ascii="宋体" w:eastAsia="宋体" w:hAnsi="宋体" w:cs="宋体"/>
                <w:spacing w:val="-5"/>
                <w:szCs w:val="21"/>
              </w:rPr>
              <w:t>收</w:t>
            </w:r>
            <w:r>
              <w:rPr>
                <w:rFonts w:ascii="宋体" w:eastAsia="宋体" w:hAnsi="宋体" w:cs="宋体"/>
                <w:spacing w:val="4"/>
                <w:szCs w:val="21"/>
              </w:rPr>
              <w:t xml:space="preserve">      </w:t>
            </w:r>
            <w:r>
              <w:rPr>
                <w:rFonts w:ascii="宋体" w:eastAsia="宋体" w:hAnsi="宋体" w:cs="宋体"/>
                <w:spacing w:val="-5"/>
                <w:szCs w:val="21"/>
              </w:rPr>
              <w:t>入</w:t>
            </w:r>
          </w:p>
        </w:tc>
        <w:tc>
          <w:tcPr>
            <w:tcW w:w="7877" w:type="dxa"/>
            <w:gridSpan w:val="2"/>
          </w:tcPr>
          <w:p w:rsidR="00F1256F" w:rsidRDefault="00000000">
            <w:pPr>
              <w:spacing w:before="49" w:line="205" w:lineRule="auto"/>
              <w:ind w:left="3300"/>
              <w:rPr>
                <w:rFonts w:ascii="宋体" w:eastAsia="宋体" w:hAnsi="宋体" w:cs="宋体" w:hint="eastAsia"/>
                <w:szCs w:val="21"/>
              </w:rPr>
            </w:pPr>
            <w:r>
              <w:rPr>
                <w:rFonts w:ascii="宋体" w:eastAsia="宋体" w:hAnsi="宋体" w:cs="宋体"/>
                <w:spacing w:val="-2"/>
                <w:szCs w:val="21"/>
              </w:rPr>
              <w:t>支</w:t>
            </w:r>
            <w:r>
              <w:rPr>
                <w:rFonts w:ascii="宋体" w:eastAsia="宋体" w:hAnsi="宋体" w:cs="宋体"/>
                <w:spacing w:val="6"/>
                <w:szCs w:val="21"/>
              </w:rPr>
              <w:t xml:space="preserve">       </w:t>
            </w:r>
            <w:r>
              <w:rPr>
                <w:rFonts w:ascii="宋体" w:eastAsia="宋体" w:hAnsi="宋体" w:cs="宋体"/>
                <w:spacing w:val="-2"/>
                <w:szCs w:val="21"/>
              </w:rPr>
              <w:t>出</w:t>
            </w:r>
          </w:p>
        </w:tc>
      </w:tr>
      <w:tr w:rsidR="00F1256F">
        <w:trPr>
          <w:trHeight w:val="284"/>
        </w:trPr>
        <w:tc>
          <w:tcPr>
            <w:tcW w:w="4420" w:type="dxa"/>
          </w:tcPr>
          <w:p w:rsidR="00F1256F" w:rsidRDefault="00000000">
            <w:pPr>
              <w:spacing w:before="41" w:line="204" w:lineRule="auto"/>
              <w:ind w:left="2005"/>
              <w:rPr>
                <w:rFonts w:ascii="宋体" w:eastAsia="宋体" w:hAnsi="宋体" w:cs="宋体" w:hint="eastAsia"/>
                <w:szCs w:val="21"/>
              </w:rPr>
            </w:pPr>
            <w:r>
              <w:rPr>
                <w:rFonts w:ascii="宋体" w:eastAsia="宋体" w:hAnsi="宋体" w:cs="宋体"/>
                <w:szCs w:val="21"/>
              </w:rPr>
              <w:t>项目</w:t>
            </w:r>
          </w:p>
        </w:tc>
        <w:tc>
          <w:tcPr>
            <w:tcW w:w="2409" w:type="dxa"/>
          </w:tcPr>
          <w:p w:rsidR="00F1256F" w:rsidRDefault="00000000">
            <w:pPr>
              <w:spacing w:before="41" w:line="204" w:lineRule="auto"/>
              <w:ind w:left="890"/>
              <w:rPr>
                <w:rFonts w:ascii="宋体" w:eastAsia="宋体" w:hAnsi="宋体" w:cs="宋体" w:hint="eastAsia"/>
                <w:szCs w:val="21"/>
              </w:rPr>
            </w:pPr>
            <w:r>
              <w:rPr>
                <w:rFonts w:ascii="宋体" w:eastAsia="宋体" w:hAnsi="宋体" w:cs="宋体"/>
                <w:spacing w:val="2"/>
                <w:szCs w:val="21"/>
              </w:rPr>
              <w:t>预算数</w:t>
            </w:r>
          </w:p>
        </w:tc>
        <w:tc>
          <w:tcPr>
            <w:tcW w:w="5387" w:type="dxa"/>
          </w:tcPr>
          <w:p w:rsidR="00F1256F" w:rsidRDefault="00000000">
            <w:pPr>
              <w:spacing w:before="41" w:line="204" w:lineRule="auto"/>
              <w:ind w:left="1413"/>
              <w:rPr>
                <w:rFonts w:ascii="宋体" w:eastAsia="宋体" w:hAnsi="宋体" w:cs="宋体" w:hint="eastAsia"/>
                <w:szCs w:val="21"/>
              </w:rPr>
            </w:pPr>
            <w:r>
              <w:rPr>
                <w:rFonts w:ascii="宋体" w:eastAsia="宋体" w:hAnsi="宋体" w:cs="宋体"/>
                <w:spacing w:val="4"/>
                <w:szCs w:val="21"/>
              </w:rPr>
              <w:t>项目(按支出功能科目类级)</w:t>
            </w:r>
          </w:p>
        </w:tc>
        <w:tc>
          <w:tcPr>
            <w:tcW w:w="2490" w:type="dxa"/>
          </w:tcPr>
          <w:p w:rsidR="00F1256F" w:rsidRDefault="00000000">
            <w:pPr>
              <w:spacing w:before="41" w:line="204" w:lineRule="auto"/>
              <w:ind w:left="935"/>
              <w:rPr>
                <w:rFonts w:ascii="宋体" w:eastAsia="宋体" w:hAnsi="宋体" w:cs="宋体" w:hint="eastAsia"/>
                <w:szCs w:val="21"/>
              </w:rPr>
            </w:pPr>
            <w:r>
              <w:rPr>
                <w:rFonts w:ascii="宋体" w:eastAsia="宋体" w:hAnsi="宋体" w:cs="宋体"/>
                <w:spacing w:val="2"/>
                <w:szCs w:val="21"/>
              </w:rPr>
              <w:t>预算数</w:t>
            </w:r>
          </w:p>
        </w:tc>
      </w:tr>
      <w:tr w:rsidR="00F1256F">
        <w:trPr>
          <w:trHeight w:val="315"/>
        </w:trPr>
        <w:tc>
          <w:tcPr>
            <w:tcW w:w="4420" w:type="dxa"/>
          </w:tcPr>
          <w:p w:rsidR="00F1256F" w:rsidRDefault="00000000">
            <w:pPr>
              <w:spacing w:before="57" w:line="218" w:lineRule="auto"/>
              <w:ind w:left="40"/>
              <w:rPr>
                <w:rFonts w:ascii="宋体" w:eastAsia="宋体" w:hAnsi="宋体" w:cs="宋体" w:hint="eastAsia"/>
                <w:szCs w:val="21"/>
              </w:rPr>
            </w:pPr>
            <w:r>
              <w:rPr>
                <w:rFonts w:ascii="宋体" w:eastAsia="宋体" w:hAnsi="宋体" w:cs="宋体"/>
                <w:spacing w:val="4"/>
                <w:szCs w:val="21"/>
              </w:rPr>
              <w:t>一、财政拨款</w:t>
            </w:r>
          </w:p>
        </w:tc>
        <w:tc>
          <w:tcPr>
            <w:tcW w:w="2409" w:type="dxa"/>
            <w:vAlign w:val="center"/>
          </w:tcPr>
          <w:p w:rsidR="00F1256F" w:rsidRDefault="00000000">
            <w:pPr>
              <w:widowControl/>
              <w:jc w:val="center"/>
              <w:textAlignment w:val="center"/>
              <w:rPr>
                <w:rFonts w:hint="eastAsia"/>
              </w:rPr>
            </w:pPr>
            <w:r>
              <w:rPr>
                <w:rFonts w:ascii="宋体" w:eastAsia="宋体" w:hAnsi="宋体" w:cs="宋体" w:hint="eastAsia"/>
                <w:color w:val="000000"/>
                <w:kern w:val="0"/>
                <w:sz w:val="24"/>
                <w:szCs w:val="24"/>
                <w:lang w:bidi="ar"/>
              </w:rPr>
              <w:t>17,251.86</w:t>
            </w:r>
          </w:p>
        </w:tc>
        <w:tc>
          <w:tcPr>
            <w:tcW w:w="5387" w:type="dxa"/>
          </w:tcPr>
          <w:p w:rsidR="00F1256F" w:rsidRDefault="00000000">
            <w:pPr>
              <w:spacing w:before="93" w:line="186" w:lineRule="auto"/>
              <w:ind w:left="38"/>
              <w:rPr>
                <w:rFonts w:ascii="宋体" w:eastAsia="宋体" w:hAnsi="宋体" w:cs="宋体" w:hint="eastAsia"/>
                <w:szCs w:val="21"/>
              </w:rPr>
            </w:pPr>
            <w:r>
              <w:rPr>
                <w:rFonts w:ascii="宋体" w:eastAsia="宋体" w:hAnsi="宋体" w:cs="宋体"/>
                <w:spacing w:val="4"/>
                <w:szCs w:val="21"/>
              </w:rPr>
              <w:t>一般公共服务支出</w:t>
            </w:r>
          </w:p>
        </w:tc>
        <w:tc>
          <w:tcPr>
            <w:tcW w:w="2490" w:type="dxa"/>
          </w:tcPr>
          <w:p w:rsidR="00F1256F" w:rsidRDefault="00000000">
            <w:pPr>
              <w:pStyle w:val="TableText"/>
              <w:jc w:val="center"/>
            </w:pPr>
            <w:r>
              <w:rPr>
                <w:rFonts w:ascii="宋体" w:eastAsia="宋体" w:hAnsi="宋体" w:cs="宋体" w:hint="eastAsia"/>
                <w:color w:val="000000"/>
                <w:kern w:val="0"/>
                <w:sz w:val="24"/>
                <w:szCs w:val="24"/>
                <w:lang w:eastAsia="zh-CN" w:bidi="ar"/>
              </w:rPr>
              <w:t>4.09</w:t>
            </w:r>
          </w:p>
        </w:tc>
      </w:tr>
      <w:tr w:rsidR="00F1256F">
        <w:trPr>
          <w:trHeight w:val="315"/>
        </w:trPr>
        <w:tc>
          <w:tcPr>
            <w:tcW w:w="4420" w:type="dxa"/>
          </w:tcPr>
          <w:p w:rsidR="00F1256F" w:rsidRDefault="00000000">
            <w:pPr>
              <w:spacing w:before="58" w:line="217" w:lineRule="auto"/>
              <w:ind w:left="801"/>
              <w:rPr>
                <w:rFonts w:ascii="宋体" w:eastAsia="宋体" w:hAnsi="宋体" w:cs="宋体" w:hint="eastAsia"/>
                <w:szCs w:val="21"/>
              </w:rPr>
            </w:pPr>
            <w:r>
              <w:rPr>
                <w:rFonts w:ascii="宋体" w:eastAsia="宋体" w:hAnsi="宋体" w:cs="宋体"/>
                <w:spacing w:val="4"/>
                <w:szCs w:val="21"/>
              </w:rPr>
              <w:t>（一）一般公共预算收入</w:t>
            </w:r>
          </w:p>
        </w:tc>
        <w:tc>
          <w:tcPr>
            <w:tcW w:w="2409" w:type="dxa"/>
            <w:vAlign w:val="center"/>
          </w:tcPr>
          <w:p w:rsidR="00F1256F" w:rsidRDefault="00000000">
            <w:pPr>
              <w:widowControl/>
              <w:jc w:val="center"/>
              <w:textAlignment w:val="center"/>
              <w:rPr>
                <w:rFonts w:hint="eastAsia"/>
              </w:rPr>
            </w:pPr>
            <w:r>
              <w:rPr>
                <w:rFonts w:ascii="宋体" w:eastAsia="宋体" w:hAnsi="宋体" w:cs="宋体" w:hint="eastAsia"/>
                <w:color w:val="000000"/>
                <w:kern w:val="0"/>
                <w:sz w:val="24"/>
                <w:szCs w:val="24"/>
                <w:lang w:bidi="ar"/>
              </w:rPr>
              <w:t>17,251.86</w:t>
            </w:r>
          </w:p>
        </w:tc>
        <w:tc>
          <w:tcPr>
            <w:tcW w:w="5387" w:type="dxa"/>
          </w:tcPr>
          <w:p w:rsidR="00F1256F" w:rsidRDefault="00000000">
            <w:pPr>
              <w:spacing w:before="94" w:line="185" w:lineRule="auto"/>
              <w:ind w:left="56"/>
              <w:rPr>
                <w:rFonts w:ascii="宋体" w:eastAsia="宋体" w:hAnsi="宋体" w:cs="宋体" w:hint="eastAsia"/>
                <w:szCs w:val="21"/>
              </w:rPr>
            </w:pPr>
            <w:r>
              <w:rPr>
                <w:rFonts w:ascii="宋体" w:eastAsia="宋体" w:hAnsi="宋体" w:cs="宋体"/>
                <w:spacing w:val="-2"/>
                <w:szCs w:val="21"/>
              </w:rPr>
              <w:t>国防支出</w:t>
            </w:r>
          </w:p>
        </w:tc>
        <w:tc>
          <w:tcPr>
            <w:tcW w:w="2490" w:type="dxa"/>
            <w:shd w:val="clear" w:color="auto" w:fill="auto"/>
            <w:vAlign w:val="center"/>
          </w:tcPr>
          <w:p w:rsidR="00F1256F" w:rsidRDefault="00F1256F">
            <w:pPr>
              <w:widowControl/>
              <w:jc w:val="center"/>
              <w:textAlignment w:val="center"/>
              <w:rPr>
                <w:rFonts w:ascii="宋体" w:eastAsia="宋体" w:hAnsi="宋体" w:cs="宋体" w:hint="eastAsia"/>
                <w:color w:val="000000"/>
                <w:sz w:val="24"/>
                <w:szCs w:val="24"/>
              </w:rPr>
            </w:pPr>
          </w:p>
        </w:tc>
      </w:tr>
      <w:tr w:rsidR="00F1256F">
        <w:trPr>
          <w:trHeight w:val="315"/>
        </w:trPr>
        <w:tc>
          <w:tcPr>
            <w:tcW w:w="4420" w:type="dxa"/>
          </w:tcPr>
          <w:p w:rsidR="00F1256F" w:rsidRDefault="00000000">
            <w:pPr>
              <w:spacing w:before="59" w:line="216" w:lineRule="auto"/>
              <w:ind w:left="801"/>
              <w:rPr>
                <w:rFonts w:ascii="宋体" w:eastAsia="宋体" w:hAnsi="宋体" w:cs="宋体" w:hint="eastAsia"/>
                <w:szCs w:val="21"/>
              </w:rPr>
            </w:pPr>
            <w:r>
              <w:rPr>
                <w:rFonts w:ascii="宋体" w:eastAsia="宋体" w:hAnsi="宋体" w:cs="宋体"/>
                <w:spacing w:val="4"/>
                <w:szCs w:val="21"/>
              </w:rPr>
              <w:t>（二）政府性基金预算收入</w:t>
            </w:r>
          </w:p>
        </w:tc>
        <w:tc>
          <w:tcPr>
            <w:tcW w:w="2409" w:type="dxa"/>
          </w:tcPr>
          <w:p w:rsidR="00F1256F" w:rsidRDefault="00F1256F">
            <w:pPr>
              <w:pStyle w:val="TableText"/>
              <w:jc w:val="center"/>
              <w:rPr>
                <w:lang w:eastAsia="zh-CN"/>
              </w:rPr>
            </w:pPr>
          </w:p>
        </w:tc>
        <w:tc>
          <w:tcPr>
            <w:tcW w:w="5387" w:type="dxa"/>
          </w:tcPr>
          <w:p w:rsidR="00F1256F" w:rsidRDefault="00000000">
            <w:pPr>
              <w:spacing w:before="95" w:line="184" w:lineRule="auto"/>
              <w:ind w:left="42"/>
              <w:rPr>
                <w:rFonts w:ascii="宋体" w:eastAsia="宋体" w:hAnsi="宋体" w:cs="宋体" w:hint="eastAsia"/>
                <w:szCs w:val="21"/>
              </w:rPr>
            </w:pPr>
            <w:r>
              <w:rPr>
                <w:rFonts w:ascii="宋体" w:eastAsia="宋体" w:hAnsi="宋体" w:cs="宋体"/>
                <w:spacing w:val="3"/>
                <w:szCs w:val="21"/>
              </w:rPr>
              <w:t>公共安全支出</w:t>
            </w:r>
          </w:p>
        </w:tc>
        <w:tc>
          <w:tcPr>
            <w:tcW w:w="2490" w:type="dxa"/>
          </w:tcPr>
          <w:p w:rsidR="00F1256F" w:rsidRDefault="00F1256F">
            <w:pPr>
              <w:pStyle w:val="TableText"/>
              <w:jc w:val="center"/>
            </w:pPr>
          </w:p>
        </w:tc>
      </w:tr>
      <w:tr w:rsidR="00F1256F">
        <w:trPr>
          <w:trHeight w:val="316"/>
        </w:trPr>
        <w:tc>
          <w:tcPr>
            <w:tcW w:w="4420" w:type="dxa"/>
          </w:tcPr>
          <w:p w:rsidR="00F1256F" w:rsidRDefault="00000000">
            <w:pPr>
              <w:spacing w:before="61" w:line="215" w:lineRule="auto"/>
              <w:ind w:left="801"/>
              <w:rPr>
                <w:rFonts w:ascii="宋体" w:eastAsia="宋体" w:hAnsi="宋体" w:cs="宋体" w:hint="eastAsia"/>
                <w:szCs w:val="21"/>
              </w:rPr>
            </w:pPr>
            <w:r>
              <w:rPr>
                <w:rFonts w:ascii="宋体" w:eastAsia="宋体" w:hAnsi="宋体" w:cs="宋体"/>
                <w:spacing w:val="4"/>
                <w:szCs w:val="21"/>
              </w:rPr>
              <w:t>（三）国有资本经营预算收入</w:t>
            </w:r>
          </w:p>
        </w:tc>
        <w:tc>
          <w:tcPr>
            <w:tcW w:w="2409" w:type="dxa"/>
          </w:tcPr>
          <w:p w:rsidR="00F1256F" w:rsidRDefault="00F1256F">
            <w:pPr>
              <w:pStyle w:val="TableText"/>
              <w:jc w:val="center"/>
              <w:rPr>
                <w:lang w:eastAsia="zh-CN"/>
              </w:rPr>
            </w:pPr>
          </w:p>
        </w:tc>
        <w:tc>
          <w:tcPr>
            <w:tcW w:w="5387" w:type="dxa"/>
          </w:tcPr>
          <w:p w:rsidR="00F1256F" w:rsidRDefault="00000000">
            <w:pPr>
              <w:spacing w:before="96" w:line="184" w:lineRule="auto"/>
              <w:ind w:left="37"/>
              <w:rPr>
                <w:rFonts w:ascii="宋体" w:eastAsia="宋体" w:hAnsi="宋体" w:cs="宋体" w:hint="eastAsia"/>
                <w:szCs w:val="21"/>
              </w:rPr>
            </w:pPr>
            <w:r>
              <w:rPr>
                <w:rFonts w:ascii="宋体" w:eastAsia="宋体" w:hAnsi="宋体" w:cs="宋体"/>
                <w:spacing w:val="3"/>
                <w:szCs w:val="21"/>
              </w:rPr>
              <w:t>教育支出</w:t>
            </w:r>
          </w:p>
        </w:tc>
        <w:tc>
          <w:tcPr>
            <w:tcW w:w="2490" w:type="dxa"/>
          </w:tcPr>
          <w:p w:rsidR="00F1256F" w:rsidRDefault="00F1256F">
            <w:pPr>
              <w:pStyle w:val="TableText"/>
              <w:jc w:val="center"/>
            </w:pPr>
          </w:p>
        </w:tc>
      </w:tr>
      <w:tr w:rsidR="00F1256F">
        <w:trPr>
          <w:trHeight w:val="315"/>
        </w:trPr>
        <w:tc>
          <w:tcPr>
            <w:tcW w:w="4420" w:type="dxa"/>
          </w:tcPr>
          <w:p w:rsidR="00F1256F" w:rsidRDefault="00000000">
            <w:pPr>
              <w:spacing w:before="61" w:line="214" w:lineRule="auto"/>
              <w:ind w:left="40"/>
              <w:rPr>
                <w:rFonts w:ascii="宋体" w:eastAsia="宋体" w:hAnsi="宋体" w:cs="宋体" w:hint="eastAsia"/>
                <w:szCs w:val="21"/>
              </w:rPr>
            </w:pPr>
            <w:r>
              <w:rPr>
                <w:rFonts w:ascii="宋体" w:eastAsia="宋体" w:hAnsi="宋体" w:cs="宋体"/>
                <w:spacing w:val="4"/>
                <w:szCs w:val="21"/>
              </w:rPr>
              <w:t>二、教育收费资金收入</w:t>
            </w:r>
          </w:p>
        </w:tc>
        <w:tc>
          <w:tcPr>
            <w:tcW w:w="2409" w:type="dxa"/>
          </w:tcPr>
          <w:p w:rsidR="00F1256F" w:rsidRDefault="00F1256F">
            <w:pPr>
              <w:pStyle w:val="TableText"/>
              <w:jc w:val="center"/>
              <w:rPr>
                <w:lang w:eastAsia="zh-CN"/>
              </w:rPr>
            </w:pPr>
          </w:p>
        </w:tc>
        <w:tc>
          <w:tcPr>
            <w:tcW w:w="5387" w:type="dxa"/>
          </w:tcPr>
          <w:p w:rsidR="00F1256F" w:rsidRDefault="00000000">
            <w:pPr>
              <w:spacing w:before="96" w:line="183" w:lineRule="auto"/>
              <w:ind w:left="35"/>
              <w:rPr>
                <w:rFonts w:ascii="宋体" w:eastAsia="宋体" w:hAnsi="宋体" w:cs="宋体" w:hint="eastAsia"/>
                <w:szCs w:val="21"/>
              </w:rPr>
            </w:pPr>
            <w:r>
              <w:rPr>
                <w:rFonts w:ascii="宋体" w:eastAsia="宋体" w:hAnsi="宋体" w:cs="宋体"/>
                <w:spacing w:val="4"/>
                <w:szCs w:val="21"/>
              </w:rPr>
              <w:t>科学技术支出</w:t>
            </w:r>
          </w:p>
        </w:tc>
        <w:tc>
          <w:tcPr>
            <w:tcW w:w="2490" w:type="dxa"/>
          </w:tcPr>
          <w:p w:rsidR="00F1256F" w:rsidRDefault="00F1256F">
            <w:pPr>
              <w:pStyle w:val="TableText"/>
              <w:jc w:val="center"/>
            </w:pPr>
          </w:p>
        </w:tc>
      </w:tr>
      <w:tr w:rsidR="00F1256F">
        <w:trPr>
          <w:trHeight w:val="315"/>
        </w:trPr>
        <w:tc>
          <w:tcPr>
            <w:tcW w:w="4420" w:type="dxa"/>
          </w:tcPr>
          <w:p w:rsidR="00F1256F" w:rsidRDefault="00000000">
            <w:pPr>
              <w:spacing w:before="62" w:line="213" w:lineRule="auto"/>
              <w:ind w:left="36"/>
              <w:rPr>
                <w:rFonts w:ascii="宋体" w:eastAsia="宋体" w:hAnsi="宋体" w:cs="宋体" w:hint="eastAsia"/>
                <w:szCs w:val="21"/>
              </w:rPr>
            </w:pPr>
            <w:r>
              <w:rPr>
                <w:rFonts w:ascii="宋体" w:eastAsia="宋体" w:hAnsi="宋体" w:cs="宋体"/>
                <w:spacing w:val="4"/>
                <w:szCs w:val="21"/>
              </w:rPr>
              <w:t>三、事业收入</w:t>
            </w:r>
          </w:p>
        </w:tc>
        <w:tc>
          <w:tcPr>
            <w:tcW w:w="2409" w:type="dxa"/>
          </w:tcPr>
          <w:p w:rsidR="00F1256F" w:rsidRDefault="00F1256F">
            <w:pPr>
              <w:pStyle w:val="TableText"/>
              <w:jc w:val="center"/>
            </w:pPr>
          </w:p>
        </w:tc>
        <w:tc>
          <w:tcPr>
            <w:tcW w:w="5387" w:type="dxa"/>
          </w:tcPr>
          <w:p w:rsidR="00F1256F" w:rsidRDefault="00000000">
            <w:pPr>
              <w:spacing w:before="97" w:line="182" w:lineRule="auto"/>
              <w:ind w:left="37"/>
              <w:rPr>
                <w:rFonts w:ascii="宋体" w:eastAsia="宋体" w:hAnsi="宋体" w:cs="宋体" w:hint="eastAsia"/>
                <w:szCs w:val="21"/>
              </w:rPr>
            </w:pPr>
            <w:r>
              <w:rPr>
                <w:rFonts w:ascii="宋体" w:eastAsia="宋体" w:hAnsi="宋体" w:cs="宋体"/>
                <w:spacing w:val="5"/>
                <w:szCs w:val="21"/>
              </w:rPr>
              <w:t>文化旅游体育与传媒支出</w:t>
            </w:r>
          </w:p>
        </w:tc>
        <w:tc>
          <w:tcPr>
            <w:tcW w:w="2490" w:type="dxa"/>
          </w:tcPr>
          <w:p w:rsidR="00F1256F" w:rsidRDefault="00F1256F">
            <w:pPr>
              <w:pStyle w:val="TableText"/>
              <w:jc w:val="center"/>
              <w:rPr>
                <w:lang w:eastAsia="zh-CN"/>
              </w:rPr>
            </w:pPr>
          </w:p>
        </w:tc>
      </w:tr>
      <w:tr w:rsidR="00F1256F">
        <w:trPr>
          <w:trHeight w:val="315"/>
        </w:trPr>
        <w:tc>
          <w:tcPr>
            <w:tcW w:w="4420" w:type="dxa"/>
          </w:tcPr>
          <w:p w:rsidR="00F1256F" w:rsidRDefault="00000000">
            <w:pPr>
              <w:spacing w:before="63" w:line="212" w:lineRule="auto"/>
              <w:ind w:left="57"/>
              <w:rPr>
                <w:rFonts w:ascii="宋体" w:eastAsia="宋体" w:hAnsi="宋体" w:cs="宋体" w:hint="eastAsia"/>
                <w:szCs w:val="21"/>
              </w:rPr>
            </w:pPr>
            <w:r>
              <w:rPr>
                <w:rFonts w:ascii="宋体" w:eastAsia="宋体" w:hAnsi="宋体" w:cs="宋体"/>
                <w:spacing w:val="3"/>
                <w:szCs w:val="21"/>
              </w:rPr>
              <w:t>四、事业单位经营收入</w:t>
            </w:r>
          </w:p>
        </w:tc>
        <w:tc>
          <w:tcPr>
            <w:tcW w:w="2409" w:type="dxa"/>
          </w:tcPr>
          <w:p w:rsidR="00F1256F" w:rsidRDefault="00F1256F">
            <w:pPr>
              <w:pStyle w:val="TableText"/>
              <w:jc w:val="center"/>
              <w:rPr>
                <w:lang w:eastAsia="zh-CN"/>
              </w:rPr>
            </w:pPr>
          </w:p>
        </w:tc>
        <w:tc>
          <w:tcPr>
            <w:tcW w:w="5387" w:type="dxa"/>
          </w:tcPr>
          <w:p w:rsidR="00F1256F" w:rsidRDefault="00000000">
            <w:pPr>
              <w:spacing w:before="99" w:line="181" w:lineRule="auto"/>
              <w:ind w:left="37"/>
              <w:rPr>
                <w:rFonts w:ascii="宋体" w:eastAsia="宋体" w:hAnsi="宋体" w:cs="宋体" w:hint="eastAsia"/>
                <w:szCs w:val="21"/>
              </w:rPr>
            </w:pPr>
            <w:r>
              <w:rPr>
                <w:rFonts w:ascii="宋体" w:eastAsia="宋体" w:hAnsi="宋体" w:cs="宋体"/>
                <w:spacing w:val="4"/>
                <w:szCs w:val="21"/>
              </w:rPr>
              <w:t>社会保障和就业支出</w:t>
            </w:r>
          </w:p>
        </w:tc>
        <w:tc>
          <w:tcPr>
            <w:tcW w:w="2490" w:type="dxa"/>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17,320.93</w:t>
            </w:r>
          </w:p>
        </w:tc>
      </w:tr>
      <w:tr w:rsidR="00F1256F">
        <w:trPr>
          <w:trHeight w:val="315"/>
        </w:trPr>
        <w:tc>
          <w:tcPr>
            <w:tcW w:w="4420" w:type="dxa"/>
          </w:tcPr>
          <w:p w:rsidR="00F1256F" w:rsidRDefault="00000000">
            <w:pPr>
              <w:spacing w:before="64" w:line="211" w:lineRule="auto"/>
              <w:ind w:left="40"/>
              <w:rPr>
                <w:rFonts w:ascii="宋体" w:eastAsia="宋体" w:hAnsi="宋体" w:cs="宋体" w:hint="eastAsia"/>
                <w:szCs w:val="21"/>
              </w:rPr>
            </w:pPr>
            <w:r>
              <w:rPr>
                <w:rFonts w:ascii="宋体" w:eastAsia="宋体" w:hAnsi="宋体" w:cs="宋体"/>
                <w:spacing w:val="4"/>
                <w:szCs w:val="21"/>
              </w:rPr>
              <w:t>五、附属单位上缴收入</w:t>
            </w:r>
          </w:p>
        </w:tc>
        <w:tc>
          <w:tcPr>
            <w:tcW w:w="2409" w:type="dxa"/>
          </w:tcPr>
          <w:p w:rsidR="00F1256F" w:rsidRDefault="00F1256F">
            <w:pPr>
              <w:pStyle w:val="TableText"/>
              <w:jc w:val="center"/>
              <w:rPr>
                <w:lang w:eastAsia="zh-CN"/>
              </w:rPr>
            </w:pPr>
          </w:p>
        </w:tc>
        <w:tc>
          <w:tcPr>
            <w:tcW w:w="5387" w:type="dxa"/>
          </w:tcPr>
          <w:p w:rsidR="00F1256F" w:rsidRDefault="00000000">
            <w:pPr>
              <w:spacing w:before="100" w:line="180" w:lineRule="auto"/>
              <w:ind w:left="37"/>
              <w:rPr>
                <w:rFonts w:ascii="宋体" w:eastAsia="宋体" w:hAnsi="宋体" w:cs="宋体" w:hint="eastAsia"/>
                <w:szCs w:val="21"/>
              </w:rPr>
            </w:pPr>
            <w:r>
              <w:rPr>
                <w:rFonts w:ascii="宋体" w:eastAsia="宋体" w:hAnsi="宋体" w:cs="宋体"/>
                <w:spacing w:val="4"/>
                <w:szCs w:val="21"/>
              </w:rPr>
              <w:t>卫生健康支出</w:t>
            </w:r>
          </w:p>
        </w:tc>
        <w:tc>
          <w:tcPr>
            <w:tcW w:w="2490" w:type="dxa"/>
          </w:tcPr>
          <w:p w:rsidR="00F1256F" w:rsidRDefault="00000000">
            <w:pPr>
              <w:pStyle w:val="TableText"/>
              <w:jc w:val="center"/>
              <w:rPr>
                <w:rFonts w:eastAsia="宋体"/>
                <w:lang w:eastAsia="zh-CN"/>
              </w:rPr>
            </w:pPr>
            <w:r>
              <w:rPr>
                <w:rFonts w:eastAsia="宋体" w:hint="eastAsia"/>
                <w:lang w:eastAsia="zh-CN"/>
              </w:rPr>
              <w:t>25.88</w:t>
            </w:r>
          </w:p>
        </w:tc>
      </w:tr>
      <w:tr w:rsidR="00F1256F">
        <w:trPr>
          <w:trHeight w:val="315"/>
        </w:trPr>
        <w:tc>
          <w:tcPr>
            <w:tcW w:w="4420" w:type="dxa"/>
          </w:tcPr>
          <w:p w:rsidR="00F1256F" w:rsidRDefault="00000000">
            <w:pPr>
              <w:spacing w:before="66" w:line="210" w:lineRule="auto"/>
              <w:ind w:left="38"/>
              <w:rPr>
                <w:rFonts w:ascii="宋体" w:eastAsia="宋体" w:hAnsi="宋体" w:cs="宋体" w:hint="eastAsia"/>
                <w:szCs w:val="21"/>
              </w:rPr>
            </w:pPr>
            <w:r>
              <w:rPr>
                <w:rFonts w:ascii="宋体" w:eastAsia="宋体" w:hAnsi="宋体" w:cs="宋体"/>
                <w:spacing w:val="4"/>
                <w:szCs w:val="21"/>
              </w:rPr>
              <w:t>六、上级补助收入</w:t>
            </w:r>
          </w:p>
        </w:tc>
        <w:tc>
          <w:tcPr>
            <w:tcW w:w="2409" w:type="dxa"/>
          </w:tcPr>
          <w:p w:rsidR="00F1256F" w:rsidRDefault="00F1256F">
            <w:pPr>
              <w:pStyle w:val="TableText"/>
              <w:jc w:val="center"/>
            </w:pPr>
          </w:p>
        </w:tc>
        <w:tc>
          <w:tcPr>
            <w:tcW w:w="5387" w:type="dxa"/>
          </w:tcPr>
          <w:p w:rsidR="00F1256F" w:rsidRDefault="00000000">
            <w:pPr>
              <w:spacing w:before="101" w:line="179" w:lineRule="auto"/>
              <w:ind w:left="35"/>
              <w:rPr>
                <w:rFonts w:ascii="宋体" w:eastAsia="宋体" w:hAnsi="宋体" w:cs="宋体" w:hint="eastAsia"/>
                <w:szCs w:val="21"/>
              </w:rPr>
            </w:pPr>
            <w:r>
              <w:rPr>
                <w:rFonts w:ascii="宋体" w:eastAsia="宋体" w:hAnsi="宋体" w:cs="宋体"/>
                <w:spacing w:val="4"/>
                <w:szCs w:val="21"/>
              </w:rPr>
              <w:t>节能环保支出</w:t>
            </w:r>
          </w:p>
        </w:tc>
        <w:tc>
          <w:tcPr>
            <w:tcW w:w="2490" w:type="dxa"/>
          </w:tcPr>
          <w:p w:rsidR="00F1256F" w:rsidRDefault="00F1256F">
            <w:pPr>
              <w:pStyle w:val="TableText"/>
              <w:jc w:val="center"/>
            </w:pPr>
          </w:p>
        </w:tc>
      </w:tr>
      <w:tr w:rsidR="00F1256F">
        <w:trPr>
          <w:trHeight w:val="316"/>
        </w:trPr>
        <w:tc>
          <w:tcPr>
            <w:tcW w:w="4420" w:type="dxa"/>
          </w:tcPr>
          <w:p w:rsidR="00F1256F" w:rsidRDefault="00000000">
            <w:pPr>
              <w:spacing w:before="67" w:line="210" w:lineRule="auto"/>
              <w:ind w:left="36"/>
              <w:rPr>
                <w:rFonts w:ascii="宋体" w:eastAsia="宋体" w:hAnsi="宋体" w:cs="宋体" w:hint="eastAsia"/>
                <w:szCs w:val="21"/>
              </w:rPr>
            </w:pPr>
            <w:r>
              <w:rPr>
                <w:rFonts w:ascii="宋体" w:eastAsia="宋体" w:hAnsi="宋体" w:cs="宋体"/>
                <w:spacing w:val="4"/>
                <w:szCs w:val="21"/>
              </w:rPr>
              <w:t>七、其他收入</w:t>
            </w:r>
          </w:p>
        </w:tc>
        <w:tc>
          <w:tcPr>
            <w:tcW w:w="2409" w:type="dxa"/>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361.00</w:t>
            </w:r>
          </w:p>
        </w:tc>
        <w:tc>
          <w:tcPr>
            <w:tcW w:w="5387" w:type="dxa"/>
          </w:tcPr>
          <w:p w:rsidR="00F1256F" w:rsidRDefault="00000000">
            <w:pPr>
              <w:spacing w:before="103" w:line="178" w:lineRule="auto"/>
              <w:ind w:left="35"/>
              <w:rPr>
                <w:rFonts w:ascii="宋体" w:eastAsia="宋体" w:hAnsi="宋体" w:cs="宋体" w:hint="eastAsia"/>
                <w:szCs w:val="21"/>
              </w:rPr>
            </w:pPr>
            <w:r>
              <w:rPr>
                <w:rFonts w:ascii="宋体" w:eastAsia="宋体" w:hAnsi="宋体" w:cs="宋体"/>
                <w:spacing w:val="4"/>
                <w:szCs w:val="21"/>
              </w:rPr>
              <w:t>城乡社区支出</w:t>
            </w:r>
          </w:p>
        </w:tc>
        <w:tc>
          <w:tcPr>
            <w:tcW w:w="2490" w:type="dxa"/>
          </w:tcPr>
          <w:p w:rsidR="00F1256F" w:rsidRDefault="00F1256F">
            <w:pPr>
              <w:pStyle w:val="TableText"/>
              <w:jc w:val="center"/>
            </w:pPr>
          </w:p>
        </w:tc>
      </w:tr>
      <w:tr w:rsidR="00F1256F">
        <w:trPr>
          <w:trHeight w:val="316"/>
        </w:trPr>
        <w:tc>
          <w:tcPr>
            <w:tcW w:w="4420" w:type="dxa"/>
          </w:tcPr>
          <w:p w:rsidR="00F1256F" w:rsidRDefault="00F1256F">
            <w:pPr>
              <w:pStyle w:val="TableText"/>
            </w:pPr>
          </w:p>
        </w:tc>
        <w:tc>
          <w:tcPr>
            <w:tcW w:w="2409" w:type="dxa"/>
          </w:tcPr>
          <w:p w:rsidR="00F1256F" w:rsidRDefault="00F1256F">
            <w:pPr>
              <w:pStyle w:val="TableText"/>
              <w:jc w:val="center"/>
            </w:pPr>
          </w:p>
        </w:tc>
        <w:tc>
          <w:tcPr>
            <w:tcW w:w="5387" w:type="dxa"/>
          </w:tcPr>
          <w:p w:rsidR="00F1256F" w:rsidRDefault="00000000">
            <w:pPr>
              <w:spacing w:before="103" w:line="178" w:lineRule="auto"/>
              <w:ind w:left="35"/>
              <w:rPr>
                <w:rFonts w:ascii="宋体" w:eastAsia="宋体" w:hAnsi="宋体" w:cs="宋体" w:hint="eastAsia"/>
                <w:szCs w:val="21"/>
              </w:rPr>
            </w:pPr>
            <w:r>
              <w:rPr>
                <w:rFonts w:ascii="宋体" w:eastAsia="宋体" w:hAnsi="宋体" w:cs="宋体"/>
                <w:spacing w:val="4"/>
                <w:szCs w:val="21"/>
              </w:rPr>
              <w:t>农林水支出</w:t>
            </w:r>
          </w:p>
        </w:tc>
        <w:tc>
          <w:tcPr>
            <w:tcW w:w="2490" w:type="dxa"/>
          </w:tcPr>
          <w:p w:rsidR="00F1256F" w:rsidRDefault="00F1256F">
            <w:pPr>
              <w:pStyle w:val="TableText"/>
              <w:jc w:val="center"/>
            </w:pPr>
          </w:p>
        </w:tc>
      </w:tr>
      <w:tr w:rsidR="00F1256F">
        <w:trPr>
          <w:trHeight w:val="316"/>
        </w:trPr>
        <w:tc>
          <w:tcPr>
            <w:tcW w:w="4420" w:type="dxa"/>
          </w:tcPr>
          <w:p w:rsidR="00F1256F" w:rsidRDefault="00F1256F">
            <w:pPr>
              <w:pStyle w:val="TableText"/>
            </w:pPr>
          </w:p>
        </w:tc>
        <w:tc>
          <w:tcPr>
            <w:tcW w:w="2409" w:type="dxa"/>
          </w:tcPr>
          <w:p w:rsidR="00F1256F" w:rsidRDefault="00F1256F">
            <w:pPr>
              <w:pStyle w:val="TableText"/>
              <w:jc w:val="center"/>
            </w:pPr>
          </w:p>
        </w:tc>
        <w:tc>
          <w:tcPr>
            <w:tcW w:w="5387" w:type="dxa"/>
          </w:tcPr>
          <w:p w:rsidR="00F1256F" w:rsidRDefault="00000000">
            <w:pPr>
              <w:spacing w:before="103" w:line="178" w:lineRule="auto"/>
              <w:ind w:left="39"/>
              <w:rPr>
                <w:rFonts w:ascii="宋体" w:eastAsia="宋体" w:hAnsi="宋体" w:cs="宋体" w:hint="eastAsia"/>
                <w:szCs w:val="21"/>
              </w:rPr>
            </w:pPr>
            <w:r>
              <w:rPr>
                <w:rFonts w:ascii="宋体" w:eastAsia="宋体" w:hAnsi="宋体" w:cs="宋体"/>
                <w:spacing w:val="3"/>
                <w:szCs w:val="21"/>
              </w:rPr>
              <w:t>交通运输支出</w:t>
            </w:r>
          </w:p>
        </w:tc>
        <w:tc>
          <w:tcPr>
            <w:tcW w:w="2490" w:type="dxa"/>
          </w:tcPr>
          <w:p w:rsidR="00F1256F" w:rsidRDefault="00F1256F">
            <w:pPr>
              <w:pStyle w:val="TableText"/>
              <w:jc w:val="center"/>
            </w:pPr>
          </w:p>
        </w:tc>
      </w:tr>
      <w:tr w:rsidR="00F1256F">
        <w:trPr>
          <w:trHeight w:val="316"/>
        </w:trPr>
        <w:tc>
          <w:tcPr>
            <w:tcW w:w="4420" w:type="dxa"/>
          </w:tcPr>
          <w:p w:rsidR="00F1256F" w:rsidRDefault="00F1256F">
            <w:pPr>
              <w:pStyle w:val="TableText"/>
            </w:pPr>
          </w:p>
        </w:tc>
        <w:tc>
          <w:tcPr>
            <w:tcW w:w="2409" w:type="dxa"/>
          </w:tcPr>
          <w:p w:rsidR="00F1256F" w:rsidRDefault="00F1256F">
            <w:pPr>
              <w:pStyle w:val="TableText"/>
              <w:jc w:val="center"/>
            </w:pPr>
          </w:p>
        </w:tc>
        <w:tc>
          <w:tcPr>
            <w:tcW w:w="5387" w:type="dxa"/>
          </w:tcPr>
          <w:p w:rsidR="00F1256F" w:rsidRDefault="00000000">
            <w:pPr>
              <w:spacing w:before="103" w:line="178" w:lineRule="auto"/>
              <w:ind w:left="44"/>
              <w:rPr>
                <w:rFonts w:ascii="宋体" w:eastAsia="宋体" w:hAnsi="宋体" w:cs="宋体" w:hint="eastAsia"/>
                <w:szCs w:val="21"/>
              </w:rPr>
            </w:pPr>
            <w:r>
              <w:rPr>
                <w:rFonts w:ascii="宋体" w:eastAsia="宋体" w:hAnsi="宋体" w:cs="宋体"/>
                <w:spacing w:val="4"/>
                <w:szCs w:val="21"/>
              </w:rPr>
              <w:t>资源勘探工业信息等支出</w:t>
            </w:r>
          </w:p>
        </w:tc>
        <w:tc>
          <w:tcPr>
            <w:tcW w:w="2490" w:type="dxa"/>
          </w:tcPr>
          <w:p w:rsidR="00F1256F" w:rsidRDefault="00F1256F">
            <w:pPr>
              <w:pStyle w:val="TableText"/>
              <w:jc w:val="center"/>
              <w:rPr>
                <w:lang w:eastAsia="zh-CN"/>
              </w:rPr>
            </w:pPr>
          </w:p>
        </w:tc>
      </w:tr>
      <w:tr w:rsidR="00F1256F">
        <w:trPr>
          <w:trHeight w:val="316"/>
        </w:trPr>
        <w:tc>
          <w:tcPr>
            <w:tcW w:w="4420" w:type="dxa"/>
          </w:tcPr>
          <w:p w:rsidR="00F1256F" w:rsidRDefault="00F1256F">
            <w:pPr>
              <w:pStyle w:val="TableText"/>
              <w:rPr>
                <w:lang w:eastAsia="zh-CN"/>
              </w:rPr>
            </w:pPr>
          </w:p>
        </w:tc>
        <w:tc>
          <w:tcPr>
            <w:tcW w:w="2409" w:type="dxa"/>
          </w:tcPr>
          <w:p w:rsidR="00F1256F" w:rsidRDefault="00F1256F">
            <w:pPr>
              <w:pStyle w:val="TableText"/>
              <w:jc w:val="center"/>
              <w:rPr>
                <w:lang w:eastAsia="zh-CN"/>
              </w:rPr>
            </w:pPr>
          </w:p>
        </w:tc>
        <w:tc>
          <w:tcPr>
            <w:tcW w:w="5387" w:type="dxa"/>
          </w:tcPr>
          <w:p w:rsidR="00F1256F" w:rsidRDefault="00000000">
            <w:pPr>
              <w:spacing w:before="103" w:line="178" w:lineRule="auto"/>
              <w:ind w:left="39"/>
              <w:rPr>
                <w:rFonts w:ascii="宋体" w:eastAsia="宋体" w:hAnsi="宋体" w:cs="宋体" w:hint="eastAsia"/>
                <w:szCs w:val="21"/>
              </w:rPr>
            </w:pPr>
            <w:r>
              <w:rPr>
                <w:rFonts w:ascii="宋体" w:eastAsia="宋体" w:hAnsi="宋体" w:cs="宋体"/>
                <w:spacing w:val="4"/>
                <w:szCs w:val="21"/>
              </w:rPr>
              <w:t>商业服务业等支出</w:t>
            </w:r>
          </w:p>
        </w:tc>
        <w:tc>
          <w:tcPr>
            <w:tcW w:w="2490" w:type="dxa"/>
          </w:tcPr>
          <w:p w:rsidR="00F1256F" w:rsidRDefault="00F1256F">
            <w:pPr>
              <w:pStyle w:val="TableText"/>
              <w:jc w:val="center"/>
            </w:pPr>
          </w:p>
        </w:tc>
      </w:tr>
      <w:tr w:rsidR="00F1256F">
        <w:trPr>
          <w:trHeight w:val="316"/>
        </w:trPr>
        <w:tc>
          <w:tcPr>
            <w:tcW w:w="4420" w:type="dxa"/>
          </w:tcPr>
          <w:p w:rsidR="00F1256F" w:rsidRDefault="00F1256F">
            <w:pPr>
              <w:pStyle w:val="TableText"/>
            </w:pPr>
          </w:p>
        </w:tc>
        <w:tc>
          <w:tcPr>
            <w:tcW w:w="2409" w:type="dxa"/>
          </w:tcPr>
          <w:p w:rsidR="00F1256F" w:rsidRDefault="00F1256F">
            <w:pPr>
              <w:pStyle w:val="TableText"/>
              <w:jc w:val="center"/>
            </w:pPr>
          </w:p>
        </w:tc>
        <w:tc>
          <w:tcPr>
            <w:tcW w:w="5387" w:type="dxa"/>
          </w:tcPr>
          <w:p w:rsidR="00F1256F" w:rsidRDefault="00000000">
            <w:pPr>
              <w:spacing w:before="104" w:line="177" w:lineRule="auto"/>
              <w:ind w:left="37"/>
              <w:rPr>
                <w:rFonts w:ascii="宋体" w:eastAsia="宋体" w:hAnsi="宋体" w:cs="宋体" w:hint="eastAsia"/>
                <w:szCs w:val="21"/>
              </w:rPr>
            </w:pPr>
            <w:r>
              <w:rPr>
                <w:rFonts w:ascii="宋体" w:eastAsia="宋体" w:hAnsi="宋体" w:cs="宋体"/>
                <w:spacing w:val="3"/>
                <w:szCs w:val="21"/>
              </w:rPr>
              <w:t>金融支出</w:t>
            </w:r>
          </w:p>
        </w:tc>
        <w:tc>
          <w:tcPr>
            <w:tcW w:w="2490" w:type="dxa"/>
          </w:tcPr>
          <w:p w:rsidR="00F1256F" w:rsidRDefault="00F1256F">
            <w:pPr>
              <w:pStyle w:val="TableText"/>
              <w:jc w:val="center"/>
            </w:pPr>
          </w:p>
        </w:tc>
      </w:tr>
      <w:tr w:rsidR="00F1256F">
        <w:trPr>
          <w:trHeight w:val="315"/>
        </w:trPr>
        <w:tc>
          <w:tcPr>
            <w:tcW w:w="4420" w:type="dxa"/>
          </w:tcPr>
          <w:p w:rsidR="00F1256F" w:rsidRDefault="00F1256F">
            <w:pPr>
              <w:pStyle w:val="TableText"/>
            </w:pPr>
          </w:p>
        </w:tc>
        <w:tc>
          <w:tcPr>
            <w:tcW w:w="2409" w:type="dxa"/>
          </w:tcPr>
          <w:p w:rsidR="00F1256F" w:rsidRDefault="00F1256F">
            <w:pPr>
              <w:pStyle w:val="TableText"/>
              <w:jc w:val="center"/>
            </w:pPr>
          </w:p>
        </w:tc>
        <w:tc>
          <w:tcPr>
            <w:tcW w:w="5387" w:type="dxa"/>
          </w:tcPr>
          <w:p w:rsidR="00F1256F" w:rsidRDefault="00000000">
            <w:pPr>
              <w:spacing w:before="104" w:line="176" w:lineRule="auto"/>
              <w:ind w:left="70"/>
              <w:rPr>
                <w:rFonts w:ascii="宋体" w:eastAsia="宋体" w:hAnsi="宋体" w:cs="宋体" w:hint="eastAsia"/>
                <w:szCs w:val="21"/>
              </w:rPr>
            </w:pPr>
            <w:r>
              <w:rPr>
                <w:rFonts w:ascii="宋体" w:eastAsia="宋体" w:hAnsi="宋体" w:cs="宋体"/>
                <w:spacing w:val="2"/>
                <w:szCs w:val="21"/>
              </w:rPr>
              <w:t>自然资源海洋气象等支出</w:t>
            </w:r>
          </w:p>
        </w:tc>
        <w:tc>
          <w:tcPr>
            <w:tcW w:w="2490" w:type="dxa"/>
          </w:tcPr>
          <w:p w:rsidR="00F1256F" w:rsidRDefault="00F1256F">
            <w:pPr>
              <w:pStyle w:val="TableText"/>
              <w:jc w:val="center"/>
              <w:rPr>
                <w:lang w:eastAsia="zh-CN"/>
              </w:rPr>
            </w:pPr>
          </w:p>
        </w:tc>
      </w:tr>
      <w:tr w:rsidR="00F1256F">
        <w:trPr>
          <w:trHeight w:val="316"/>
        </w:trPr>
        <w:tc>
          <w:tcPr>
            <w:tcW w:w="4420" w:type="dxa"/>
          </w:tcPr>
          <w:p w:rsidR="00F1256F" w:rsidRDefault="00F1256F">
            <w:pPr>
              <w:pStyle w:val="TableText"/>
              <w:rPr>
                <w:lang w:eastAsia="zh-CN"/>
              </w:rPr>
            </w:pPr>
          </w:p>
        </w:tc>
        <w:tc>
          <w:tcPr>
            <w:tcW w:w="2409" w:type="dxa"/>
          </w:tcPr>
          <w:p w:rsidR="00F1256F" w:rsidRDefault="00F1256F">
            <w:pPr>
              <w:pStyle w:val="TableText"/>
              <w:jc w:val="center"/>
              <w:rPr>
                <w:lang w:eastAsia="zh-CN"/>
              </w:rPr>
            </w:pPr>
          </w:p>
        </w:tc>
        <w:tc>
          <w:tcPr>
            <w:tcW w:w="5387" w:type="dxa"/>
          </w:tcPr>
          <w:p w:rsidR="00F1256F" w:rsidRDefault="00000000">
            <w:pPr>
              <w:spacing w:before="105" w:line="176" w:lineRule="auto"/>
              <w:ind w:left="34"/>
              <w:rPr>
                <w:rFonts w:ascii="宋体" w:eastAsia="宋体" w:hAnsi="宋体" w:cs="宋体" w:hint="eastAsia"/>
                <w:szCs w:val="21"/>
              </w:rPr>
            </w:pPr>
            <w:r>
              <w:rPr>
                <w:rFonts w:ascii="宋体" w:eastAsia="宋体" w:hAnsi="宋体" w:cs="宋体"/>
                <w:spacing w:val="4"/>
                <w:szCs w:val="21"/>
              </w:rPr>
              <w:t>住房保障支出</w:t>
            </w:r>
          </w:p>
        </w:tc>
        <w:tc>
          <w:tcPr>
            <w:tcW w:w="2490" w:type="dxa"/>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66.66</w:t>
            </w:r>
          </w:p>
        </w:tc>
      </w:tr>
      <w:tr w:rsidR="00F1256F">
        <w:trPr>
          <w:trHeight w:val="316"/>
        </w:trPr>
        <w:tc>
          <w:tcPr>
            <w:tcW w:w="4420" w:type="dxa"/>
          </w:tcPr>
          <w:p w:rsidR="00F1256F" w:rsidRDefault="00F1256F">
            <w:pPr>
              <w:pStyle w:val="TableText"/>
            </w:pPr>
          </w:p>
        </w:tc>
        <w:tc>
          <w:tcPr>
            <w:tcW w:w="2409" w:type="dxa"/>
          </w:tcPr>
          <w:p w:rsidR="00F1256F" w:rsidRDefault="00F1256F">
            <w:pPr>
              <w:pStyle w:val="TableText"/>
              <w:jc w:val="center"/>
            </w:pPr>
          </w:p>
        </w:tc>
        <w:tc>
          <w:tcPr>
            <w:tcW w:w="5387" w:type="dxa"/>
          </w:tcPr>
          <w:p w:rsidR="00F1256F" w:rsidRDefault="00000000">
            <w:pPr>
              <w:spacing w:before="105" w:line="176" w:lineRule="auto"/>
              <w:ind w:left="35"/>
              <w:rPr>
                <w:rFonts w:ascii="宋体" w:eastAsia="宋体" w:hAnsi="宋体" w:cs="宋体" w:hint="eastAsia"/>
                <w:szCs w:val="21"/>
              </w:rPr>
            </w:pPr>
            <w:r>
              <w:rPr>
                <w:rFonts w:ascii="宋体" w:eastAsia="宋体" w:hAnsi="宋体" w:cs="宋体"/>
                <w:spacing w:val="4"/>
                <w:szCs w:val="21"/>
              </w:rPr>
              <w:t>粮油物资储备支出</w:t>
            </w:r>
          </w:p>
        </w:tc>
        <w:tc>
          <w:tcPr>
            <w:tcW w:w="2490" w:type="dxa"/>
          </w:tcPr>
          <w:p w:rsidR="00F1256F" w:rsidRDefault="00F1256F">
            <w:pPr>
              <w:pStyle w:val="TableText"/>
              <w:jc w:val="center"/>
            </w:pPr>
          </w:p>
        </w:tc>
      </w:tr>
      <w:tr w:rsidR="00F1256F">
        <w:trPr>
          <w:trHeight w:val="316"/>
        </w:trPr>
        <w:tc>
          <w:tcPr>
            <w:tcW w:w="4420" w:type="dxa"/>
          </w:tcPr>
          <w:p w:rsidR="00F1256F" w:rsidRDefault="00F1256F">
            <w:pPr>
              <w:pStyle w:val="TableText"/>
            </w:pPr>
          </w:p>
        </w:tc>
        <w:tc>
          <w:tcPr>
            <w:tcW w:w="2409" w:type="dxa"/>
          </w:tcPr>
          <w:p w:rsidR="00F1256F" w:rsidRDefault="00F1256F">
            <w:pPr>
              <w:pStyle w:val="TableText"/>
              <w:jc w:val="center"/>
            </w:pPr>
          </w:p>
        </w:tc>
        <w:tc>
          <w:tcPr>
            <w:tcW w:w="5387" w:type="dxa"/>
          </w:tcPr>
          <w:p w:rsidR="00F1256F" w:rsidRDefault="00000000">
            <w:pPr>
              <w:spacing w:before="105" w:line="176" w:lineRule="auto"/>
              <w:ind w:left="40"/>
              <w:rPr>
                <w:rFonts w:ascii="宋体" w:eastAsia="宋体" w:hAnsi="宋体" w:cs="宋体" w:hint="eastAsia"/>
                <w:szCs w:val="21"/>
              </w:rPr>
            </w:pPr>
            <w:r>
              <w:rPr>
                <w:rFonts w:ascii="宋体" w:eastAsia="宋体" w:hAnsi="宋体" w:cs="宋体"/>
                <w:spacing w:val="4"/>
                <w:szCs w:val="21"/>
              </w:rPr>
              <w:t>灾害防治及应急管理支出</w:t>
            </w:r>
          </w:p>
        </w:tc>
        <w:tc>
          <w:tcPr>
            <w:tcW w:w="2490" w:type="dxa"/>
          </w:tcPr>
          <w:p w:rsidR="00F1256F" w:rsidRDefault="00F1256F">
            <w:pPr>
              <w:pStyle w:val="TableText"/>
              <w:jc w:val="center"/>
              <w:rPr>
                <w:lang w:eastAsia="zh-CN"/>
              </w:rPr>
            </w:pPr>
          </w:p>
        </w:tc>
      </w:tr>
      <w:tr w:rsidR="00F1256F">
        <w:trPr>
          <w:trHeight w:val="316"/>
        </w:trPr>
        <w:tc>
          <w:tcPr>
            <w:tcW w:w="4420" w:type="dxa"/>
          </w:tcPr>
          <w:p w:rsidR="00F1256F" w:rsidRDefault="00F1256F">
            <w:pPr>
              <w:pStyle w:val="TableText"/>
              <w:rPr>
                <w:lang w:eastAsia="zh-CN"/>
              </w:rPr>
            </w:pPr>
          </w:p>
        </w:tc>
        <w:tc>
          <w:tcPr>
            <w:tcW w:w="2409" w:type="dxa"/>
          </w:tcPr>
          <w:p w:rsidR="00F1256F" w:rsidRDefault="00F1256F">
            <w:pPr>
              <w:pStyle w:val="TableText"/>
              <w:jc w:val="center"/>
              <w:rPr>
                <w:lang w:eastAsia="zh-CN"/>
              </w:rPr>
            </w:pPr>
          </w:p>
        </w:tc>
        <w:tc>
          <w:tcPr>
            <w:tcW w:w="5387" w:type="dxa"/>
          </w:tcPr>
          <w:p w:rsidR="00F1256F" w:rsidRDefault="00000000">
            <w:pPr>
              <w:spacing w:before="105" w:line="176" w:lineRule="auto"/>
              <w:ind w:left="36"/>
              <w:rPr>
                <w:rFonts w:ascii="宋体" w:eastAsia="宋体" w:hAnsi="宋体" w:cs="宋体" w:hint="eastAsia"/>
                <w:szCs w:val="21"/>
              </w:rPr>
            </w:pPr>
            <w:r>
              <w:rPr>
                <w:rFonts w:ascii="宋体" w:eastAsia="宋体" w:hAnsi="宋体" w:cs="宋体"/>
                <w:spacing w:val="3"/>
                <w:szCs w:val="21"/>
              </w:rPr>
              <w:t>其他支出</w:t>
            </w:r>
          </w:p>
        </w:tc>
        <w:tc>
          <w:tcPr>
            <w:tcW w:w="2490" w:type="dxa"/>
          </w:tcPr>
          <w:p w:rsidR="00F1256F" w:rsidRDefault="00000000">
            <w:pPr>
              <w:pStyle w:val="TableText"/>
              <w:jc w:val="center"/>
              <w:rPr>
                <w:rFonts w:eastAsia="宋体"/>
                <w:lang w:eastAsia="zh-CN"/>
              </w:rPr>
            </w:pPr>
            <w:r>
              <w:rPr>
                <w:rFonts w:eastAsia="宋体" w:hint="eastAsia"/>
                <w:lang w:eastAsia="zh-CN"/>
              </w:rPr>
              <w:t>395.01</w:t>
            </w:r>
          </w:p>
        </w:tc>
      </w:tr>
      <w:tr w:rsidR="00F1256F">
        <w:trPr>
          <w:trHeight w:val="316"/>
        </w:trPr>
        <w:tc>
          <w:tcPr>
            <w:tcW w:w="4420" w:type="dxa"/>
          </w:tcPr>
          <w:p w:rsidR="00F1256F" w:rsidRDefault="00F1256F">
            <w:pPr>
              <w:pStyle w:val="TableText"/>
            </w:pPr>
          </w:p>
        </w:tc>
        <w:tc>
          <w:tcPr>
            <w:tcW w:w="2409" w:type="dxa"/>
          </w:tcPr>
          <w:p w:rsidR="00F1256F" w:rsidRDefault="00F1256F">
            <w:pPr>
              <w:pStyle w:val="TableText"/>
              <w:jc w:val="center"/>
            </w:pPr>
          </w:p>
        </w:tc>
        <w:tc>
          <w:tcPr>
            <w:tcW w:w="5387" w:type="dxa"/>
          </w:tcPr>
          <w:p w:rsidR="00F1256F" w:rsidRDefault="00F1256F">
            <w:pPr>
              <w:pStyle w:val="TableText"/>
            </w:pPr>
          </w:p>
        </w:tc>
        <w:tc>
          <w:tcPr>
            <w:tcW w:w="2490" w:type="dxa"/>
          </w:tcPr>
          <w:p w:rsidR="00F1256F" w:rsidRDefault="00F1256F">
            <w:pPr>
              <w:pStyle w:val="TableText"/>
              <w:jc w:val="center"/>
            </w:pPr>
          </w:p>
        </w:tc>
      </w:tr>
      <w:tr w:rsidR="00F1256F">
        <w:trPr>
          <w:trHeight w:val="316"/>
        </w:trPr>
        <w:tc>
          <w:tcPr>
            <w:tcW w:w="4420" w:type="dxa"/>
          </w:tcPr>
          <w:p w:rsidR="00F1256F" w:rsidRDefault="00000000">
            <w:pPr>
              <w:spacing w:before="70" w:line="207" w:lineRule="auto"/>
              <w:ind w:left="1571"/>
              <w:rPr>
                <w:rFonts w:ascii="宋体" w:eastAsia="宋体" w:hAnsi="宋体" w:cs="宋体" w:hint="eastAsia"/>
                <w:szCs w:val="21"/>
              </w:rPr>
            </w:pPr>
            <w:r>
              <w:rPr>
                <w:rFonts w:ascii="宋体" w:eastAsia="宋体" w:hAnsi="宋体" w:cs="宋体"/>
                <w:spacing w:val="4"/>
                <w:szCs w:val="21"/>
              </w:rPr>
              <w:t>本年收入合计</w:t>
            </w:r>
          </w:p>
        </w:tc>
        <w:tc>
          <w:tcPr>
            <w:tcW w:w="2409" w:type="dxa"/>
          </w:tcPr>
          <w:p w:rsidR="00F1256F" w:rsidRDefault="00000000">
            <w:pPr>
              <w:pStyle w:val="TableText"/>
              <w:jc w:val="center"/>
            </w:pPr>
            <w:r>
              <w:rPr>
                <w:rFonts w:hint="eastAsia"/>
              </w:rPr>
              <w:t>17612.86</w:t>
            </w:r>
          </w:p>
        </w:tc>
        <w:tc>
          <w:tcPr>
            <w:tcW w:w="5387" w:type="dxa"/>
          </w:tcPr>
          <w:p w:rsidR="00F1256F" w:rsidRDefault="00000000">
            <w:pPr>
              <w:spacing w:before="70" w:line="207" w:lineRule="auto"/>
              <w:ind w:left="2059"/>
              <w:rPr>
                <w:rFonts w:ascii="宋体" w:eastAsia="宋体" w:hAnsi="宋体" w:cs="宋体" w:hint="eastAsia"/>
                <w:szCs w:val="21"/>
              </w:rPr>
            </w:pPr>
            <w:r>
              <w:rPr>
                <w:rFonts w:ascii="宋体" w:eastAsia="宋体" w:hAnsi="宋体" w:cs="宋体"/>
                <w:spacing w:val="4"/>
                <w:szCs w:val="21"/>
              </w:rPr>
              <w:t>本年支出合计</w:t>
            </w:r>
          </w:p>
        </w:tc>
        <w:tc>
          <w:tcPr>
            <w:tcW w:w="2490" w:type="dxa"/>
          </w:tcPr>
          <w:p w:rsidR="00F1256F" w:rsidRDefault="00000000">
            <w:pPr>
              <w:pStyle w:val="TableText"/>
              <w:jc w:val="center"/>
              <w:rPr>
                <w:rFonts w:eastAsia="宋体"/>
                <w:lang w:eastAsia="zh-CN"/>
              </w:rPr>
            </w:pPr>
            <w:r>
              <w:rPr>
                <w:rFonts w:eastAsia="宋体" w:hint="eastAsia"/>
                <w:lang w:eastAsia="zh-CN"/>
              </w:rPr>
              <w:t>17812.58</w:t>
            </w:r>
          </w:p>
        </w:tc>
      </w:tr>
      <w:tr w:rsidR="00F1256F">
        <w:trPr>
          <w:trHeight w:val="316"/>
        </w:trPr>
        <w:tc>
          <w:tcPr>
            <w:tcW w:w="4420" w:type="dxa"/>
          </w:tcPr>
          <w:p w:rsidR="00F1256F" w:rsidRDefault="00000000">
            <w:pPr>
              <w:spacing w:before="70" w:line="207" w:lineRule="auto"/>
              <w:ind w:left="36"/>
              <w:rPr>
                <w:rFonts w:ascii="宋体" w:eastAsia="宋体" w:hAnsi="宋体" w:cs="宋体" w:hint="eastAsia"/>
                <w:szCs w:val="21"/>
              </w:rPr>
            </w:pPr>
            <w:r>
              <w:rPr>
                <w:rFonts w:ascii="宋体" w:eastAsia="宋体" w:hAnsi="宋体" w:cs="宋体"/>
                <w:spacing w:val="5"/>
                <w:szCs w:val="21"/>
              </w:rPr>
              <w:t>七、使用非财政拨款结余</w:t>
            </w:r>
          </w:p>
        </w:tc>
        <w:tc>
          <w:tcPr>
            <w:tcW w:w="2409" w:type="dxa"/>
          </w:tcPr>
          <w:p w:rsidR="00F1256F" w:rsidRDefault="00F1256F">
            <w:pPr>
              <w:pStyle w:val="TableText"/>
              <w:jc w:val="center"/>
              <w:rPr>
                <w:lang w:eastAsia="zh-CN"/>
              </w:rPr>
            </w:pPr>
          </w:p>
        </w:tc>
        <w:tc>
          <w:tcPr>
            <w:tcW w:w="5387" w:type="dxa"/>
          </w:tcPr>
          <w:p w:rsidR="00F1256F" w:rsidRDefault="00000000">
            <w:pPr>
              <w:spacing w:before="70" w:line="207" w:lineRule="auto"/>
              <w:ind w:left="40"/>
              <w:rPr>
                <w:rFonts w:ascii="宋体" w:eastAsia="宋体" w:hAnsi="宋体" w:cs="宋体" w:hint="eastAsia"/>
                <w:szCs w:val="21"/>
              </w:rPr>
            </w:pPr>
            <w:r>
              <w:rPr>
                <w:rFonts w:ascii="宋体" w:eastAsia="宋体" w:hAnsi="宋体" w:cs="宋体"/>
                <w:spacing w:val="2"/>
                <w:szCs w:val="21"/>
              </w:rPr>
              <w:t>结转下年</w:t>
            </w:r>
          </w:p>
        </w:tc>
        <w:tc>
          <w:tcPr>
            <w:tcW w:w="2490" w:type="dxa"/>
          </w:tcPr>
          <w:p w:rsidR="00F1256F" w:rsidRDefault="00F1256F">
            <w:pPr>
              <w:pStyle w:val="TableText"/>
              <w:jc w:val="center"/>
            </w:pPr>
          </w:p>
        </w:tc>
      </w:tr>
      <w:tr w:rsidR="00F1256F">
        <w:trPr>
          <w:trHeight w:val="315"/>
        </w:trPr>
        <w:tc>
          <w:tcPr>
            <w:tcW w:w="4420" w:type="dxa"/>
          </w:tcPr>
          <w:p w:rsidR="00F1256F" w:rsidRDefault="00000000">
            <w:pPr>
              <w:spacing w:before="70" w:line="206" w:lineRule="auto"/>
              <w:ind w:left="40"/>
              <w:rPr>
                <w:rFonts w:ascii="宋体" w:eastAsia="宋体" w:hAnsi="宋体" w:cs="宋体" w:hint="eastAsia"/>
                <w:szCs w:val="21"/>
              </w:rPr>
            </w:pPr>
            <w:r>
              <w:rPr>
                <w:rFonts w:ascii="宋体" w:eastAsia="宋体" w:hAnsi="宋体" w:cs="宋体"/>
                <w:spacing w:val="4"/>
                <w:szCs w:val="21"/>
              </w:rPr>
              <w:t>八、上年结转（结余）</w:t>
            </w:r>
          </w:p>
        </w:tc>
        <w:tc>
          <w:tcPr>
            <w:tcW w:w="2409" w:type="dxa"/>
          </w:tcPr>
          <w:p w:rsidR="00F1256F" w:rsidRDefault="00000000">
            <w:pPr>
              <w:pStyle w:val="TableText"/>
              <w:jc w:val="center"/>
              <w:rPr>
                <w:lang w:eastAsia="zh-CN"/>
              </w:rPr>
            </w:pPr>
            <w:r>
              <w:rPr>
                <w:rFonts w:hint="eastAsia"/>
                <w:lang w:eastAsia="zh-CN"/>
              </w:rPr>
              <w:t>199.72</w:t>
            </w:r>
          </w:p>
        </w:tc>
        <w:tc>
          <w:tcPr>
            <w:tcW w:w="5387" w:type="dxa"/>
          </w:tcPr>
          <w:p w:rsidR="00F1256F" w:rsidRDefault="00F1256F">
            <w:pPr>
              <w:pStyle w:val="TableText"/>
              <w:rPr>
                <w:lang w:eastAsia="zh-CN"/>
              </w:rPr>
            </w:pPr>
          </w:p>
        </w:tc>
        <w:tc>
          <w:tcPr>
            <w:tcW w:w="2490" w:type="dxa"/>
          </w:tcPr>
          <w:p w:rsidR="00F1256F" w:rsidRDefault="00F1256F">
            <w:pPr>
              <w:pStyle w:val="TableText"/>
              <w:jc w:val="center"/>
              <w:rPr>
                <w:lang w:eastAsia="zh-CN"/>
              </w:rPr>
            </w:pPr>
          </w:p>
        </w:tc>
      </w:tr>
      <w:tr w:rsidR="00F1256F">
        <w:trPr>
          <w:trHeight w:val="316"/>
        </w:trPr>
        <w:tc>
          <w:tcPr>
            <w:tcW w:w="4420" w:type="dxa"/>
          </w:tcPr>
          <w:p w:rsidR="00F1256F" w:rsidRDefault="00F1256F">
            <w:pPr>
              <w:pStyle w:val="TableText"/>
              <w:rPr>
                <w:lang w:eastAsia="zh-CN"/>
              </w:rPr>
            </w:pPr>
          </w:p>
        </w:tc>
        <w:tc>
          <w:tcPr>
            <w:tcW w:w="2409" w:type="dxa"/>
          </w:tcPr>
          <w:p w:rsidR="00F1256F" w:rsidRDefault="00F1256F">
            <w:pPr>
              <w:pStyle w:val="TableText"/>
              <w:jc w:val="center"/>
              <w:rPr>
                <w:lang w:eastAsia="zh-CN"/>
              </w:rPr>
            </w:pPr>
          </w:p>
        </w:tc>
        <w:tc>
          <w:tcPr>
            <w:tcW w:w="5387" w:type="dxa"/>
          </w:tcPr>
          <w:p w:rsidR="00F1256F" w:rsidRDefault="00F1256F">
            <w:pPr>
              <w:pStyle w:val="TableText"/>
              <w:rPr>
                <w:lang w:eastAsia="zh-CN"/>
              </w:rPr>
            </w:pPr>
          </w:p>
        </w:tc>
        <w:tc>
          <w:tcPr>
            <w:tcW w:w="2490" w:type="dxa"/>
          </w:tcPr>
          <w:p w:rsidR="00F1256F" w:rsidRDefault="00F1256F">
            <w:pPr>
              <w:pStyle w:val="TableText"/>
              <w:jc w:val="center"/>
              <w:rPr>
                <w:lang w:eastAsia="zh-CN"/>
              </w:rPr>
            </w:pPr>
          </w:p>
        </w:tc>
      </w:tr>
      <w:tr w:rsidR="00F1256F">
        <w:trPr>
          <w:trHeight w:val="324"/>
        </w:trPr>
        <w:tc>
          <w:tcPr>
            <w:tcW w:w="4420" w:type="dxa"/>
          </w:tcPr>
          <w:p w:rsidR="00F1256F" w:rsidRDefault="00000000">
            <w:pPr>
              <w:spacing w:before="72" w:line="212" w:lineRule="auto"/>
              <w:ind w:left="1794"/>
              <w:rPr>
                <w:rFonts w:ascii="宋体" w:eastAsia="宋体" w:hAnsi="宋体" w:cs="宋体" w:hint="eastAsia"/>
                <w:szCs w:val="21"/>
              </w:rPr>
            </w:pPr>
            <w:r>
              <w:rPr>
                <w:rFonts w:ascii="宋体" w:eastAsia="宋体" w:hAnsi="宋体" w:cs="宋体"/>
                <w:spacing w:val="2"/>
                <w:szCs w:val="21"/>
              </w:rPr>
              <w:t>收入总计</w:t>
            </w:r>
          </w:p>
        </w:tc>
        <w:tc>
          <w:tcPr>
            <w:tcW w:w="2409" w:type="dxa"/>
          </w:tcPr>
          <w:p w:rsidR="00F1256F" w:rsidRDefault="00000000">
            <w:pPr>
              <w:pStyle w:val="TableText"/>
              <w:jc w:val="center"/>
              <w:rPr>
                <w:rFonts w:eastAsia="宋体"/>
                <w:lang w:eastAsia="zh-CN"/>
              </w:rPr>
            </w:pPr>
            <w:r>
              <w:rPr>
                <w:rFonts w:eastAsia="宋体" w:hint="eastAsia"/>
                <w:lang w:eastAsia="zh-CN"/>
              </w:rPr>
              <w:t>17812.58</w:t>
            </w:r>
          </w:p>
        </w:tc>
        <w:tc>
          <w:tcPr>
            <w:tcW w:w="5387" w:type="dxa"/>
          </w:tcPr>
          <w:p w:rsidR="00F1256F" w:rsidRDefault="00000000">
            <w:pPr>
              <w:spacing w:before="72" w:line="212" w:lineRule="auto"/>
              <w:ind w:left="2275"/>
              <w:rPr>
                <w:rFonts w:ascii="宋体" w:eastAsia="宋体" w:hAnsi="宋体" w:cs="宋体" w:hint="eastAsia"/>
                <w:szCs w:val="21"/>
              </w:rPr>
            </w:pPr>
            <w:r>
              <w:rPr>
                <w:rFonts w:ascii="宋体" w:eastAsia="宋体" w:hAnsi="宋体" w:cs="宋体"/>
                <w:spacing w:val="3"/>
                <w:szCs w:val="21"/>
              </w:rPr>
              <w:t>支出总计</w:t>
            </w:r>
          </w:p>
        </w:tc>
        <w:tc>
          <w:tcPr>
            <w:tcW w:w="2490" w:type="dxa"/>
          </w:tcPr>
          <w:p w:rsidR="00F1256F" w:rsidRDefault="00000000">
            <w:pPr>
              <w:pStyle w:val="TableText"/>
              <w:jc w:val="center"/>
              <w:rPr>
                <w:rFonts w:eastAsia="宋体"/>
                <w:lang w:eastAsia="zh-CN"/>
              </w:rPr>
            </w:pPr>
            <w:r>
              <w:rPr>
                <w:rFonts w:eastAsia="宋体" w:hint="eastAsia"/>
                <w:lang w:eastAsia="zh-CN"/>
              </w:rPr>
              <w:t>17812.58</w:t>
            </w:r>
          </w:p>
        </w:tc>
      </w:tr>
    </w:tbl>
    <w:p w:rsidR="00F1256F" w:rsidRDefault="00F1256F">
      <w:pPr>
        <w:spacing w:line="14" w:lineRule="auto"/>
        <w:rPr>
          <w:rFonts w:ascii="Arial" w:hint="eastAsia"/>
          <w:sz w:val="2"/>
        </w:rPr>
      </w:pPr>
    </w:p>
    <w:p w:rsidR="00F1256F" w:rsidRDefault="00F1256F">
      <w:pPr>
        <w:spacing w:line="14" w:lineRule="auto"/>
        <w:rPr>
          <w:rFonts w:ascii="Arial" w:eastAsia="Arial" w:hAnsi="Arial" w:cs="Arial"/>
          <w:sz w:val="2"/>
          <w:szCs w:val="2"/>
        </w:rPr>
        <w:sectPr w:rsidR="00F1256F">
          <w:type w:val="continuous"/>
          <w:pgSz w:w="16837" w:h="11905"/>
          <w:pgMar w:top="1011" w:right="1068" w:bottom="0" w:left="1046" w:header="0" w:footer="0" w:gutter="0"/>
          <w:cols w:space="720" w:equalWidth="0">
            <w:col w:w="14722"/>
          </w:cols>
        </w:sectPr>
      </w:pPr>
    </w:p>
    <w:p w:rsidR="00F1256F" w:rsidRDefault="00F1256F">
      <w:pPr>
        <w:spacing w:line="100" w:lineRule="exact"/>
        <w:rPr>
          <w:rFonts w:hint="eastAsia"/>
        </w:rPr>
      </w:pPr>
    </w:p>
    <w:p w:rsidR="00F1256F" w:rsidRDefault="00F1256F">
      <w:pPr>
        <w:spacing w:line="100" w:lineRule="exact"/>
        <w:rPr>
          <w:rFonts w:hint="eastAsia"/>
        </w:rPr>
        <w:sectPr w:rsidR="00F1256F">
          <w:pgSz w:w="16837" w:h="11905"/>
          <w:pgMar w:top="1006" w:right="1013" w:bottom="0" w:left="954" w:header="0" w:footer="0" w:gutter="0"/>
          <w:cols w:space="720" w:equalWidth="0">
            <w:col w:w="14869"/>
          </w:cols>
        </w:sectPr>
      </w:pPr>
    </w:p>
    <w:p w:rsidR="00F1256F" w:rsidRDefault="00F1256F">
      <w:pPr>
        <w:spacing w:line="72" w:lineRule="exact"/>
        <w:rPr>
          <w:rFonts w:hint="eastAsia"/>
        </w:rPr>
      </w:pPr>
    </w:p>
    <w:p w:rsidR="00F1256F" w:rsidRDefault="00F1256F">
      <w:pPr>
        <w:spacing w:line="14" w:lineRule="auto"/>
        <w:rPr>
          <w:rFonts w:ascii="Arial" w:hint="eastAsia"/>
          <w:sz w:val="2"/>
        </w:rPr>
      </w:pPr>
    </w:p>
    <w:tbl>
      <w:tblPr>
        <w:tblW w:w="4998" w:type="pct"/>
        <w:tblLayout w:type="fixed"/>
        <w:tblLook w:val="04A0" w:firstRow="1" w:lastRow="0" w:firstColumn="1" w:lastColumn="0" w:noHBand="0" w:noVBand="1"/>
      </w:tblPr>
      <w:tblGrid>
        <w:gridCol w:w="1294"/>
        <w:gridCol w:w="1743"/>
        <w:gridCol w:w="1344"/>
        <w:gridCol w:w="859"/>
        <w:gridCol w:w="1144"/>
        <w:gridCol w:w="1317"/>
        <w:gridCol w:w="1219"/>
        <w:gridCol w:w="1564"/>
        <w:gridCol w:w="930"/>
        <w:gridCol w:w="389"/>
        <w:gridCol w:w="389"/>
        <w:gridCol w:w="389"/>
        <w:gridCol w:w="389"/>
        <w:gridCol w:w="924"/>
        <w:gridCol w:w="969"/>
      </w:tblGrid>
      <w:tr w:rsidR="00F1256F">
        <w:trPr>
          <w:trHeight w:val="408"/>
        </w:trPr>
        <w:tc>
          <w:tcPr>
            <w:tcW w:w="5000" w:type="pct"/>
            <w:gridSpan w:val="15"/>
            <w:tcBorders>
              <w:top w:val="nil"/>
              <w:left w:val="nil"/>
              <w:bottom w:val="nil"/>
              <w:right w:val="nil"/>
            </w:tcBorders>
            <w:shd w:val="clear" w:color="auto" w:fill="auto"/>
            <w:noWrap/>
            <w:vAlign w:val="center"/>
          </w:tcPr>
          <w:p w:rsidR="00F1256F" w:rsidRDefault="00000000">
            <w:pPr>
              <w:widowControl/>
              <w:jc w:val="center"/>
              <w:textAlignment w:val="center"/>
              <w:rPr>
                <w:rFonts w:ascii="宋体" w:eastAsia="宋体" w:hAnsi="宋体" w:cs="宋体" w:hint="eastAsia"/>
                <w:b/>
                <w:bCs/>
                <w:color w:val="000000"/>
                <w:sz w:val="32"/>
                <w:szCs w:val="32"/>
              </w:rPr>
            </w:pPr>
            <w:r>
              <w:rPr>
                <w:rFonts w:ascii="宋体" w:eastAsia="宋体" w:hAnsi="宋体" w:cs="宋体" w:hint="eastAsia"/>
                <w:b/>
                <w:bCs/>
                <w:color w:val="000000"/>
                <w:kern w:val="0"/>
                <w:sz w:val="32"/>
                <w:szCs w:val="32"/>
                <w:lang w:bidi="ar"/>
              </w:rPr>
              <w:t>部门收入总表</w:t>
            </w:r>
          </w:p>
        </w:tc>
      </w:tr>
      <w:tr w:rsidR="00F1256F">
        <w:trPr>
          <w:trHeight w:val="312"/>
        </w:trPr>
        <w:tc>
          <w:tcPr>
            <w:tcW w:w="3839" w:type="pct"/>
            <w:gridSpan w:val="9"/>
            <w:tcBorders>
              <w:top w:val="nil"/>
              <w:left w:val="nil"/>
              <w:bottom w:val="nil"/>
              <w:right w:val="nil"/>
            </w:tcBorders>
            <w:shd w:val="clear" w:color="auto" w:fill="auto"/>
            <w:noWrap/>
            <w:vAlign w:val="center"/>
          </w:tcPr>
          <w:p w:rsidR="00F1256F" w:rsidRDefault="00000000">
            <w:pPr>
              <w:widowControl/>
              <w:jc w:val="lef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填写单位：[301]信丰县民政局 , [301001]信丰县民政局 , [301002]信丰县殡葬管理所 , [301003]信丰县养老服务中心（信丰县社会福利院）</w:t>
            </w:r>
          </w:p>
        </w:tc>
        <w:tc>
          <w:tcPr>
            <w:tcW w:w="131" w:type="pct"/>
            <w:tcBorders>
              <w:top w:val="nil"/>
              <w:left w:val="nil"/>
              <w:bottom w:val="nil"/>
              <w:right w:val="nil"/>
            </w:tcBorders>
            <w:shd w:val="clear" w:color="auto" w:fill="auto"/>
            <w:noWrap/>
            <w:vAlign w:val="bottom"/>
          </w:tcPr>
          <w:p w:rsidR="00F1256F" w:rsidRDefault="00F1256F">
            <w:pPr>
              <w:rPr>
                <w:rFonts w:ascii="Calibri" w:hAnsi="Calibri" w:cs="Calibri"/>
                <w:color w:val="000000"/>
                <w:sz w:val="24"/>
                <w:szCs w:val="24"/>
              </w:rPr>
            </w:pPr>
          </w:p>
        </w:tc>
        <w:tc>
          <w:tcPr>
            <w:tcW w:w="131" w:type="pct"/>
            <w:tcBorders>
              <w:top w:val="nil"/>
              <w:left w:val="nil"/>
              <w:bottom w:val="nil"/>
              <w:right w:val="nil"/>
            </w:tcBorders>
            <w:shd w:val="clear" w:color="auto" w:fill="auto"/>
            <w:noWrap/>
            <w:vAlign w:val="bottom"/>
          </w:tcPr>
          <w:p w:rsidR="00F1256F" w:rsidRDefault="00F1256F">
            <w:pPr>
              <w:rPr>
                <w:rFonts w:ascii="Calibri" w:hAnsi="Calibri" w:cs="Calibri"/>
                <w:color w:val="000000"/>
                <w:sz w:val="24"/>
                <w:szCs w:val="24"/>
              </w:rPr>
            </w:pPr>
          </w:p>
        </w:tc>
        <w:tc>
          <w:tcPr>
            <w:tcW w:w="131" w:type="pct"/>
            <w:tcBorders>
              <w:top w:val="nil"/>
              <w:left w:val="nil"/>
              <w:bottom w:val="nil"/>
              <w:right w:val="nil"/>
            </w:tcBorders>
            <w:shd w:val="clear" w:color="auto" w:fill="auto"/>
            <w:noWrap/>
            <w:vAlign w:val="bottom"/>
          </w:tcPr>
          <w:p w:rsidR="00F1256F" w:rsidRDefault="00F1256F">
            <w:pPr>
              <w:rPr>
                <w:rFonts w:ascii="Calibri" w:hAnsi="Calibri" w:cs="Calibri"/>
                <w:color w:val="000000"/>
                <w:sz w:val="24"/>
                <w:szCs w:val="24"/>
              </w:rPr>
            </w:pPr>
          </w:p>
        </w:tc>
        <w:tc>
          <w:tcPr>
            <w:tcW w:w="131" w:type="pct"/>
            <w:tcBorders>
              <w:top w:val="nil"/>
              <w:left w:val="nil"/>
              <w:bottom w:val="nil"/>
              <w:right w:val="nil"/>
            </w:tcBorders>
            <w:shd w:val="clear" w:color="auto" w:fill="auto"/>
            <w:noWrap/>
            <w:vAlign w:val="bottom"/>
          </w:tcPr>
          <w:p w:rsidR="00F1256F" w:rsidRDefault="00F1256F">
            <w:pPr>
              <w:rPr>
                <w:rFonts w:ascii="Calibri" w:hAnsi="Calibri" w:cs="Calibri"/>
                <w:color w:val="000000"/>
                <w:sz w:val="24"/>
                <w:szCs w:val="24"/>
              </w:rPr>
            </w:pPr>
          </w:p>
        </w:tc>
        <w:tc>
          <w:tcPr>
            <w:tcW w:w="633" w:type="pct"/>
            <w:gridSpan w:val="2"/>
            <w:tcBorders>
              <w:top w:val="nil"/>
              <w:left w:val="nil"/>
              <w:bottom w:val="nil"/>
              <w:right w:val="nil"/>
            </w:tcBorders>
            <w:shd w:val="clear" w:color="auto" w:fill="auto"/>
            <w:noWrap/>
            <w:vAlign w:val="bottom"/>
          </w:tcPr>
          <w:p w:rsidR="00F1256F" w:rsidRDefault="00000000">
            <w:pPr>
              <w:widowControl/>
              <w:jc w:val="righ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单位：万元</w:t>
            </w:r>
          </w:p>
        </w:tc>
      </w:tr>
      <w:tr w:rsidR="00F1256F">
        <w:trPr>
          <w:trHeight w:val="312"/>
        </w:trPr>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功能科目编码</w:t>
            </w:r>
          </w:p>
        </w:tc>
        <w:tc>
          <w:tcPr>
            <w:tcW w:w="586"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功能科目名称</w:t>
            </w:r>
          </w:p>
        </w:tc>
        <w:tc>
          <w:tcPr>
            <w:tcW w:w="452" w:type="pct"/>
            <w:vMerge w:val="restart"/>
            <w:tcBorders>
              <w:top w:val="single" w:sz="4" w:space="0" w:color="000000"/>
              <w:left w:val="nil"/>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合计</w:t>
            </w:r>
          </w:p>
        </w:tc>
        <w:tc>
          <w:tcPr>
            <w:tcW w:w="28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上年结转</w:t>
            </w:r>
          </w:p>
        </w:tc>
        <w:tc>
          <w:tcPr>
            <w:tcW w:w="1764"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财政拨款</w:t>
            </w:r>
          </w:p>
        </w:tc>
        <w:tc>
          <w:tcPr>
            <w:tcW w:w="310" w:type="pct"/>
            <w:vMerge w:val="restart"/>
            <w:tcBorders>
              <w:top w:val="single" w:sz="4" w:space="0" w:color="000000"/>
              <w:left w:val="single" w:sz="4" w:space="0" w:color="000000"/>
              <w:bottom w:val="single" w:sz="4" w:space="0" w:color="000000"/>
              <w:right w:val="nil"/>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教育收费资金收入</w:t>
            </w:r>
          </w:p>
        </w:tc>
        <w:tc>
          <w:tcPr>
            <w:tcW w:w="131" w:type="pct"/>
            <w:vMerge w:val="restart"/>
            <w:tcBorders>
              <w:top w:val="single" w:sz="4" w:space="0" w:color="000000"/>
              <w:left w:val="single" w:sz="4" w:space="0" w:color="000000"/>
              <w:bottom w:val="single" w:sz="4" w:space="0" w:color="000000"/>
              <w:right w:val="nil"/>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事业收入</w:t>
            </w:r>
          </w:p>
        </w:tc>
        <w:tc>
          <w:tcPr>
            <w:tcW w:w="131" w:type="pct"/>
            <w:vMerge w:val="restart"/>
            <w:tcBorders>
              <w:top w:val="single" w:sz="4" w:space="0" w:color="000000"/>
              <w:left w:val="single" w:sz="4" w:space="0" w:color="000000"/>
              <w:bottom w:val="single" w:sz="4" w:space="0" w:color="000000"/>
              <w:right w:val="nil"/>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事业单位经营收入</w:t>
            </w:r>
          </w:p>
        </w:tc>
        <w:tc>
          <w:tcPr>
            <w:tcW w:w="131" w:type="pct"/>
            <w:vMerge w:val="restart"/>
            <w:tcBorders>
              <w:top w:val="single" w:sz="4" w:space="0" w:color="000000"/>
              <w:left w:val="single" w:sz="4" w:space="0" w:color="000000"/>
              <w:bottom w:val="single" w:sz="4" w:space="0" w:color="000000"/>
              <w:right w:val="nil"/>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附属单位上缴收入</w:t>
            </w:r>
          </w:p>
        </w:tc>
        <w:tc>
          <w:tcPr>
            <w:tcW w:w="131" w:type="pct"/>
            <w:vMerge w:val="restart"/>
            <w:tcBorders>
              <w:top w:val="single" w:sz="4" w:space="0" w:color="000000"/>
              <w:left w:val="single" w:sz="4" w:space="0" w:color="000000"/>
              <w:bottom w:val="single" w:sz="4" w:space="0" w:color="000000"/>
              <w:right w:val="nil"/>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上级补助收入</w:t>
            </w:r>
          </w:p>
        </w:tc>
        <w:tc>
          <w:tcPr>
            <w:tcW w:w="311" w:type="pct"/>
            <w:vMerge w:val="restart"/>
            <w:tcBorders>
              <w:top w:val="single" w:sz="4" w:space="0" w:color="000000"/>
              <w:left w:val="single" w:sz="4" w:space="0" w:color="000000"/>
              <w:bottom w:val="single" w:sz="4" w:space="0" w:color="000000"/>
              <w:right w:val="nil"/>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其他收入</w:t>
            </w:r>
          </w:p>
        </w:tc>
        <w:tc>
          <w:tcPr>
            <w:tcW w:w="321"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使用非财政拨款结余</w:t>
            </w:r>
          </w:p>
        </w:tc>
      </w:tr>
      <w:tr w:rsidR="00F1256F">
        <w:trPr>
          <w:trHeight w:val="624"/>
        </w:trPr>
        <w:tc>
          <w:tcPr>
            <w:tcW w:w="43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86"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452" w:type="pct"/>
            <w:vMerge/>
            <w:tcBorders>
              <w:top w:val="single" w:sz="4" w:space="0" w:color="000000"/>
              <w:left w:val="nil"/>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28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小计</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一般公共预算拨款收入</w:t>
            </w:r>
          </w:p>
        </w:tc>
        <w:tc>
          <w:tcPr>
            <w:tcW w:w="41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政府性基金预算拨款收入</w:t>
            </w:r>
          </w:p>
        </w:tc>
        <w:tc>
          <w:tcPr>
            <w:tcW w:w="52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国有资本经营预算收入</w:t>
            </w:r>
          </w:p>
        </w:tc>
        <w:tc>
          <w:tcPr>
            <w:tcW w:w="310" w:type="pct"/>
            <w:vMerge/>
            <w:tcBorders>
              <w:top w:val="single" w:sz="4" w:space="0" w:color="000000"/>
              <w:left w:val="single" w:sz="4" w:space="0" w:color="000000"/>
              <w:bottom w:val="single" w:sz="4" w:space="0" w:color="000000"/>
              <w:right w:val="nil"/>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vMerge/>
            <w:tcBorders>
              <w:top w:val="single" w:sz="4" w:space="0" w:color="000000"/>
              <w:left w:val="single" w:sz="4" w:space="0" w:color="000000"/>
              <w:bottom w:val="single" w:sz="4" w:space="0" w:color="000000"/>
              <w:right w:val="nil"/>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vMerge/>
            <w:tcBorders>
              <w:top w:val="single" w:sz="4" w:space="0" w:color="000000"/>
              <w:left w:val="single" w:sz="4" w:space="0" w:color="000000"/>
              <w:bottom w:val="single" w:sz="4" w:space="0" w:color="000000"/>
              <w:right w:val="nil"/>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vMerge/>
            <w:tcBorders>
              <w:top w:val="single" w:sz="4" w:space="0" w:color="000000"/>
              <w:left w:val="single" w:sz="4" w:space="0" w:color="000000"/>
              <w:bottom w:val="single" w:sz="4" w:space="0" w:color="000000"/>
              <w:right w:val="nil"/>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vMerge/>
            <w:tcBorders>
              <w:top w:val="single" w:sz="4" w:space="0" w:color="000000"/>
              <w:left w:val="single" w:sz="4" w:space="0" w:color="000000"/>
              <w:bottom w:val="single" w:sz="4" w:space="0" w:color="000000"/>
              <w:right w:val="nil"/>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vMerge/>
            <w:tcBorders>
              <w:top w:val="single" w:sz="4" w:space="0" w:color="000000"/>
              <w:left w:val="single" w:sz="4" w:space="0" w:color="000000"/>
              <w:bottom w:val="single" w:sz="4" w:space="0" w:color="000000"/>
              <w:right w:val="nil"/>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nil"/>
              <w:left w:val="single" w:sz="4" w:space="0" w:color="000000"/>
              <w:bottom w:val="nil"/>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w:t>
            </w:r>
          </w:p>
        </w:tc>
        <w:tc>
          <w:tcPr>
            <w:tcW w:w="586" w:type="pct"/>
            <w:tcBorders>
              <w:top w:val="nil"/>
              <w:left w:val="single" w:sz="4" w:space="0" w:color="000000"/>
              <w:bottom w:val="nil"/>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w:t>
            </w:r>
          </w:p>
        </w:tc>
        <w:tc>
          <w:tcPr>
            <w:tcW w:w="452" w:type="pct"/>
            <w:tcBorders>
              <w:top w:val="nil"/>
              <w:left w:val="single" w:sz="4" w:space="0" w:color="000000"/>
              <w:bottom w:val="nil"/>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w:t>
            </w:r>
          </w:p>
        </w:tc>
        <w:tc>
          <w:tcPr>
            <w:tcW w:w="289" w:type="pct"/>
            <w:tcBorders>
              <w:top w:val="nil"/>
              <w:left w:val="single" w:sz="4" w:space="0" w:color="000000"/>
              <w:bottom w:val="nil"/>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w:t>
            </w:r>
          </w:p>
        </w:tc>
        <w:tc>
          <w:tcPr>
            <w:tcW w:w="385" w:type="pct"/>
            <w:tcBorders>
              <w:top w:val="nil"/>
              <w:left w:val="single" w:sz="4" w:space="0" w:color="000000"/>
              <w:bottom w:val="nil"/>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w:t>
            </w:r>
          </w:p>
        </w:tc>
        <w:tc>
          <w:tcPr>
            <w:tcW w:w="443" w:type="pct"/>
            <w:tcBorders>
              <w:top w:val="nil"/>
              <w:left w:val="single" w:sz="4" w:space="0" w:color="000000"/>
              <w:bottom w:val="nil"/>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4</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5</w:t>
            </w:r>
          </w:p>
        </w:tc>
        <w:tc>
          <w:tcPr>
            <w:tcW w:w="524" w:type="pct"/>
            <w:tcBorders>
              <w:top w:val="nil"/>
              <w:left w:val="single" w:sz="4" w:space="0" w:color="000000"/>
              <w:bottom w:val="nil"/>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w:t>
            </w:r>
          </w:p>
        </w:tc>
        <w:tc>
          <w:tcPr>
            <w:tcW w:w="131" w:type="pct"/>
            <w:tcBorders>
              <w:top w:val="nil"/>
              <w:left w:val="single" w:sz="4" w:space="0" w:color="000000"/>
              <w:bottom w:val="nil"/>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4</w:t>
            </w:r>
          </w:p>
        </w:tc>
        <w:tc>
          <w:tcPr>
            <w:tcW w:w="131" w:type="pct"/>
            <w:tcBorders>
              <w:top w:val="nil"/>
              <w:left w:val="single" w:sz="4" w:space="0" w:color="000000"/>
              <w:bottom w:val="nil"/>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5</w:t>
            </w:r>
          </w:p>
        </w:tc>
        <w:tc>
          <w:tcPr>
            <w:tcW w:w="131" w:type="pct"/>
            <w:tcBorders>
              <w:top w:val="nil"/>
              <w:left w:val="single" w:sz="4" w:space="0" w:color="000000"/>
              <w:bottom w:val="nil"/>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w:t>
            </w:r>
          </w:p>
        </w:tc>
        <w:tc>
          <w:tcPr>
            <w:tcW w:w="131" w:type="pct"/>
            <w:tcBorders>
              <w:top w:val="nil"/>
              <w:left w:val="single" w:sz="4" w:space="0" w:color="000000"/>
              <w:bottom w:val="nil"/>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w:t>
            </w:r>
          </w:p>
        </w:tc>
        <w:tc>
          <w:tcPr>
            <w:tcW w:w="311" w:type="pct"/>
            <w:tcBorders>
              <w:top w:val="nil"/>
              <w:left w:val="single" w:sz="4" w:space="0" w:color="000000"/>
              <w:bottom w:val="nil"/>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8</w:t>
            </w:r>
          </w:p>
        </w:tc>
        <w:tc>
          <w:tcPr>
            <w:tcW w:w="321" w:type="pct"/>
            <w:tcBorders>
              <w:top w:val="nil"/>
              <w:left w:val="single" w:sz="4" w:space="0" w:color="000000"/>
              <w:bottom w:val="nil"/>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9</w:t>
            </w: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合计</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17,812.58</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199.72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17,251.86</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17,251.86</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361.00</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201</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一般公共服务支出</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4.09</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4.09</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13</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商贸事务</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4.09</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4.09</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2011308</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招商引资</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4.09</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4.09</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208</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社会保障和就业支出</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17,320.93</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161.61</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17,159.32</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17,159.32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02</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民政管理事务</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1,075.79</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93.99</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981.80</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981.80</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2080201</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行政运行</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641.35</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31.55</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609.80</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609.80</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2080202</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一般行政管理事务</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317.95</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56.95</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261.00</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261.00</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2080207</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行政区划和地名管理</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10.48</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5.48</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5.00</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5.00</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2080209</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老龄事务</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6.00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6.00</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6.00</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2080299</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其他民政管理事务支出</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100.00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100.00</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100.00</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05</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行政事业单位养老支出</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75.89</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75.89</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75.89</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624"/>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2080505</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机关事业单位基本养老保险缴费支出</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75.89</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75.89</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75.89</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10</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社会福利</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4,274.37</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18.82</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4,255.55</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4,255.55</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2081001</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儿童福利</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564.87</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564.87</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564.87</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lastRenderedPageBreak/>
              <w:t xml:space="preserve">　　2081002</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老年福利</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2,106.00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2,106.00</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2,106.00</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2081004</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殡葬</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955.77</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1.11</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954.66</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954.66</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2081006</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养老服务</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647.73</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17.71</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630.02</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630.02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11</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残疾人事业</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1,193.40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1,193.40</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1,193.40</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2081107</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残疾人生活和护理补贴</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1,193.40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1,193.40</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1,193.40</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19</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最低生活保障</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8,540.61</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8,540.61</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8,540.61</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2081901</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城市最低生活保障金支出</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614.38</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614.38</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614.38</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2081902</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农村最低生活保障金支出</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7,926.23</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7,926.23</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7,926.23</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临时救助</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278.80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38.80</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240.00</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240.00</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2082001</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临时救助支出</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258.80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38.80</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220.00</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220.00</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2082002</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流浪乞讨人员救助支出</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20.00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20.00</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20.00</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21</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特困人员救助供养</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1,863.52</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1,863.52</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1,863.52</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624"/>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2082101</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城市特困人员救助供养支出</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1,130.46</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1,130.46</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1,130.46</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624"/>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2082102</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农村特困人员救助供养支出</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733.06</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733.06</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733.06</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25</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其他生活救助</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1.10</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2082502</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其他农村生活救助</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1.10</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99</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其他社会保障和就业支出</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17.45</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8.90</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8.55</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8.55</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2089999</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其他社会保障和就业支出</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17.45</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8.90</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8.55</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8.55</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210</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卫生健康支出</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25.88</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25.88</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25.88</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11</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行政事业单位医疗</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25.88</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25.88</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25.88</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lastRenderedPageBreak/>
              <w:t xml:space="preserve">　　2101101</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行政单位医疗</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23.67</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23.67</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23.67</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2101102</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事业单位医疗</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2.21</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2.21</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2.21</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221</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住房保障支出</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66.66</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66.66</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66.66</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02</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住房改革支出</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66.66</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66.66</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66.66</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2210201</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住房公积金</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66.66</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66.66</w:t>
            </w: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66.66</w:t>
            </w: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229</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其他支出</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395.01</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34.01</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361.00</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60</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彩票公益金安排的支出</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34.01</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34.01</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624"/>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2296002</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用于社会福利的彩票公益金支出</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34.01</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34.01</w:t>
            </w: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99</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其他支出</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361.00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361.00</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312"/>
        </w:trPr>
        <w:tc>
          <w:tcPr>
            <w:tcW w:w="4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2299999</w:t>
            </w:r>
          </w:p>
        </w:tc>
        <w:tc>
          <w:tcPr>
            <w:tcW w:w="5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其他支出</w:t>
            </w:r>
          </w:p>
        </w:tc>
        <w:tc>
          <w:tcPr>
            <w:tcW w:w="452"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361.00</w:t>
            </w:r>
          </w:p>
        </w:tc>
        <w:tc>
          <w:tcPr>
            <w:tcW w:w="28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8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44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4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5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31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361.00</w:t>
            </w:r>
          </w:p>
        </w:tc>
        <w:tc>
          <w:tcPr>
            <w:tcW w:w="32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bl>
    <w:p w:rsidR="00F1256F" w:rsidRDefault="00F1256F">
      <w:pPr>
        <w:spacing w:line="14" w:lineRule="auto"/>
        <w:rPr>
          <w:rFonts w:ascii="Arial" w:eastAsia="Arial" w:hAnsi="Arial" w:cs="Arial"/>
          <w:sz w:val="2"/>
          <w:szCs w:val="2"/>
        </w:rPr>
      </w:pPr>
    </w:p>
    <w:p w:rsidR="00F1256F" w:rsidRDefault="00F1256F">
      <w:pPr>
        <w:rPr>
          <w:rFonts w:hint="eastAsia"/>
        </w:rPr>
      </w:pPr>
    </w:p>
    <w:p w:rsidR="00F1256F" w:rsidRDefault="00F1256F">
      <w:pPr>
        <w:pStyle w:val="a0"/>
        <w:sectPr w:rsidR="00F1256F">
          <w:type w:val="continuous"/>
          <w:pgSz w:w="16837" w:h="11905"/>
          <w:pgMar w:top="1006" w:right="1013" w:bottom="0" w:left="954" w:header="0" w:footer="0" w:gutter="0"/>
          <w:cols w:space="720" w:equalWidth="0">
            <w:col w:w="14869"/>
          </w:cols>
        </w:sectPr>
      </w:pPr>
    </w:p>
    <w:p w:rsidR="00F1256F" w:rsidRDefault="00F1256F">
      <w:pPr>
        <w:spacing w:line="106" w:lineRule="auto"/>
        <w:rPr>
          <w:rFonts w:ascii="Arial" w:hint="eastAsia"/>
          <w:sz w:val="2"/>
        </w:rPr>
      </w:pPr>
    </w:p>
    <w:tbl>
      <w:tblPr>
        <w:tblW w:w="0" w:type="auto"/>
        <w:tblLook w:val="04A0" w:firstRow="1" w:lastRow="0" w:firstColumn="1" w:lastColumn="0" w:noHBand="0" w:noVBand="1"/>
      </w:tblPr>
      <w:tblGrid>
        <w:gridCol w:w="2471"/>
        <w:gridCol w:w="7072"/>
        <w:gridCol w:w="2103"/>
        <w:gridCol w:w="1919"/>
        <w:gridCol w:w="1287"/>
      </w:tblGrid>
      <w:tr w:rsidR="00F1256F">
        <w:trPr>
          <w:trHeight w:val="585"/>
        </w:trPr>
        <w:tc>
          <w:tcPr>
            <w:tcW w:w="0" w:type="auto"/>
            <w:gridSpan w:val="5"/>
            <w:tcBorders>
              <w:top w:val="nil"/>
              <w:left w:val="nil"/>
              <w:bottom w:val="nil"/>
              <w:right w:val="nil"/>
            </w:tcBorders>
            <w:shd w:val="clear" w:color="auto" w:fill="auto"/>
            <w:noWrap/>
            <w:vAlign w:val="center"/>
          </w:tcPr>
          <w:p w:rsidR="00F1256F" w:rsidRDefault="00000000">
            <w:pPr>
              <w:widowControl/>
              <w:jc w:val="center"/>
              <w:textAlignment w:val="center"/>
              <w:rPr>
                <w:rFonts w:ascii="宋体" w:eastAsia="宋体" w:hAnsi="宋体" w:cs="宋体" w:hint="eastAsia"/>
                <w:b/>
                <w:bCs/>
                <w:color w:val="000000"/>
                <w:sz w:val="44"/>
                <w:szCs w:val="44"/>
              </w:rPr>
            </w:pPr>
            <w:r>
              <w:rPr>
                <w:rFonts w:ascii="宋体" w:eastAsia="宋体" w:hAnsi="宋体" w:cs="宋体" w:hint="eastAsia"/>
                <w:b/>
                <w:bCs/>
                <w:color w:val="000000"/>
                <w:kern w:val="0"/>
                <w:sz w:val="44"/>
                <w:szCs w:val="44"/>
                <w:lang w:bidi="ar"/>
              </w:rPr>
              <w:t>部门支出总表</w:t>
            </w:r>
          </w:p>
        </w:tc>
      </w:tr>
      <w:tr w:rsidR="00F1256F">
        <w:trPr>
          <w:trHeight w:val="420"/>
        </w:trPr>
        <w:tc>
          <w:tcPr>
            <w:tcW w:w="0" w:type="auto"/>
            <w:gridSpan w:val="4"/>
            <w:tcBorders>
              <w:top w:val="nil"/>
              <w:left w:val="nil"/>
              <w:bottom w:val="nil"/>
              <w:right w:val="nil"/>
            </w:tcBorders>
            <w:shd w:val="clear" w:color="auto" w:fill="auto"/>
            <w:noWrap/>
            <w:vAlign w:val="center"/>
          </w:tcPr>
          <w:p w:rsidR="00F1256F" w:rsidRDefault="00000000">
            <w:pP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填报单位[301]信丰县民政局 , [301001]信丰县民政局 , [301002]信丰县殡葬管理所 , [301003]信丰县养老服务中心（信丰县社会福利院）</w:t>
            </w:r>
          </w:p>
        </w:tc>
        <w:tc>
          <w:tcPr>
            <w:tcW w:w="0" w:type="auto"/>
            <w:tcBorders>
              <w:top w:val="nil"/>
              <w:left w:val="nil"/>
              <w:bottom w:val="nil"/>
              <w:right w:val="nil"/>
            </w:tcBorders>
            <w:shd w:val="clear" w:color="auto" w:fill="auto"/>
            <w:noWrap/>
            <w:vAlign w:val="bottom"/>
          </w:tcPr>
          <w:p w:rsidR="00F1256F" w:rsidRDefault="00000000">
            <w:pPr>
              <w:widowControl/>
              <w:jc w:val="right"/>
              <w:textAlignment w:val="bottom"/>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单位：万元</w:t>
            </w:r>
          </w:p>
        </w:tc>
      </w:tr>
      <w:tr w:rsidR="00F1256F">
        <w:trPr>
          <w:trHeight w:val="4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支出功能分类科目</w:t>
            </w:r>
          </w:p>
        </w:tc>
        <w:tc>
          <w:tcPr>
            <w:tcW w:w="0" w:type="auto"/>
            <w:vMerge w:val="restart"/>
            <w:tcBorders>
              <w:top w:val="single" w:sz="4" w:space="0" w:color="000000"/>
              <w:left w:val="single" w:sz="4" w:space="0" w:color="000000"/>
              <w:bottom w:val="single" w:sz="4" w:space="0" w:color="000000"/>
              <w:right w:val="nil"/>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合计</w:t>
            </w:r>
          </w:p>
        </w:tc>
        <w:tc>
          <w:tcPr>
            <w:tcW w:w="0" w:type="auto"/>
            <w:vMerge w:val="restart"/>
            <w:tcBorders>
              <w:top w:val="single" w:sz="4" w:space="0" w:color="000000"/>
              <w:left w:val="single" w:sz="4" w:space="0" w:color="000000"/>
              <w:bottom w:val="single" w:sz="4" w:space="0" w:color="000000"/>
              <w:right w:val="nil"/>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基本支出</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项目支出</w:t>
            </w:r>
          </w:p>
        </w:tc>
      </w:tr>
      <w:tr w:rsidR="00F1256F">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科目编码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科目名称 </w:t>
            </w:r>
          </w:p>
        </w:tc>
        <w:tc>
          <w:tcPr>
            <w:tcW w:w="0" w:type="auto"/>
            <w:vMerge/>
            <w:tcBorders>
              <w:top w:val="single" w:sz="4" w:space="0" w:color="000000"/>
              <w:left w:val="single" w:sz="4" w:space="0" w:color="000000"/>
              <w:bottom w:val="single" w:sz="4" w:space="0" w:color="000000"/>
              <w:right w:val="nil"/>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vMerge/>
            <w:tcBorders>
              <w:top w:val="single" w:sz="4" w:space="0" w:color="000000"/>
              <w:left w:val="single" w:sz="4" w:space="0" w:color="000000"/>
              <w:bottom w:val="single" w:sz="4" w:space="0" w:color="000000"/>
              <w:right w:val="nil"/>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420"/>
        </w:trPr>
        <w:tc>
          <w:tcPr>
            <w:tcW w:w="0" w:type="auto"/>
            <w:tcBorders>
              <w:top w:val="single" w:sz="4" w:space="0" w:color="000000"/>
              <w:left w:val="single" w:sz="4" w:space="0" w:color="000000"/>
              <w:bottom w:val="nil"/>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w:t>
            </w:r>
          </w:p>
        </w:tc>
        <w:tc>
          <w:tcPr>
            <w:tcW w:w="0" w:type="auto"/>
            <w:tcBorders>
              <w:top w:val="single" w:sz="4" w:space="0" w:color="000000"/>
              <w:left w:val="single" w:sz="4" w:space="0" w:color="000000"/>
              <w:bottom w:val="nil"/>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w:t>
            </w:r>
          </w:p>
        </w:tc>
        <w:tc>
          <w:tcPr>
            <w:tcW w:w="0" w:type="auto"/>
            <w:tcBorders>
              <w:top w:val="nil"/>
              <w:left w:val="single" w:sz="4" w:space="0" w:color="000000"/>
              <w:bottom w:val="nil"/>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合计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17,812.58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864.44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16,948.13</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一般公共服务支出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4.09</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13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商贸事务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4.09</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2011308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招商引资</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4.09</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17,320.93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771.90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16,549.03</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民政管理事务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1,075.79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641.35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434.44</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2080201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行政运行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641.35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641.35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2080202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一般行政管理事务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317.95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317.95</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2080207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行政区划和地名管理</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10.48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10.48</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2080209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老龄事务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6.00</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2080299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其他民政管理事务支出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100.00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100.00</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行政事业单位养老支出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75.89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75.89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2080505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机关事业单位基本养老保险缴费支出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75.89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75.89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社会福利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4,274.37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54.66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4,219.71</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2081001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儿童福利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564.87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564.87</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lastRenderedPageBreak/>
              <w:t xml:space="preserve">　　2081002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老年福利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2,106.00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2,106.00</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2081004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殡葬</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955.77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54.66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901.11</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2081006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养老服务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647.73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647.73</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残疾人事业</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1,193.40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1,193.40</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2081107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残疾人生活和护理补贴</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1,193.40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1,193.40</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19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最低生活保障</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8,540.61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8,540.61</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2081901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城市最低生活保障金支出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614.38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614.38</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2081902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农村最低生活保障金支出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7,926.23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7,926.23</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临时救助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278.80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278.80</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2082001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临时救助支出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258.80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258.80</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2082002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流浪乞讨人员救助支出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20.00</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特困人员救助供养</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1,863.52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1,863.52</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2082101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城市特困人员救助供养支出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1,130.46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1,130.46</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2082102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农村特困人员救助供养支出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733.06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733.06</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其他生活救助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1.10</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2082502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其他农村生活救助</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1.10</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其他社会保障和就业支出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17.45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17.45</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2089999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其他社会保障和就业支出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17.45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17.45</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卫生健康支出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25.88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25.88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lastRenderedPageBreak/>
              <w:t xml:space="preserve">　11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行政事业单位医疗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25.88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25.88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2101101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行政单位医疗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23.67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23.67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2101102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事业单位医疗</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221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住房保障支出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66.66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66.66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住房改革支出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66.66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66.66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2210201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住房公积金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66.66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66.66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229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395.01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395.01</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彩票公益金安排的支出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34.01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34.01</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2296002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用于社会福利的彩票公益金支出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34.01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34.01</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361.00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361.00</w:t>
            </w:r>
          </w:p>
        </w:tc>
      </w:tr>
      <w:tr w:rsidR="00F1256F">
        <w:trPr>
          <w:trHeight w:val="5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2299999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其他支出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361.00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361.00</w:t>
            </w:r>
          </w:p>
        </w:tc>
      </w:tr>
      <w:tr w:rsidR="00F1256F">
        <w:trPr>
          <w:trHeight w:val="4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1256F" w:rsidRDefault="00F1256F">
            <w:pPr>
              <w:spacing w:before="105" w:line="176" w:lineRule="auto"/>
              <w:ind w:left="35"/>
              <w:rPr>
                <w:rFonts w:ascii="宋体" w:eastAsia="宋体" w:hAnsi="宋体" w:cs="宋体" w:hint="eastAsia"/>
                <w:spacing w:val="4"/>
                <w:szCs w:val="21"/>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F1256F" w:rsidRDefault="00F1256F">
            <w:pPr>
              <w:spacing w:before="105" w:line="176" w:lineRule="auto"/>
              <w:ind w:left="35"/>
              <w:rPr>
                <w:rFonts w:ascii="宋体" w:eastAsia="宋体" w:hAnsi="宋体" w:cs="宋体" w:hint="eastAsia"/>
                <w:spacing w:val="4"/>
                <w:szCs w:val="21"/>
              </w:rPr>
            </w:pPr>
          </w:p>
        </w:tc>
      </w:tr>
    </w:tbl>
    <w:p w:rsidR="00F1256F" w:rsidRDefault="00F1256F">
      <w:pPr>
        <w:spacing w:before="105" w:line="176" w:lineRule="auto"/>
        <w:ind w:left="35"/>
        <w:rPr>
          <w:rFonts w:ascii="宋体" w:eastAsia="宋体" w:hAnsi="宋体" w:cs="宋体" w:hint="eastAsia"/>
          <w:spacing w:val="4"/>
          <w:szCs w:val="21"/>
        </w:rPr>
      </w:pPr>
    </w:p>
    <w:p w:rsidR="00F1256F" w:rsidRDefault="00F1256F">
      <w:pPr>
        <w:pStyle w:val="a0"/>
      </w:pPr>
    </w:p>
    <w:p w:rsidR="00F1256F" w:rsidRDefault="00F1256F">
      <w:pPr>
        <w:rPr>
          <w:rFonts w:ascii="Arial" w:eastAsia="Arial" w:hAnsi="Arial" w:cs="Arial"/>
          <w:szCs w:val="21"/>
        </w:rPr>
      </w:pPr>
    </w:p>
    <w:p w:rsidR="00F1256F" w:rsidRDefault="00F1256F">
      <w:pPr>
        <w:pStyle w:val="a0"/>
        <w:rPr>
          <w:rFonts w:ascii="Arial" w:eastAsia="Arial" w:hAnsi="Arial" w:cs="Arial"/>
        </w:rPr>
      </w:pPr>
    </w:p>
    <w:p w:rsidR="00F1256F" w:rsidRDefault="00F1256F">
      <w:pPr>
        <w:pStyle w:val="a0"/>
        <w:rPr>
          <w:rFonts w:ascii="Arial" w:eastAsia="Arial" w:hAnsi="Arial" w:cs="Arial"/>
        </w:rPr>
      </w:pPr>
    </w:p>
    <w:p w:rsidR="00F1256F" w:rsidRDefault="00F1256F">
      <w:pPr>
        <w:pStyle w:val="a0"/>
        <w:rPr>
          <w:rFonts w:ascii="Arial" w:eastAsia="Arial" w:hAnsi="Arial" w:cs="Arial"/>
        </w:rPr>
      </w:pPr>
    </w:p>
    <w:p w:rsidR="00F1256F" w:rsidRDefault="00F1256F">
      <w:pPr>
        <w:pStyle w:val="a0"/>
        <w:rPr>
          <w:rFonts w:ascii="Arial" w:eastAsia="Arial" w:hAnsi="Arial" w:cs="Arial"/>
        </w:rPr>
      </w:pPr>
    </w:p>
    <w:p w:rsidR="00F1256F" w:rsidRDefault="00F1256F">
      <w:pPr>
        <w:pStyle w:val="a0"/>
        <w:rPr>
          <w:rFonts w:ascii="Arial" w:eastAsia="Arial" w:hAnsi="Arial" w:cs="Arial"/>
        </w:rPr>
      </w:pPr>
    </w:p>
    <w:p w:rsidR="00F1256F" w:rsidRDefault="00F1256F">
      <w:pPr>
        <w:pStyle w:val="a0"/>
        <w:rPr>
          <w:rFonts w:ascii="Arial" w:eastAsia="Arial" w:hAnsi="Arial" w:cs="Arial"/>
        </w:rPr>
      </w:pPr>
    </w:p>
    <w:p w:rsidR="00F1256F" w:rsidRDefault="00F1256F">
      <w:pPr>
        <w:pStyle w:val="a0"/>
        <w:rPr>
          <w:rFonts w:ascii="Arial" w:eastAsia="Arial" w:hAnsi="Arial" w:cs="Arial"/>
        </w:rPr>
      </w:pPr>
    </w:p>
    <w:p w:rsidR="00F1256F" w:rsidRDefault="00F1256F">
      <w:pPr>
        <w:pStyle w:val="a0"/>
        <w:rPr>
          <w:rFonts w:ascii="Arial" w:eastAsia="Arial" w:hAnsi="Arial" w:cs="Arial"/>
        </w:rPr>
      </w:pPr>
    </w:p>
    <w:p w:rsidR="00F1256F" w:rsidRDefault="00F1256F">
      <w:pPr>
        <w:pStyle w:val="a0"/>
        <w:rPr>
          <w:rFonts w:ascii="Arial" w:eastAsia="Arial" w:hAnsi="Arial" w:cs="Arial"/>
        </w:rPr>
      </w:pPr>
    </w:p>
    <w:p w:rsidR="00F1256F" w:rsidRDefault="00F1256F">
      <w:pPr>
        <w:pStyle w:val="a0"/>
        <w:rPr>
          <w:rFonts w:ascii="Arial" w:eastAsia="Arial" w:hAnsi="Arial" w:cs="Arial"/>
        </w:rPr>
      </w:pPr>
    </w:p>
    <w:p w:rsidR="00F1256F" w:rsidRDefault="00F1256F">
      <w:pPr>
        <w:pStyle w:val="a0"/>
        <w:rPr>
          <w:rFonts w:ascii="Arial" w:eastAsia="Arial" w:hAnsi="Arial" w:cs="Arial"/>
        </w:rPr>
      </w:pPr>
    </w:p>
    <w:p w:rsidR="00F1256F" w:rsidRDefault="00F1256F">
      <w:pPr>
        <w:pStyle w:val="a0"/>
        <w:rPr>
          <w:rFonts w:ascii="Arial" w:eastAsia="Arial" w:hAnsi="Arial" w:cs="Arial"/>
        </w:rPr>
      </w:pPr>
    </w:p>
    <w:p w:rsidR="00F1256F" w:rsidRDefault="00F1256F">
      <w:pPr>
        <w:pStyle w:val="a0"/>
        <w:rPr>
          <w:rFonts w:ascii="Arial" w:eastAsia="Arial" w:hAnsi="Arial" w:cs="Arial"/>
        </w:rPr>
      </w:pPr>
    </w:p>
    <w:p w:rsidR="00F1256F" w:rsidRDefault="00F1256F">
      <w:pPr>
        <w:pStyle w:val="a0"/>
        <w:rPr>
          <w:rFonts w:ascii="Arial" w:eastAsia="Arial" w:hAnsi="Arial" w:cs="Arial"/>
        </w:rPr>
      </w:pPr>
    </w:p>
    <w:p w:rsidR="00F1256F" w:rsidRDefault="00F1256F">
      <w:pPr>
        <w:pStyle w:val="a0"/>
        <w:rPr>
          <w:rFonts w:ascii="Arial" w:eastAsia="Arial" w:hAnsi="Arial" w:cs="Arial"/>
        </w:rPr>
        <w:sectPr w:rsidR="00F1256F">
          <w:pgSz w:w="16837" w:h="11905"/>
          <w:pgMar w:top="1011" w:right="1004" w:bottom="0" w:left="981" w:header="0" w:footer="0" w:gutter="0"/>
          <w:cols w:space="720"/>
        </w:sectPr>
      </w:pPr>
    </w:p>
    <w:p w:rsidR="00F1256F" w:rsidRDefault="00F1256F">
      <w:pPr>
        <w:spacing w:line="16" w:lineRule="exact"/>
        <w:rPr>
          <w:rFonts w:hint="eastAsia"/>
        </w:rPr>
      </w:pPr>
    </w:p>
    <w:p w:rsidR="00F1256F" w:rsidRDefault="00F1256F">
      <w:pPr>
        <w:spacing w:line="14" w:lineRule="auto"/>
        <w:rPr>
          <w:rFonts w:ascii="Arial" w:hint="eastAsia"/>
          <w:sz w:val="2"/>
        </w:rPr>
      </w:pPr>
    </w:p>
    <w:tbl>
      <w:tblPr>
        <w:tblW w:w="5085" w:type="pct"/>
        <w:tblInd w:w="-271" w:type="dxa"/>
        <w:tblLayout w:type="fixed"/>
        <w:tblLook w:val="04A0" w:firstRow="1" w:lastRow="0" w:firstColumn="1" w:lastColumn="0" w:noHBand="0" w:noVBand="1"/>
      </w:tblPr>
      <w:tblGrid>
        <w:gridCol w:w="3089"/>
        <w:gridCol w:w="1996"/>
        <w:gridCol w:w="3162"/>
        <w:gridCol w:w="1373"/>
        <w:gridCol w:w="2319"/>
        <w:gridCol w:w="1310"/>
        <w:gridCol w:w="1638"/>
      </w:tblGrid>
      <w:tr w:rsidR="00F1256F">
        <w:trPr>
          <w:trHeight w:val="585"/>
        </w:trPr>
        <w:tc>
          <w:tcPr>
            <w:tcW w:w="4449" w:type="pct"/>
            <w:gridSpan w:val="6"/>
            <w:tcBorders>
              <w:top w:val="nil"/>
              <w:left w:val="nil"/>
              <w:bottom w:val="nil"/>
              <w:right w:val="nil"/>
            </w:tcBorders>
            <w:shd w:val="clear" w:color="auto" w:fill="auto"/>
            <w:noWrap/>
            <w:vAlign w:val="center"/>
          </w:tcPr>
          <w:p w:rsidR="00F1256F" w:rsidRDefault="00000000">
            <w:pPr>
              <w:widowControl/>
              <w:jc w:val="center"/>
              <w:textAlignment w:val="center"/>
              <w:rPr>
                <w:rFonts w:ascii="宋体" w:eastAsia="宋体" w:hAnsi="宋体" w:cs="宋体" w:hint="eastAsia"/>
                <w:b/>
                <w:bCs/>
                <w:color w:val="000000"/>
                <w:sz w:val="40"/>
                <w:szCs w:val="40"/>
              </w:rPr>
            </w:pPr>
            <w:r>
              <w:rPr>
                <w:rFonts w:ascii="宋体" w:eastAsia="宋体" w:hAnsi="宋体" w:cs="宋体" w:hint="eastAsia"/>
                <w:b/>
                <w:bCs/>
                <w:color w:val="000000"/>
                <w:kern w:val="0"/>
                <w:sz w:val="40"/>
                <w:szCs w:val="40"/>
                <w:lang w:bidi="ar"/>
              </w:rPr>
              <w:lastRenderedPageBreak/>
              <w:t>财政拨款收支总表</w:t>
            </w:r>
          </w:p>
        </w:tc>
        <w:tc>
          <w:tcPr>
            <w:tcW w:w="550" w:type="pct"/>
            <w:tcBorders>
              <w:top w:val="nil"/>
              <w:left w:val="nil"/>
              <w:bottom w:val="nil"/>
              <w:right w:val="nil"/>
            </w:tcBorders>
            <w:shd w:val="clear" w:color="auto" w:fill="auto"/>
            <w:noWrap/>
            <w:vAlign w:val="bottom"/>
          </w:tcPr>
          <w:p w:rsidR="00F1256F" w:rsidRDefault="00F1256F">
            <w:pPr>
              <w:rPr>
                <w:rFonts w:ascii="宋体" w:eastAsia="宋体" w:hAnsi="宋体" w:cs="宋体" w:hint="eastAsia"/>
                <w:color w:val="000000"/>
                <w:sz w:val="24"/>
                <w:szCs w:val="24"/>
              </w:rPr>
            </w:pPr>
          </w:p>
        </w:tc>
      </w:tr>
      <w:tr w:rsidR="00F1256F">
        <w:trPr>
          <w:trHeight w:val="345"/>
        </w:trPr>
        <w:tc>
          <w:tcPr>
            <w:tcW w:w="4449" w:type="pct"/>
            <w:gridSpan w:val="6"/>
            <w:tcBorders>
              <w:top w:val="nil"/>
              <w:left w:val="nil"/>
              <w:bottom w:val="nil"/>
              <w:right w:val="nil"/>
            </w:tcBorders>
            <w:shd w:val="clear" w:color="auto" w:fill="auto"/>
            <w:noWrap/>
            <w:vAlign w:val="center"/>
          </w:tcPr>
          <w:p w:rsidR="00F1256F" w:rsidRDefault="00000000">
            <w:pP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[301]信丰县民政局 , [301001]信丰县民政局 , [301002]信丰县殡葬管理所 , [301003]信丰县养老服务中心（信丰县社会福利院）</w:t>
            </w:r>
          </w:p>
        </w:tc>
        <w:tc>
          <w:tcPr>
            <w:tcW w:w="550" w:type="pct"/>
            <w:tcBorders>
              <w:top w:val="nil"/>
              <w:left w:val="nil"/>
              <w:bottom w:val="nil"/>
              <w:right w:val="nil"/>
            </w:tcBorders>
            <w:shd w:val="clear" w:color="auto" w:fill="auto"/>
            <w:noWrap/>
          </w:tcPr>
          <w:p w:rsidR="00F1256F" w:rsidRDefault="00000000">
            <w:pPr>
              <w:widowControl/>
              <w:jc w:val="right"/>
              <w:textAlignment w:val="bottom"/>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单位：万元</w:t>
            </w:r>
          </w:p>
        </w:tc>
      </w:tr>
      <w:tr w:rsidR="00F1256F">
        <w:trPr>
          <w:trHeight w:val="345"/>
        </w:trPr>
        <w:tc>
          <w:tcPr>
            <w:tcW w:w="1707"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收      入</w:t>
            </w:r>
          </w:p>
        </w:tc>
        <w:tc>
          <w:tcPr>
            <w:tcW w:w="3292"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支出 </w:t>
            </w:r>
          </w:p>
        </w:tc>
      </w:tr>
      <w:tr w:rsidR="00F1256F">
        <w:trPr>
          <w:trHeight w:val="345"/>
        </w:trPr>
        <w:tc>
          <w:tcPr>
            <w:tcW w:w="10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项目</w:t>
            </w:r>
          </w:p>
        </w:tc>
        <w:tc>
          <w:tcPr>
            <w:tcW w:w="6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预算数</w:t>
            </w:r>
          </w:p>
        </w:tc>
        <w:tc>
          <w:tcPr>
            <w:tcW w:w="1062" w:type="pct"/>
            <w:tcBorders>
              <w:top w:val="nil"/>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项目(按支出功能科目类级)</w:t>
            </w:r>
          </w:p>
        </w:tc>
        <w:tc>
          <w:tcPr>
            <w:tcW w:w="461" w:type="pct"/>
            <w:tcBorders>
              <w:top w:val="nil"/>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合计</w:t>
            </w:r>
          </w:p>
        </w:tc>
        <w:tc>
          <w:tcPr>
            <w:tcW w:w="779" w:type="pct"/>
            <w:tcBorders>
              <w:top w:val="nil"/>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一般公共预算支出</w:t>
            </w:r>
          </w:p>
        </w:tc>
        <w:tc>
          <w:tcPr>
            <w:tcW w:w="438" w:type="pct"/>
            <w:tcBorders>
              <w:top w:val="nil"/>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政府性基金预算支出</w:t>
            </w:r>
          </w:p>
        </w:tc>
        <w:tc>
          <w:tcPr>
            <w:tcW w:w="5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国有资本经营预算支出</w:t>
            </w:r>
          </w:p>
        </w:tc>
      </w:tr>
      <w:tr w:rsidR="00F1256F">
        <w:trPr>
          <w:trHeight w:val="345"/>
        </w:trPr>
        <w:tc>
          <w:tcPr>
            <w:tcW w:w="10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一、财政拨款收入</w:t>
            </w:r>
          </w:p>
        </w:tc>
        <w:tc>
          <w:tcPr>
            <w:tcW w:w="6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17,251.86</w:t>
            </w:r>
          </w:p>
        </w:tc>
        <w:tc>
          <w:tcPr>
            <w:tcW w:w="10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一、本年支出</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17251.86</w:t>
            </w:r>
          </w:p>
        </w:tc>
        <w:tc>
          <w:tcPr>
            <w:tcW w:w="7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17,251.86</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5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r>
      <w:tr w:rsidR="00F1256F">
        <w:trPr>
          <w:trHeight w:val="345"/>
        </w:trPr>
        <w:tc>
          <w:tcPr>
            <w:tcW w:w="10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一般公共预算拨款收入</w:t>
            </w:r>
          </w:p>
        </w:tc>
        <w:tc>
          <w:tcPr>
            <w:tcW w:w="6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17,251.86</w:t>
            </w:r>
          </w:p>
        </w:tc>
        <w:tc>
          <w:tcPr>
            <w:tcW w:w="10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社会保障和就业支出</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17,159.32</w:t>
            </w:r>
          </w:p>
        </w:tc>
        <w:tc>
          <w:tcPr>
            <w:tcW w:w="7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17,159.32</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5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r>
      <w:tr w:rsidR="00F1256F">
        <w:trPr>
          <w:trHeight w:val="345"/>
        </w:trPr>
        <w:tc>
          <w:tcPr>
            <w:tcW w:w="10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政府性基金预算拨款收入</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0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卫生健康支出</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25.88</w:t>
            </w:r>
          </w:p>
        </w:tc>
        <w:tc>
          <w:tcPr>
            <w:tcW w:w="7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25.88</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5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r>
      <w:tr w:rsidR="00F1256F">
        <w:trPr>
          <w:trHeight w:val="345"/>
        </w:trPr>
        <w:tc>
          <w:tcPr>
            <w:tcW w:w="10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国有资本经营预算收入</w:t>
            </w: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0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住房保障支出</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66.66</w:t>
            </w:r>
          </w:p>
        </w:tc>
        <w:tc>
          <w:tcPr>
            <w:tcW w:w="7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66.66</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5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r>
      <w:tr w:rsidR="00F1256F">
        <w:trPr>
          <w:trHeight w:val="345"/>
        </w:trPr>
        <w:tc>
          <w:tcPr>
            <w:tcW w:w="10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0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7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5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r>
      <w:tr w:rsidR="00F1256F">
        <w:trPr>
          <w:trHeight w:val="390"/>
        </w:trPr>
        <w:tc>
          <w:tcPr>
            <w:tcW w:w="10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0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7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5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r>
      <w:tr w:rsidR="00F1256F">
        <w:trPr>
          <w:trHeight w:val="390"/>
        </w:trPr>
        <w:tc>
          <w:tcPr>
            <w:tcW w:w="10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0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7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5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r>
      <w:tr w:rsidR="00F1256F">
        <w:trPr>
          <w:trHeight w:val="390"/>
        </w:trPr>
        <w:tc>
          <w:tcPr>
            <w:tcW w:w="10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0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7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5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r>
      <w:tr w:rsidR="00F1256F">
        <w:trPr>
          <w:trHeight w:val="390"/>
        </w:trPr>
        <w:tc>
          <w:tcPr>
            <w:tcW w:w="10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0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7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5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r>
      <w:tr w:rsidR="00F1256F">
        <w:trPr>
          <w:trHeight w:val="345"/>
        </w:trPr>
        <w:tc>
          <w:tcPr>
            <w:tcW w:w="10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F1256F" w:rsidRDefault="00F1256F">
            <w:pPr>
              <w:spacing w:before="105" w:line="176" w:lineRule="auto"/>
              <w:ind w:left="35"/>
              <w:rPr>
                <w:rFonts w:ascii="宋体" w:eastAsia="宋体" w:hAnsi="宋体" w:cs="宋体" w:hint="eastAsia"/>
                <w:spacing w:val="4"/>
                <w:szCs w:val="21"/>
              </w:rPr>
            </w:pPr>
          </w:p>
        </w:tc>
        <w:tc>
          <w:tcPr>
            <w:tcW w:w="10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7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5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r>
      <w:tr w:rsidR="00F1256F">
        <w:trPr>
          <w:trHeight w:val="345"/>
        </w:trPr>
        <w:tc>
          <w:tcPr>
            <w:tcW w:w="1037"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F1256F" w:rsidRDefault="00F1256F">
            <w:pPr>
              <w:spacing w:before="105" w:line="176" w:lineRule="auto"/>
              <w:ind w:left="35"/>
              <w:rPr>
                <w:rFonts w:ascii="宋体" w:eastAsia="宋体" w:hAnsi="宋体" w:cs="宋体" w:hint="eastAsia"/>
                <w:spacing w:val="4"/>
                <w:szCs w:val="21"/>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F1256F" w:rsidRDefault="00F1256F">
            <w:pPr>
              <w:spacing w:before="105" w:line="176" w:lineRule="auto"/>
              <w:ind w:left="35"/>
              <w:rPr>
                <w:rFonts w:ascii="宋体" w:eastAsia="宋体" w:hAnsi="宋体" w:cs="宋体" w:hint="eastAsia"/>
                <w:spacing w:val="4"/>
                <w:szCs w:val="21"/>
              </w:rPr>
            </w:pPr>
          </w:p>
        </w:tc>
        <w:tc>
          <w:tcPr>
            <w:tcW w:w="10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7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5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r>
      <w:tr w:rsidR="00F1256F">
        <w:trPr>
          <w:trHeight w:val="345"/>
        </w:trPr>
        <w:tc>
          <w:tcPr>
            <w:tcW w:w="10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F1256F" w:rsidRDefault="00F1256F">
            <w:pPr>
              <w:spacing w:before="105" w:line="176" w:lineRule="auto"/>
              <w:ind w:left="35"/>
              <w:rPr>
                <w:rFonts w:ascii="宋体" w:eastAsia="宋体" w:hAnsi="宋体" w:cs="宋体" w:hint="eastAsia"/>
                <w:spacing w:val="4"/>
                <w:szCs w:val="21"/>
              </w:rPr>
            </w:pPr>
          </w:p>
        </w:tc>
        <w:tc>
          <w:tcPr>
            <w:tcW w:w="10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7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5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r>
      <w:tr w:rsidR="00F1256F">
        <w:trPr>
          <w:trHeight w:val="345"/>
        </w:trPr>
        <w:tc>
          <w:tcPr>
            <w:tcW w:w="10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F1256F" w:rsidRDefault="00F1256F">
            <w:pPr>
              <w:spacing w:before="105" w:line="176" w:lineRule="auto"/>
              <w:ind w:left="35"/>
              <w:rPr>
                <w:rFonts w:ascii="宋体" w:eastAsia="宋体" w:hAnsi="宋体" w:cs="宋体" w:hint="eastAsia"/>
                <w:spacing w:val="4"/>
                <w:szCs w:val="21"/>
              </w:rPr>
            </w:pPr>
          </w:p>
        </w:tc>
        <w:tc>
          <w:tcPr>
            <w:tcW w:w="10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7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5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r>
      <w:tr w:rsidR="00F1256F">
        <w:trPr>
          <w:trHeight w:val="345"/>
        </w:trPr>
        <w:tc>
          <w:tcPr>
            <w:tcW w:w="10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10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7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5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r>
      <w:tr w:rsidR="00F1256F">
        <w:trPr>
          <w:trHeight w:val="345"/>
        </w:trPr>
        <w:tc>
          <w:tcPr>
            <w:tcW w:w="103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收入总计</w:t>
            </w:r>
          </w:p>
        </w:tc>
        <w:tc>
          <w:tcPr>
            <w:tcW w:w="67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17,251.86</w:t>
            </w:r>
          </w:p>
        </w:tc>
        <w:tc>
          <w:tcPr>
            <w:tcW w:w="106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支出总计</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17,251.86</w:t>
            </w:r>
          </w:p>
        </w:tc>
        <w:tc>
          <w:tcPr>
            <w:tcW w:w="77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17,251.86</w:t>
            </w:r>
          </w:p>
        </w:tc>
        <w:tc>
          <w:tcPr>
            <w:tcW w:w="43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c>
          <w:tcPr>
            <w:tcW w:w="550" w:type="pct"/>
            <w:tcBorders>
              <w:top w:val="single" w:sz="4" w:space="0" w:color="000000"/>
              <w:left w:val="single" w:sz="4" w:space="0" w:color="000000"/>
              <w:bottom w:val="single" w:sz="4" w:space="0" w:color="000000"/>
              <w:right w:val="single" w:sz="4" w:space="0" w:color="000000"/>
            </w:tcBorders>
            <w:shd w:val="clear" w:color="auto" w:fill="auto"/>
            <w:noWrap/>
            <w:vAlign w:val="bottom"/>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w:t>
            </w:r>
          </w:p>
        </w:tc>
      </w:tr>
    </w:tbl>
    <w:p w:rsidR="00F1256F" w:rsidRDefault="00F1256F">
      <w:pPr>
        <w:spacing w:line="14" w:lineRule="auto"/>
        <w:rPr>
          <w:rFonts w:ascii="Arial" w:eastAsia="Arial" w:hAnsi="Arial" w:cs="Arial"/>
          <w:sz w:val="2"/>
          <w:szCs w:val="2"/>
        </w:rPr>
      </w:pPr>
    </w:p>
    <w:p w:rsidR="00F1256F" w:rsidRDefault="00F1256F">
      <w:pPr>
        <w:rPr>
          <w:rFonts w:hint="eastAsia"/>
        </w:rPr>
      </w:pPr>
    </w:p>
    <w:p w:rsidR="00F1256F" w:rsidRDefault="00F1256F">
      <w:pPr>
        <w:rPr>
          <w:rFonts w:hint="eastAsia"/>
        </w:rPr>
      </w:pPr>
    </w:p>
    <w:p w:rsidR="00F1256F" w:rsidRDefault="00000000">
      <w:pPr>
        <w:tabs>
          <w:tab w:val="left" w:pos="491"/>
        </w:tabs>
        <w:jc w:val="left"/>
        <w:rPr>
          <w:rFonts w:hint="eastAsia"/>
        </w:rPr>
        <w:sectPr w:rsidR="00F1256F">
          <w:type w:val="continuous"/>
          <w:pgSz w:w="16837" w:h="11905"/>
          <w:pgMar w:top="1011" w:right="1109" w:bottom="0" w:left="1089" w:header="0" w:footer="0" w:gutter="0"/>
          <w:cols w:space="720" w:equalWidth="0">
            <w:col w:w="14638"/>
          </w:cols>
        </w:sectPr>
      </w:pPr>
      <w:r>
        <w:rPr>
          <w:rFonts w:hint="eastAsia"/>
        </w:rPr>
        <w:tab/>
      </w:r>
    </w:p>
    <w:p w:rsidR="00F1256F" w:rsidRDefault="00F1256F">
      <w:pPr>
        <w:pStyle w:val="a0"/>
        <w:sectPr w:rsidR="00F1256F">
          <w:type w:val="continuous"/>
          <w:pgSz w:w="16837" w:h="11905"/>
          <w:pgMar w:top="1011" w:right="1109" w:bottom="0" w:left="1089" w:header="0" w:footer="0" w:gutter="0"/>
          <w:cols w:space="720" w:equalWidth="0">
            <w:col w:w="14638"/>
          </w:cols>
        </w:sectPr>
      </w:pPr>
    </w:p>
    <w:p w:rsidR="00F1256F" w:rsidRDefault="00F1256F">
      <w:pPr>
        <w:spacing w:line="59" w:lineRule="auto"/>
        <w:rPr>
          <w:rFonts w:ascii="Arial" w:hint="eastAsia"/>
          <w:sz w:val="2"/>
        </w:rPr>
      </w:pPr>
    </w:p>
    <w:p w:rsidR="00F1256F" w:rsidRDefault="00F1256F">
      <w:pPr>
        <w:spacing w:line="59" w:lineRule="auto"/>
        <w:rPr>
          <w:rFonts w:ascii="Arial" w:eastAsia="Arial" w:hAnsi="Arial" w:cs="Arial"/>
          <w:sz w:val="2"/>
          <w:szCs w:val="2"/>
        </w:rPr>
        <w:sectPr w:rsidR="00F1256F">
          <w:pgSz w:w="16837" w:h="11905"/>
          <w:pgMar w:top="1011" w:right="888" w:bottom="0" w:left="866" w:header="0" w:footer="0" w:gutter="0"/>
          <w:cols w:space="720" w:equalWidth="0">
            <w:col w:w="15082"/>
          </w:cols>
        </w:sectPr>
      </w:pPr>
    </w:p>
    <w:p w:rsidR="00F1256F" w:rsidRDefault="00F1256F">
      <w:pPr>
        <w:spacing w:line="55" w:lineRule="exact"/>
        <w:rPr>
          <w:rFonts w:hint="eastAsia"/>
        </w:rPr>
      </w:pPr>
    </w:p>
    <w:p w:rsidR="00F1256F" w:rsidRDefault="00F1256F">
      <w:pPr>
        <w:spacing w:line="14" w:lineRule="auto"/>
        <w:rPr>
          <w:rFonts w:ascii="Arial" w:hint="eastAsia"/>
          <w:sz w:val="2"/>
        </w:rPr>
      </w:pPr>
    </w:p>
    <w:p w:rsidR="00F1256F" w:rsidRDefault="00F1256F">
      <w:pPr>
        <w:spacing w:line="14" w:lineRule="auto"/>
        <w:rPr>
          <w:rFonts w:ascii="Arial" w:eastAsia="Arial" w:hAnsi="Arial" w:cs="Arial"/>
          <w:sz w:val="2"/>
          <w:szCs w:val="2"/>
        </w:rPr>
      </w:pPr>
    </w:p>
    <w:tbl>
      <w:tblPr>
        <w:tblpPr w:leftFromText="180" w:rightFromText="180" w:vertAnchor="page" w:horzAnchor="page" w:tblpX="864" w:tblpY="1931"/>
        <w:tblOverlap w:val="never"/>
        <w:tblW w:w="4996" w:type="pct"/>
        <w:tblLayout w:type="fixed"/>
        <w:tblLook w:val="04A0" w:firstRow="1" w:lastRow="0" w:firstColumn="1" w:lastColumn="0" w:noHBand="0" w:noVBand="1"/>
      </w:tblPr>
      <w:tblGrid>
        <w:gridCol w:w="1448"/>
        <w:gridCol w:w="4991"/>
        <w:gridCol w:w="3089"/>
        <w:gridCol w:w="2444"/>
        <w:gridCol w:w="3098"/>
      </w:tblGrid>
      <w:tr w:rsidR="00F1256F">
        <w:trPr>
          <w:trHeight w:val="585"/>
        </w:trPr>
        <w:tc>
          <w:tcPr>
            <w:tcW w:w="5000" w:type="pct"/>
            <w:gridSpan w:val="5"/>
            <w:tcBorders>
              <w:top w:val="nil"/>
              <w:left w:val="nil"/>
              <w:bottom w:val="nil"/>
              <w:right w:val="nil"/>
            </w:tcBorders>
            <w:shd w:val="clear" w:color="auto" w:fill="auto"/>
            <w:noWrap/>
            <w:vAlign w:val="center"/>
          </w:tcPr>
          <w:p w:rsidR="00F1256F" w:rsidRDefault="00000000">
            <w:pPr>
              <w:widowControl/>
              <w:jc w:val="center"/>
              <w:textAlignment w:val="center"/>
              <w:rPr>
                <w:rFonts w:ascii="宋体" w:eastAsia="宋体" w:hAnsi="宋体" w:cs="宋体" w:hint="eastAsia"/>
                <w:b/>
                <w:bCs/>
                <w:color w:val="000000"/>
                <w:sz w:val="44"/>
                <w:szCs w:val="44"/>
              </w:rPr>
            </w:pPr>
            <w:r>
              <w:rPr>
                <w:rFonts w:ascii="宋体" w:eastAsia="宋体" w:hAnsi="宋体" w:cs="宋体" w:hint="eastAsia"/>
                <w:b/>
                <w:bCs/>
                <w:color w:val="000000"/>
                <w:kern w:val="0"/>
                <w:sz w:val="44"/>
                <w:szCs w:val="44"/>
                <w:lang w:bidi="ar"/>
              </w:rPr>
              <w:t>一般公共预算支出表</w:t>
            </w:r>
          </w:p>
        </w:tc>
      </w:tr>
      <w:tr w:rsidR="00F1256F">
        <w:trPr>
          <w:trHeight w:val="420"/>
        </w:trPr>
        <w:tc>
          <w:tcPr>
            <w:tcW w:w="5000" w:type="pct"/>
            <w:gridSpan w:val="5"/>
            <w:tcBorders>
              <w:top w:val="nil"/>
              <w:left w:val="nil"/>
              <w:bottom w:val="nil"/>
              <w:right w:val="nil"/>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[301]信丰县民政局 , [301001]信丰县民政局 , [301002]信丰县殡葬管理所 , [301003]信丰县养老服务中心（信丰县社会福利院）单位：万元</w:t>
            </w:r>
          </w:p>
        </w:tc>
      </w:tr>
      <w:tr w:rsidR="00F1256F">
        <w:trPr>
          <w:trHeight w:val="345"/>
        </w:trPr>
        <w:tc>
          <w:tcPr>
            <w:tcW w:w="213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支出功能分类科目</w:t>
            </w:r>
          </w:p>
        </w:tc>
        <w:tc>
          <w:tcPr>
            <w:tcW w:w="2863"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2025年预算数</w:t>
            </w:r>
          </w:p>
        </w:tc>
      </w:tr>
      <w:tr w:rsidR="00F1256F">
        <w:trPr>
          <w:trHeight w:val="42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科目编码</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科目名称 </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合计</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基本支出</w:t>
            </w: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项目支出</w:t>
            </w:r>
          </w:p>
        </w:tc>
      </w:tr>
      <w:tr w:rsidR="00F1256F">
        <w:trPr>
          <w:trHeight w:val="420"/>
        </w:trPr>
        <w:tc>
          <w:tcPr>
            <w:tcW w:w="480" w:type="pct"/>
            <w:tcBorders>
              <w:top w:val="single" w:sz="4" w:space="0" w:color="000000"/>
              <w:left w:val="single" w:sz="4" w:space="0" w:color="000000"/>
              <w:bottom w:val="nil"/>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w:t>
            </w:r>
          </w:p>
        </w:tc>
        <w:tc>
          <w:tcPr>
            <w:tcW w:w="1655" w:type="pct"/>
            <w:tcBorders>
              <w:top w:val="single" w:sz="4" w:space="0" w:color="000000"/>
              <w:left w:val="single" w:sz="4" w:space="0" w:color="000000"/>
              <w:bottom w:val="nil"/>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w:t>
            </w:r>
          </w:p>
        </w:tc>
        <w:tc>
          <w:tcPr>
            <w:tcW w:w="1025" w:type="pct"/>
            <w:tcBorders>
              <w:top w:val="nil"/>
              <w:left w:val="single" w:sz="4" w:space="0" w:color="000000"/>
              <w:bottom w:val="nil"/>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w:t>
            </w:r>
          </w:p>
        </w:tc>
        <w:tc>
          <w:tcPr>
            <w:tcW w:w="811" w:type="pct"/>
            <w:tcBorders>
              <w:top w:val="nil"/>
              <w:left w:val="single" w:sz="4" w:space="0" w:color="000000"/>
              <w:bottom w:val="nil"/>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w:t>
            </w:r>
          </w:p>
        </w:tc>
        <w:tc>
          <w:tcPr>
            <w:tcW w:w="1027" w:type="pct"/>
            <w:tcBorders>
              <w:top w:val="nil"/>
              <w:left w:val="single" w:sz="4" w:space="0" w:color="000000"/>
              <w:bottom w:val="nil"/>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w:t>
            </w: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合计</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17,251.86</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832.89</w:t>
            </w: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16,418.97</w:t>
            </w: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208</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社会保障和就业支出</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17,159.32</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740.35</w:t>
            </w: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16,418.97</w:t>
            </w: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02</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民政管理事务</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981.80</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609.80</w:t>
            </w: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372.00</w:t>
            </w: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2080201</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行政运行</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609.80</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609.80</w:t>
            </w: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2080202</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一般行政管理事务</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261.00</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261.00</w:t>
            </w: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2080207</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行政区划和地名管理</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5.00</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5.00</w:t>
            </w: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2080209</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老龄事务</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6.00</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6.00</w:t>
            </w: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2080299</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其他民政管理事务支出</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100.00</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100.00</w:t>
            </w: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05</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行政事业单位养老支出</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75.89</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75.89</w:t>
            </w: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2080505</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机关事业单位基本养老保险缴费支出</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75.89</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75.89</w:t>
            </w: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10</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社会福利</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4,255.55</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54.66</w:t>
            </w: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4,200.89</w:t>
            </w: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2081001</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儿童福利</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564.87</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564.87</w:t>
            </w: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2081002</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老年福利</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2,106.00</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2,106.00</w:t>
            </w: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2081004</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殡葬</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954.66</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54.66</w:t>
            </w: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900.00</w:t>
            </w: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lastRenderedPageBreak/>
              <w:t xml:space="preserve">　　2081006</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养老服务</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630.02</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630.02</w:t>
            </w: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11</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残疾人事业</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1,193.40</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1,193.40</w:t>
            </w: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2081107</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残疾人生活和护理补贴</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1,193.40</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1,193.40</w:t>
            </w: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19</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最低生活保障</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8,540.61</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8,540.61</w:t>
            </w: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2081901</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城市最低生活保障金支出</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614.38</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614.38</w:t>
            </w: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2081902</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农村最低生活保障金支出</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7,926.23</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7,926.23</w:t>
            </w: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临时救助</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240.00</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240.00</w:t>
            </w: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2082001</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临时救助支出</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220.00</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220.00</w:t>
            </w: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2082002</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流浪乞讨人员救助支出</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20.00</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20.00</w:t>
            </w: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21</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特困人员救助供养</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1,863.52</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1,863.52</w:t>
            </w: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2082101</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城市特困人员救助供养支出</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1,130.46</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1,130.46</w:t>
            </w: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2082102</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农村特困人员救助供养支出</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733.06</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733.06</w:t>
            </w: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99</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其他社会保障和就业支出</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8.55</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8.55</w:t>
            </w: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2089999</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其他社会保障和就业支出</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8.55</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8.55</w:t>
            </w: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210</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卫生健康支出</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25.88</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25.88</w:t>
            </w: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11</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行政事业单位医疗</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25.88</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25.88</w:t>
            </w: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2101101</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行政单位医疗</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23.67</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23.67</w:t>
            </w: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2101102</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事业单位医疗</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2.21</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2.21</w:t>
            </w: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lastRenderedPageBreak/>
              <w:t>221</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住房保障支出</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66.66</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66.66</w:t>
            </w: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02</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住房改革支出</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66.66</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66.66</w:t>
            </w: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570"/>
        </w:trPr>
        <w:tc>
          <w:tcPr>
            <w:tcW w:w="48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2210201</w:t>
            </w:r>
          </w:p>
        </w:tc>
        <w:tc>
          <w:tcPr>
            <w:tcW w:w="16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　　住房公积金</w:t>
            </w:r>
          </w:p>
        </w:tc>
        <w:tc>
          <w:tcPr>
            <w:tcW w:w="10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66.66</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66.66</w:t>
            </w: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r>
    </w:tbl>
    <w:p w:rsidR="00F1256F" w:rsidRDefault="00F1256F">
      <w:pPr>
        <w:spacing w:before="105" w:line="176" w:lineRule="auto"/>
        <w:ind w:left="35"/>
        <w:rPr>
          <w:rFonts w:ascii="宋体" w:eastAsia="宋体" w:hAnsi="宋体" w:cs="宋体" w:hint="eastAsia"/>
          <w:spacing w:val="4"/>
          <w:szCs w:val="21"/>
        </w:rPr>
      </w:pPr>
    </w:p>
    <w:p w:rsidR="00F1256F" w:rsidRDefault="00000000">
      <w:pPr>
        <w:tabs>
          <w:tab w:val="left" w:pos="279"/>
        </w:tabs>
        <w:jc w:val="left"/>
        <w:rPr>
          <w:rFonts w:hint="eastAsia"/>
        </w:rPr>
      </w:pPr>
      <w:r>
        <w:rPr>
          <w:rFonts w:hint="eastAsia"/>
        </w:rPr>
        <w:tab/>
      </w:r>
    </w:p>
    <w:p w:rsidR="00F1256F" w:rsidRDefault="00F1256F">
      <w:pPr>
        <w:pStyle w:val="a0"/>
        <w:sectPr w:rsidR="00F1256F">
          <w:type w:val="continuous"/>
          <w:pgSz w:w="16837" w:h="11905"/>
          <w:pgMar w:top="1011" w:right="888" w:bottom="0" w:left="866" w:header="0" w:footer="0" w:gutter="0"/>
          <w:cols w:space="720" w:equalWidth="0">
            <w:col w:w="15082"/>
          </w:cols>
        </w:sectPr>
      </w:pPr>
    </w:p>
    <w:p w:rsidR="00F1256F" w:rsidRDefault="00F1256F">
      <w:pPr>
        <w:spacing w:line="14" w:lineRule="auto"/>
        <w:rPr>
          <w:rFonts w:ascii="Arial" w:hint="eastAsia"/>
          <w:sz w:val="2"/>
        </w:rPr>
      </w:pPr>
    </w:p>
    <w:p w:rsidR="00F1256F" w:rsidRDefault="00F1256F">
      <w:pPr>
        <w:spacing w:line="14" w:lineRule="auto"/>
        <w:rPr>
          <w:rFonts w:ascii="Arial" w:eastAsia="Arial" w:hAnsi="Arial" w:cs="Arial"/>
          <w:sz w:val="2"/>
          <w:szCs w:val="2"/>
        </w:rPr>
      </w:pPr>
    </w:p>
    <w:p w:rsidR="00F1256F" w:rsidRDefault="00F1256F">
      <w:pPr>
        <w:rPr>
          <w:rFonts w:hint="eastAsia"/>
        </w:rPr>
      </w:pPr>
    </w:p>
    <w:p w:rsidR="00F1256F" w:rsidRDefault="00F1256F">
      <w:pPr>
        <w:rPr>
          <w:rFonts w:hint="eastAsia"/>
        </w:rPr>
      </w:pPr>
    </w:p>
    <w:p w:rsidR="00F1256F" w:rsidRDefault="00000000">
      <w:pPr>
        <w:tabs>
          <w:tab w:val="left" w:pos="784"/>
        </w:tabs>
        <w:jc w:val="left"/>
        <w:rPr>
          <w:rFonts w:hint="eastAsia"/>
        </w:rPr>
      </w:pPr>
      <w:r>
        <w:rPr>
          <w:rFonts w:hint="eastAsia"/>
        </w:rPr>
        <w:tab/>
      </w: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tbl>
      <w:tblPr>
        <w:tblW w:w="5000" w:type="pct"/>
        <w:tblLayout w:type="fixed"/>
        <w:tblLook w:val="04A0" w:firstRow="1" w:lastRow="0" w:firstColumn="1" w:lastColumn="0" w:noHBand="0" w:noVBand="1"/>
      </w:tblPr>
      <w:tblGrid>
        <w:gridCol w:w="3097"/>
        <w:gridCol w:w="4512"/>
        <w:gridCol w:w="2547"/>
        <w:gridCol w:w="2547"/>
        <w:gridCol w:w="1196"/>
        <w:gridCol w:w="1354"/>
      </w:tblGrid>
      <w:tr w:rsidR="00F1256F">
        <w:trPr>
          <w:trHeight w:val="585"/>
        </w:trPr>
        <w:tc>
          <w:tcPr>
            <w:tcW w:w="5000" w:type="pct"/>
            <w:gridSpan w:val="6"/>
            <w:tcBorders>
              <w:top w:val="nil"/>
              <w:left w:val="nil"/>
              <w:bottom w:val="nil"/>
              <w:right w:val="nil"/>
            </w:tcBorders>
            <w:shd w:val="clear" w:color="auto" w:fill="auto"/>
            <w:noWrap/>
            <w:vAlign w:val="center"/>
          </w:tcPr>
          <w:p w:rsidR="00F1256F" w:rsidRDefault="00000000">
            <w:pPr>
              <w:widowControl/>
              <w:jc w:val="center"/>
              <w:textAlignment w:val="center"/>
              <w:rPr>
                <w:rFonts w:ascii="宋体" w:eastAsia="宋体" w:hAnsi="宋体" w:cs="宋体" w:hint="eastAsia"/>
                <w:b/>
                <w:bCs/>
                <w:color w:val="000000"/>
                <w:sz w:val="44"/>
                <w:szCs w:val="44"/>
              </w:rPr>
            </w:pPr>
            <w:r>
              <w:rPr>
                <w:rFonts w:ascii="宋体" w:eastAsia="宋体" w:hAnsi="宋体" w:cs="宋体" w:hint="eastAsia"/>
                <w:b/>
                <w:bCs/>
                <w:color w:val="000000"/>
                <w:kern w:val="0"/>
                <w:sz w:val="44"/>
                <w:szCs w:val="44"/>
                <w:lang w:bidi="ar"/>
              </w:rPr>
              <w:lastRenderedPageBreak/>
              <w:t>一般公共预算基本支出表</w:t>
            </w:r>
          </w:p>
        </w:tc>
      </w:tr>
      <w:tr w:rsidR="00F1256F">
        <w:trPr>
          <w:trHeight w:val="420"/>
        </w:trPr>
        <w:tc>
          <w:tcPr>
            <w:tcW w:w="4556" w:type="pct"/>
            <w:gridSpan w:val="5"/>
            <w:tcBorders>
              <w:top w:val="nil"/>
              <w:left w:val="nil"/>
              <w:bottom w:val="nil"/>
              <w:right w:val="nil"/>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[301]信丰县民政局 , [301001]信丰县民政局 , [301002]信丰县殡葬管理所 , [301003]信丰县养老服务中心（信丰县社会福利院）</w:t>
            </w:r>
          </w:p>
        </w:tc>
        <w:tc>
          <w:tcPr>
            <w:tcW w:w="443" w:type="pct"/>
            <w:tcBorders>
              <w:top w:val="nil"/>
              <w:left w:val="nil"/>
              <w:bottom w:val="nil"/>
              <w:right w:val="nil"/>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单位：万元</w:t>
            </w:r>
          </w:p>
        </w:tc>
      </w:tr>
      <w:tr w:rsidR="00F1256F">
        <w:trPr>
          <w:trHeight w:val="345"/>
        </w:trPr>
        <w:tc>
          <w:tcPr>
            <w:tcW w:w="2494"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支出经济分类科目</w:t>
            </w:r>
          </w:p>
        </w:tc>
        <w:tc>
          <w:tcPr>
            <w:tcW w:w="2505"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2025年基本支出</w:t>
            </w:r>
          </w:p>
        </w:tc>
      </w:tr>
      <w:tr w:rsidR="00F1256F">
        <w:trPr>
          <w:trHeight w:val="420"/>
        </w:trPr>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科目编码</w:t>
            </w:r>
          </w:p>
        </w:tc>
        <w:tc>
          <w:tcPr>
            <w:tcW w:w="1478" w:type="pct"/>
            <w:tcBorders>
              <w:top w:val="single" w:sz="4" w:space="0" w:color="000000"/>
              <w:left w:val="single" w:sz="4" w:space="0" w:color="000000"/>
              <w:bottom w:val="single" w:sz="4" w:space="0" w:color="000000"/>
              <w:right w:val="nil"/>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 xml:space="preserve">科目名称 </w:t>
            </w:r>
          </w:p>
        </w:tc>
        <w:tc>
          <w:tcPr>
            <w:tcW w:w="8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合计</w:t>
            </w:r>
          </w:p>
        </w:tc>
        <w:tc>
          <w:tcPr>
            <w:tcW w:w="8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人员经费</w:t>
            </w: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公用经费</w:t>
            </w:r>
          </w:p>
        </w:tc>
      </w:tr>
      <w:tr w:rsidR="00F1256F">
        <w:trPr>
          <w:trHeight w:val="420"/>
        </w:trPr>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w:t>
            </w:r>
          </w:p>
        </w:tc>
        <w:tc>
          <w:tcPr>
            <w:tcW w:w="1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w:t>
            </w:r>
          </w:p>
        </w:tc>
        <w:tc>
          <w:tcPr>
            <w:tcW w:w="8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w:t>
            </w:r>
          </w:p>
        </w:tc>
        <w:tc>
          <w:tcPr>
            <w:tcW w:w="8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w:t>
            </w: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w:t>
            </w:r>
          </w:p>
        </w:tc>
      </w:tr>
      <w:tr w:rsidR="00F1256F">
        <w:trPr>
          <w:trHeight w:val="540"/>
        </w:trPr>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合计</w:t>
            </w:r>
          </w:p>
        </w:tc>
        <w:tc>
          <w:tcPr>
            <w:tcW w:w="1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F1256F">
            <w:pPr>
              <w:spacing w:before="105" w:line="176" w:lineRule="auto"/>
              <w:ind w:left="35"/>
              <w:rPr>
                <w:rFonts w:ascii="宋体" w:eastAsia="宋体" w:hAnsi="宋体" w:cs="宋体" w:hint="eastAsia"/>
                <w:spacing w:val="4"/>
                <w:szCs w:val="21"/>
              </w:rPr>
            </w:pP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832.89</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648.64</w:t>
            </w: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184.25</w:t>
            </w:r>
          </w:p>
        </w:tc>
      </w:tr>
      <w:tr w:rsidR="00F1256F">
        <w:trPr>
          <w:trHeight w:val="540"/>
        </w:trPr>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301</w:t>
            </w:r>
          </w:p>
        </w:tc>
        <w:tc>
          <w:tcPr>
            <w:tcW w:w="1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工资福利支出</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648.64</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648.64</w:t>
            </w: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540"/>
        </w:trPr>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30101</w:t>
            </w:r>
          </w:p>
        </w:tc>
        <w:tc>
          <w:tcPr>
            <w:tcW w:w="1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基本工资</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180.17</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180.17</w:t>
            </w: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540"/>
        </w:trPr>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30102</w:t>
            </w:r>
          </w:p>
        </w:tc>
        <w:tc>
          <w:tcPr>
            <w:tcW w:w="1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津贴补贴</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124.54</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124.54</w:t>
            </w: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540"/>
        </w:trPr>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30103</w:t>
            </w:r>
          </w:p>
        </w:tc>
        <w:tc>
          <w:tcPr>
            <w:tcW w:w="1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奖金</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137.98</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137.98</w:t>
            </w: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540"/>
        </w:trPr>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30107</w:t>
            </w:r>
          </w:p>
        </w:tc>
        <w:tc>
          <w:tcPr>
            <w:tcW w:w="1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绩效工资</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37.52</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37.52</w:t>
            </w: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540"/>
        </w:trPr>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30108</w:t>
            </w:r>
          </w:p>
        </w:tc>
        <w:tc>
          <w:tcPr>
            <w:tcW w:w="1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机关事业单位基本养老保险缴费</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75.89</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75.89</w:t>
            </w: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540"/>
        </w:trPr>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30110</w:t>
            </w:r>
          </w:p>
        </w:tc>
        <w:tc>
          <w:tcPr>
            <w:tcW w:w="1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职工基本医疗保险缴费</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20.71</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20.71</w:t>
            </w: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540"/>
        </w:trPr>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30111</w:t>
            </w:r>
          </w:p>
        </w:tc>
        <w:tc>
          <w:tcPr>
            <w:tcW w:w="1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公务员医疗补助缴费</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2.36</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2.36</w:t>
            </w: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540"/>
        </w:trPr>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30112</w:t>
            </w:r>
          </w:p>
        </w:tc>
        <w:tc>
          <w:tcPr>
            <w:tcW w:w="1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其他社会保障缴费</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2.81</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2.81</w:t>
            </w: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540"/>
        </w:trPr>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30113</w:t>
            </w:r>
          </w:p>
        </w:tc>
        <w:tc>
          <w:tcPr>
            <w:tcW w:w="1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住房公积金</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66.66</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66.66</w:t>
            </w: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r>
      <w:tr w:rsidR="00F1256F">
        <w:trPr>
          <w:trHeight w:val="540"/>
        </w:trPr>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302</w:t>
            </w:r>
          </w:p>
        </w:tc>
        <w:tc>
          <w:tcPr>
            <w:tcW w:w="1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商品和服务支出</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184.25</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184.25</w:t>
            </w:r>
          </w:p>
        </w:tc>
      </w:tr>
      <w:tr w:rsidR="00F1256F">
        <w:trPr>
          <w:trHeight w:val="540"/>
        </w:trPr>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30201</w:t>
            </w:r>
          </w:p>
        </w:tc>
        <w:tc>
          <w:tcPr>
            <w:tcW w:w="1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办公费</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9.14</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9.14</w:t>
            </w:r>
          </w:p>
        </w:tc>
      </w:tr>
      <w:tr w:rsidR="00F1256F">
        <w:trPr>
          <w:trHeight w:val="540"/>
        </w:trPr>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30202</w:t>
            </w:r>
          </w:p>
        </w:tc>
        <w:tc>
          <w:tcPr>
            <w:tcW w:w="1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印刷费</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2.00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2.00</w:t>
            </w:r>
          </w:p>
        </w:tc>
      </w:tr>
      <w:tr w:rsidR="00F1256F">
        <w:trPr>
          <w:trHeight w:val="540"/>
        </w:trPr>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30205</w:t>
            </w:r>
          </w:p>
        </w:tc>
        <w:tc>
          <w:tcPr>
            <w:tcW w:w="1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水费</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1.50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1.50</w:t>
            </w:r>
          </w:p>
        </w:tc>
      </w:tr>
      <w:tr w:rsidR="00F1256F">
        <w:trPr>
          <w:trHeight w:val="540"/>
        </w:trPr>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lastRenderedPageBreak/>
              <w:t xml:space="preserve">　30206</w:t>
            </w:r>
          </w:p>
        </w:tc>
        <w:tc>
          <w:tcPr>
            <w:tcW w:w="1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电费</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4.00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4.00</w:t>
            </w:r>
          </w:p>
        </w:tc>
      </w:tr>
      <w:tr w:rsidR="00F1256F">
        <w:trPr>
          <w:trHeight w:val="540"/>
        </w:trPr>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30207</w:t>
            </w:r>
          </w:p>
        </w:tc>
        <w:tc>
          <w:tcPr>
            <w:tcW w:w="1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邮电费</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5.00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5.00</w:t>
            </w:r>
          </w:p>
        </w:tc>
      </w:tr>
      <w:tr w:rsidR="00F1256F">
        <w:trPr>
          <w:trHeight w:val="540"/>
        </w:trPr>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30211</w:t>
            </w:r>
          </w:p>
        </w:tc>
        <w:tc>
          <w:tcPr>
            <w:tcW w:w="1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差旅费</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7.00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7.00</w:t>
            </w:r>
          </w:p>
        </w:tc>
      </w:tr>
      <w:tr w:rsidR="00F1256F">
        <w:trPr>
          <w:trHeight w:val="540"/>
        </w:trPr>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30216</w:t>
            </w:r>
          </w:p>
        </w:tc>
        <w:tc>
          <w:tcPr>
            <w:tcW w:w="1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培训费</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1.00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1.00</w:t>
            </w:r>
          </w:p>
        </w:tc>
      </w:tr>
      <w:tr w:rsidR="00F1256F">
        <w:trPr>
          <w:trHeight w:val="540"/>
        </w:trPr>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30217</w:t>
            </w:r>
          </w:p>
        </w:tc>
        <w:tc>
          <w:tcPr>
            <w:tcW w:w="1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公务接待费</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2.00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2.00</w:t>
            </w:r>
          </w:p>
        </w:tc>
      </w:tr>
      <w:tr w:rsidR="00F1256F">
        <w:trPr>
          <w:trHeight w:val="540"/>
        </w:trPr>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30226</w:t>
            </w:r>
          </w:p>
        </w:tc>
        <w:tc>
          <w:tcPr>
            <w:tcW w:w="1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劳务费</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2.00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2.00</w:t>
            </w:r>
          </w:p>
        </w:tc>
      </w:tr>
      <w:tr w:rsidR="00F1256F">
        <w:trPr>
          <w:trHeight w:val="540"/>
        </w:trPr>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30227</w:t>
            </w:r>
          </w:p>
        </w:tc>
        <w:tc>
          <w:tcPr>
            <w:tcW w:w="1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委托业务费</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5.00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5.00</w:t>
            </w:r>
          </w:p>
        </w:tc>
      </w:tr>
      <w:tr w:rsidR="00F1256F">
        <w:trPr>
          <w:trHeight w:val="540"/>
        </w:trPr>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30228</w:t>
            </w:r>
          </w:p>
        </w:tc>
        <w:tc>
          <w:tcPr>
            <w:tcW w:w="1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工会经费</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6.00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6.00</w:t>
            </w:r>
          </w:p>
        </w:tc>
      </w:tr>
      <w:tr w:rsidR="00F1256F">
        <w:trPr>
          <w:trHeight w:val="540"/>
        </w:trPr>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30229</w:t>
            </w:r>
          </w:p>
        </w:tc>
        <w:tc>
          <w:tcPr>
            <w:tcW w:w="1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福利费</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6.00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6.00</w:t>
            </w:r>
          </w:p>
        </w:tc>
      </w:tr>
      <w:tr w:rsidR="00F1256F">
        <w:trPr>
          <w:trHeight w:val="540"/>
        </w:trPr>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30231</w:t>
            </w:r>
          </w:p>
        </w:tc>
        <w:tc>
          <w:tcPr>
            <w:tcW w:w="1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公务用车运行维护费</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2.00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2.00</w:t>
            </w:r>
          </w:p>
        </w:tc>
      </w:tr>
      <w:tr w:rsidR="00F1256F">
        <w:trPr>
          <w:trHeight w:val="540"/>
        </w:trPr>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30239</w:t>
            </w:r>
          </w:p>
        </w:tc>
        <w:tc>
          <w:tcPr>
            <w:tcW w:w="1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其他交通费用</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2.00</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2.00</w:t>
            </w:r>
          </w:p>
        </w:tc>
      </w:tr>
      <w:tr w:rsidR="00F1256F">
        <w:trPr>
          <w:trHeight w:val="540"/>
        </w:trPr>
        <w:tc>
          <w:tcPr>
            <w:tcW w:w="10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30299</w:t>
            </w:r>
          </w:p>
        </w:tc>
        <w:tc>
          <w:tcPr>
            <w:tcW w:w="14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spacing w:val="4"/>
                <w:szCs w:val="21"/>
              </w:rPr>
              <w:t xml:space="preserve">　其他商品和服务支出</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129.61</w:t>
            </w:r>
          </w:p>
        </w:tc>
        <w:tc>
          <w:tcPr>
            <w:tcW w:w="83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spacing w:before="105" w:line="176" w:lineRule="auto"/>
              <w:ind w:left="35"/>
              <w:rPr>
                <w:rFonts w:ascii="宋体" w:eastAsia="宋体" w:hAnsi="宋体" w:cs="宋体" w:hint="eastAsia"/>
                <w:spacing w:val="4"/>
                <w:szCs w:val="21"/>
              </w:rPr>
            </w:pPr>
          </w:p>
        </w:tc>
        <w:tc>
          <w:tcPr>
            <w:tcW w:w="83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spacing w:before="105" w:line="176" w:lineRule="auto"/>
              <w:ind w:left="35"/>
              <w:rPr>
                <w:rFonts w:ascii="宋体" w:eastAsia="宋体" w:hAnsi="宋体" w:cs="宋体" w:hint="eastAsia"/>
                <w:spacing w:val="4"/>
                <w:szCs w:val="21"/>
              </w:rPr>
            </w:pPr>
            <w:r>
              <w:rPr>
                <w:rFonts w:ascii="宋体" w:eastAsia="宋体" w:hAnsi="宋体" w:cs="宋体" w:hint="eastAsia"/>
                <w:spacing w:val="4"/>
                <w:szCs w:val="21"/>
              </w:rPr>
              <w:t>129.61</w:t>
            </w:r>
          </w:p>
        </w:tc>
      </w:tr>
    </w:tbl>
    <w:p w:rsidR="00F1256F" w:rsidRDefault="00F1256F">
      <w:pPr>
        <w:spacing w:before="105" w:line="176" w:lineRule="auto"/>
        <w:ind w:left="35"/>
        <w:rPr>
          <w:rFonts w:ascii="宋体" w:eastAsia="宋体" w:hAnsi="宋体" w:cs="宋体" w:hint="eastAsia"/>
          <w:spacing w:val="4"/>
          <w:szCs w:val="21"/>
        </w:rPr>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sectPr w:rsidR="00F1256F">
          <w:type w:val="continuous"/>
          <w:pgSz w:w="16837" w:h="11905"/>
          <w:pgMar w:top="1011" w:right="803" w:bottom="0" w:left="781" w:header="0" w:footer="0" w:gutter="0"/>
          <w:cols w:space="720" w:equalWidth="0">
            <w:col w:w="15253"/>
          </w:cols>
        </w:sectPr>
      </w:pPr>
    </w:p>
    <w:p w:rsidR="00F1256F" w:rsidRDefault="00F1256F">
      <w:pPr>
        <w:spacing w:line="278" w:lineRule="auto"/>
        <w:rPr>
          <w:rFonts w:ascii="Arial" w:hint="eastAsia"/>
        </w:rPr>
      </w:pPr>
    </w:p>
    <w:p w:rsidR="00F1256F" w:rsidRDefault="00000000">
      <w:pPr>
        <w:spacing w:before="108" w:line="222" w:lineRule="auto"/>
        <w:ind w:left="5589"/>
        <w:rPr>
          <w:rFonts w:ascii="宋体" w:eastAsia="宋体" w:hAnsi="宋体" w:cs="宋体" w:hint="eastAsia"/>
          <w:sz w:val="33"/>
          <w:szCs w:val="33"/>
        </w:rPr>
      </w:pPr>
      <w:r>
        <w:rPr>
          <w:rFonts w:ascii="宋体" w:eastAsia="宋体" w:hAnsi="宋体" w:cs="宋体"/>
          <w:spacing w:val="3"/>
          <w:sz w:val="33"/>
          <w:szCs w:val="33"/>
          <w14:textOutline w14:w="6134" w14:cap="sq" w14:cmpd="sng" w14:algn="ctr">
            <w14:solidFill>
              <w14:srgbClr w14:val="000000"/>
            </w14:solidFill>
            <w14:prstDash w14:val="solid"/>
            <w14:bevel/>
          </w14:textOutline>
        </w:rPr>
        <w:t>财政拨款“三公</w:t>
      </w:r>
      <w:r>
        <w:rPr>
          <w:rFonts w:ascii="宋体" w:eastAsia="宋体" w:hAnsi="宋体" w:cs="宋体"/>
          <w:spacing w:val="-111"/>
          <w:sz w:val="33"/>
          <w:szCs w:val="33"/>
        </w:rPr>
        <w:t xml:space="preserve"> </w:t>
      </w:r>
      <w:r>
        <w:rPr>
          <w:rFonts w:ascii="宋体" w:eastAsia="宋体" w:hAnsi="宋体" w:cs="宋体"/>
          <w:spacing w:val="3"/>
          <w:sz w:val="33"/>
          <w:szCs w:val="33"/>
          <w14:textOutline w14:w="6134" w14:cap="sq" w14:cmpd="sng" w14:algn="ctr">
            <w14:solidFill>
              <w14:srgbClr w14:val="000000"/>
            </w14:solidFill>
            <w14:prstDash w14:val="solid"/>
            <w14:bevel/>
          </w14:textOutline>
        </w:rPr>
        <w:t>”经费支出表</w:t>
      </w:r>
    </w:p>
    <w:p w:rsidR="00F1256F" w:rsidRDefault="00000000">
      <w:pPr>
        <w:spacing w:before="29" w:line="187" w:lineRule="auto"/>
        <w:ind w:left="46"/>
        <w:rPr>
          <w:rFonts w:ascii="宋体" w:eastAsia="宋体" w:hAnsi="宋体" w:cs="宋体" w:hint="eastAsia"/>
          <w:sz w:val="18"/>
          <w:szCs w:val="18"/>
        </w:rPr>
      </w:pPr>
      <w:r>
        <w:rPr>
          <w:rFonts w:ascii="宋体" w:eastAsia="宋体" w:hAnsi="宋体" w:cs="宋体"/>
          <w:sz w:val="18"/>
          <w:szCs w:val="18"/>
        </w:rPr>
        <w:t>填报单位</w:t>
      </w:r>
      <w:r>
        <w:rPr>
          <w:rFonts w:ascii="宋体" w:eastAsia="宋体" w:hAnsi="宋体" w:cs="宋体"/>
          <w:spacing w:val="-46"/>
          <w:sz w:val="18"/>
          <w:szCs w:val="18"/>
        </w:rPr>
        <w:t xml:space="preserve"> </w:t>
      </w:r>
      <w:r>
        <w:rPr>
          <w:rFonts w:ascii="宋体" w:eastAsia="宋体" w:hAnsi="宋体" w:cs="宋体"/>
          <w:sz w:val="18"/>
          <w:szCs w:val="18"/>
        </w:rPr>
        <w:t>:</w:t>
      </w:r>
    </w:p>
    <w:p w:rsidR="00F1256F" w:rsidRDefault="00000000">
      <w:pPr>
        <w:spacing w:line="14" w:lineRule="auto"/>
        <w:rPr>
          <w:rFonts w:ascii="Arial" w:hint="eastAsia"/>
          <w:sz w:val="2"/>
        </w:rPr>
      </w:pPr>
      <w:r>
        <w:rPr>
          <w:rFonts w:ascii="Arial" w:eastAsia="Arial" w:hAnsi="Arial" w:cs="Arial"/>
          <w:sz w:val="2"/>
          <w:szCs w:val="2"/>
        </w:rPr>
        <w:br w:type="column"/>
      </w:r>
    </w:p>
    <w:p w:rsidR="00F1256F" w:rsidRDefault="00000000">
      <w:pPr>
        <w:spacing w:before="65" w:line="222" w:lineRule="auto"/>
        <w:rPr>
          <w:rFonts w:ascii="宋体" w:eastAsia="宋体" w:hAnsi="宋体" w:cs="宋体" w:hint="eastAsia"/>
          <w:sz w:val="18"/>
          <w:szCs w:val="18"/>
        </w:rPr>
      </w:pPr>
      <w:r>
        <w:rPr>
          <w:rFonts w:ascii="宋体" w:eastAsia="宋体" w:hAnsi="宋体" w:cs="宋体"/>
          <w:spacing w:val="3"/>
          <w:sz w:val="18"/>
          <w:szCs w:val="18"/>
        </w:rPr>
        <w:t>注：若为空表，则为该部门（单位）无“三公</w:t>
      </w:r>
      <w:r>
        <w:rPr>
          <w:rFonts w:ascii="宋体" w:eastAsia="宋体" w:hAnsi="宋体" w:cs="宋体"/>
          <w:spacing w:val="-60"/>
          <w:sz w:val="18"/>
          <w:szCs w:val="18"/>
        </w:rPr>
        <w:t xml:space="preserve"> </w:t>
      </w:r>
      <w:r>
        <w:rPr>
          <w:rFonts w:ascii="宋体" w:eastAsia="宋体" w:hAnsi="宋体" w:cs="宋体"/>
          <w:spacing w:val="3"/>
          <w:sz w:val="18"/>
          <w:szCs w:val="18"/>
        </w:rPr>
        <w:t>”</w:t>
      </w:r>
      <w:r>
        <w:rPr>
          <w:rFonts w:ascii="宋体" w:eastAsia="宋体" w:hAnsi="宋体" w:cs="宋体"/>
          <w:spacing w:val="2"/>
          <w:sz w:val="18"/>
          <w:szCs w:val="18"/>
        </w:rPr>
        <w:t>经费支出</w:t>
      </w:r>
    </w:p>
    <w:p w:rsidR="00F1256F" w:rsidRDefault="00F1256F">
      <w:pPr>
        <w:spacing w:line="469" w:lineRule="auto"/>
        <w:rPr>
          <w:rFonts w:ascii="Arial" w:hint="eastAsia"/>
        </w:rPr>
      </w:pPr>
    </w:p>
    <w:p w:rsidR="00F1256F" w:rsidRDefault="00000000">
      <w:pPr>
        <w:spacing w:before="58" w:line="187" w:lineRule="auto"/>
        <w:ind w:left="3697"/>
        <w:rPr>
          <w:rFonts w:ascii="宋体" w:eastAsia="宋体" w:hAnsi="宋体" w:cs="宋体" w:hint="eastAsia"/>
          <w:sz w:val="18"/>
          <w:szCs w:val="18"/>
        </w:rPr>
      </w:pPr>
      <w:r>
        <w:rPr>
          <w:rFonts w:ascii="宋体" w:eastAsia="宋体" w:hAnsi="宋体" w:cs="宋体"/>
          <w:spacing w:val="1"/>
          <w:sz w:val="18"/>
          <w:szCs w:val="18"/>
        </w:rPr>
        <w:t>单位：万元</w:t>
      </w:r>
    </w:p>
    <w:p w:rsidR="00F1256F" w:rsidRDefault="00F1256F">
      <w:pPr>
        <w:spacing w:line="187" w:lineRule="auto"/>
        <w:rPr>
          <w:rFonts w:ascii="宋体" w:eastAsia="宋体" w:hAnsi="宋体" w:cs="宋体" w:hint="eastAsia"/>
          <w:sz w:val="18"/>
          <w:szCs w:val="18"/>
        </w:rPr>
        <w:sectPr w:rsidR="00F1256F">
          <w:pgSz w:w="16837" w:h="11905"/>
          <w:pgMar w:top="874" w:right="648" w:bottom="0" w:left="628" w:header="0" w:footer="0" w:gutter="0"/>
          <w:cols w:num="2" w:space="720" w:equalWidth="0">
            <w:col w:w="10821" w:space="100"/>
            <w:col w:w="4640"/>
          </w:cols>
        </w:sectPr>
      </w:pPr>
    </w:p>
    <w:p w:rsidR="00F1256F" w:rsidRDefault="00F1256F">
      <w:pPr>
        <w:spacing w:line="23" w:lineRule="exact"/>
        <w:rPr>
          <w:rFonts w:hint="eastAsia"/>
        </w:rPr>
      </w:pPr>
    </w:p>
    <w:tbl>
      <w:tblPr>
        <w:tblStyle w:val="TableNormal"/>
        <w:tblW w:w="155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3"/>
        <w:gridCol w:w="4284"/>
        <w:gridCol w:w="1856"/>
        <w:gridCol w:w="1288"/>
        <w:gridCol w:w="1312"/>
        <w:gridCol w:w="1590"/>
        <w:gridCol w:w="1214"/>
        <w:gridCol w:w="1249"/>
        <w:gridCol w:w="1233"/>
      </w:tblGrid>
      <w:tr w:rsidR="00F1256F">
        <w:trPr>
          <w:trHeight w:val="465"/>
        </w:trPr>
        <w:tc>
          <w:tcPr>
            <w:tcW w:w="1523" w:type="dxa"/>
            <w:vMerge w:val="restart"/>
            <w:tcBorders>
              <w:bottom w:val="nil"/>
            </w:tcBorders>
          </w:tcPr>
          <w:p w:rsidR="00F1256F" w:rsidRDefault="00F1256F">
            <w:pPr>
              <w:pStyle w:val="TableText"/>
              <w:spacing w:line="433" w:lineRule="auto"/>
            </w:pPr>
          </w:p>
          <w:p w:rsidR="00F1256F" w:rsidRDefault="00000000">
            <w:pPr>
              <w:spacing w:before="58" w:line="222" w:lineRule="auto"/>
              <w:ind w:left="402"/>
              <w:rPr>
                <w:rFonts w:ascii="宋体" w:eastAsia="宋体" w:hAnsi="宋体" w:cs="宋体" w:hint="eastAsia"/>
                <w:sz w:val="18"/>
                <w:szCs w:val="18"/>
              </w:rPr>
            </w:pPr>
            <w:r>
              <w:rPr>
                <w:rFonts w:ascii="宋体" w:eastAsia="宋体" w:hAnsi="宋体" w:cs="宋体"/>
                <w:spacing w:val="-1"/>
                <w:sz w:val="18"/>
                <w:szCs w:val="18"/>
              </w:rPr>
              <w:t>部门编码</w:t>
            </w:r>
          </w:p>
        </w:tc>
        <w:tc>
          <w:tcPr>
            <w:tcW w:w="4284" w:type="dxa"/>
            <w:vMerge w:val="restart"/>
            <w:tcBorders>
              <w:bottom w:val="nil"/>
            </w:tcBorders>
          </w:tcPr>
          <w:p w:rsidR="00F1256F" w:rsidRDefault="00F1256F">
            <w:pPr>
              <w:pStyle w:val="TableText"/>
              <w:spacing w:line="433" w:lineRule="auto"/>
            </w:pPr>
          </w:p>
          <w:p w:rsidR="00F1256F" w:rsidRDefault="00000000">
            <w:pPr>
              <w:spacing w:before="58" w:line="222" w:lineRule="auto"/>
              <w:ind w:left="1780"/>
              <w:rPr>
                <w:rFonts w:ascii="宋体" w:eastAsia="宋体" w:hAnsi="宋体" w:cs="宋体" w:hint="eastAsia"/>
                <w:sz w:val="18"/>
                <w:szCs w:val="18"/>
              </w:rPr>
            </w:pPr>
            <w:r>
              <w:rPr>
                <w:rFonts w:ascii="宋体" w:eastAsia="宋体" w:hAnsi="宋体" w:cs="宋体"/>
                <w:spacing w:val="-1"/>
                <w:sz w:val="18"/>
                <w:szCs w:val="18"/>
              </w:rPr>
              <w:t>部门名称</w:t>
            </w:r>
          </w:p>
        </w:tc>
        <w:tc>
          <w:tcPr>
            <w:tcW w:w="1856" w:type="dxa"/>
            <w:vMerge w:val="restart"/>
            <w:tcBorders>
              <w:bottom w:val="nil"/>
            </w:tcBorders>
          </w:tcPr>
          <w:p w:rsidR="00F1256F" w:rsidRDefault="00F1256F">
            <w:pPr>
              <w:pStyle w:val="TableText"/>
              <w:spacing w:line="433" w:lineRule="auto"/>
            </w:pPr>
          </w:p>
          <w:p w:rsidR="00F1256F" w:rsidRDefault="00000000">
            <w:pPr>
              <w:spacing w:before="58" w:line="223" w:lineRule="auto"/>
              <w:ind w:left="752"/>
              <w:rPr>
                <w:rFonts w:ascii="宋体" w:eastAsia="宋体" w:hAnsi="宋体" w:cs="宋体" w:hint="eastAsia"/>
                <w:sz w:val="18"/>
                <w:szCs w:val="18"/>
              </w:rPr>
            </w:pPr>
            <w:r>
              <w:rPr>
                <w:rFonts w:ascii="宋体" w:eastAsia="宋体" w:hAnsi="宋体" w:cs="宋体"/>
                <w:spacing w:val="-2"/>
                <w:sz w:val="18"/>
                <w:szCs w:val="18"/>
              </w:rPr>
              <w:t>合计</w:t>
            </w:r>
          </w:p>
        </w:tc>
        <w:tc>
          <w:tcPr>
            <w:tcW w:w="4190" w:type="dxa"/>
            <w:gridSpan w:val="3"/>
          </w:tcPr>
          <w:p w:rsidR="00F1256F" w:rsidRDefault="00000000">
            <w:pPr>
              <w:spacing w:before="154" w:line="222" w:lineRule="auto"/>
              <w:ind w:left="1473"/>
              <w:rPr>
                <w:rFonts w:ascii="宋体" w:eastAsia="宋体" w:hAnsi="宋体" w:cs="宋体" w:hint="eastAsia"/>
                <w:sz w:val="18"/>
                <w:szCs w:val="18"/>
              </w:rPr>
            </w:pPr>
            <w:r>
              <w:rPr>
                <w:rFonts w:ascii="宋体" w:eastAsia="宋体" w:hAnsi="宋体" w:cs="宋体"/>
                <w:spacing w:val="1"/>
                <w:sz w:val="18"/>
                <w:szCs w:val="18"/>
              </w:rPr>
              <w:t>因公出国(境)费</w:t>
            </w:r>
          </w:p>
        </w:tc>
        <w:tc>
          <w:tcPr>
            <w:tcW w:w="1214" w:type="dxa"/>
            <w:vMerge w:val="restart"/>
            <w:tcBorders>
              <w:bottom w:val="nil"/>
            </w:tcBorders>
          </w:tcPr>
          <w:p w:rsidR="00F1256F" w:rsidRDefault="00F1256F">
            <w:pPr>
              <w:pStyle w:val="TableText"/>
              <w:spacing w:line="433" w:lineRule="auto"/>
            </w:pPr>
          </w:p>
          <w:p w:rsidR="00F1256F" w:rsidRDefault="00000000">
            <w:pPr>
              <w:spacing w:before="58" w:line="222" w:lineRule="auto"/>
              <w:ind w:left="161"/>
              <w:rPr>
                <w:rFonts w:ascii="宋体" w:eastAsia="宋体" w:hAnsi="宋体" w:cs="宋体" w:hint="eastAsia"/>
                <w:sz w:val="18"/>
                <w:szCs w:val="18"/>
              </w:rPr>
            </w:pPr>
            <w:r>
              <w:rPr>
                <w:rFonts w:ascii="宋体" w:eastAsia="宋体" w:hAnsi="宋体" w:cs="宋体"/>
                <w:spacing w:val="-1"/>
                <w:sz w:val="18"/>
                <w:szCs w:val="18"/>
              </w:rPr>
              <w:t>公务接待费</w:t>
            </w:r>
          </w:p>
        </w:tc>
        <w:tc>
          <w:tcPr>
            <w:tcW w:w="1249" w:type="dxa"/>
            <w:vMerge w:val="restart"/>
            <w:tcBorders>
              <w:bottom w:val="nil"/>
            </w:tcBorders>
          </w:tcPr>
          <w:p w:rsidR="00F1256F" w:rsidRDefault="00F1256F">
            <w:pPr>
              <w:pStyle w:val="TableText"/>
              <w:spacing w:line="321" w:lineRule="auto"/>
            </w:pPr>
          </w:p>
          <w:p w:rsidR="00F1256F" w:rsidRDefault="00000000">
            <w:pPr>
              <w:spacing w:before="58" w:line="227" w:lineRule="auto"/>
              <w:ind w:left="359" w:right="70" w:hanging="272"/>
              <w:rPr>
                <w:rFonts w:ascii="宋体" w:eastAsia="宋体" w:hAnsi="宋体" w:cs="宋体" w:hint="eastAsia"/>
                <w:sz w:val="18"/>
                <w:szCs w:val="18"/>
              </w:rPr>
            </w:pPr>
            <w:r>
              <w:rPr>
                <w:rFonts w:ascii="宋体" w:eastAsia="宋体" w:hAnsi="宋体" w:cs="宋体"/>
                <w:sz w:val="18"/>
                <w:szCs w:val="18"/>
              </w:rPr>
              <w:t xml:space="preserve">公务用车运行 </w:t>
            </w:r>
            <w:r>
              <w:rPr>
                <w:rFonts w:ascii="宋体" w:eastAsia="宋体" w:hAnsi="宋体" w:cs="宋体"/>
                <w:spacing w:val="-2"/>
                <w:sz w:val="18"/>
                <w:szCs w:val="18"/>
              </w:rPr>
              <w:t>维护费</w:t>
            </w:r>
          </w:p>
        </w:tc>
        <w:tc>
          <w:tcPr>
            <w:tcW w:w="1233" w:type="dxa"/>
            <w:vMerge w:val="restart"/>
            <w:tcBorders>
              <w:bottom w:val="nil"/>
            </w:tcBorders>
          </w:tcPr>
          <w:p w:rsidR="00F1256F" w:rsidRDefault="00F1256F">
            <w:pPr>
              <w:pStyle w:val="TableText"/>
              <w:spacing w:line="433" w:lineRule="auto"/>
            </w:pPr>
          </w:p>
          <w:p w:rsidR="00F1256F" w:rsidRDefault="00000000">
            <w:pPr>
              <w:spacing w:before="58" w:line="222" w:lineRule="auto"/>
              <w:ind w:left="77"/>
              <w:rPr>
                <w:rFonts w:ascii="宋体" w:eastAsia="宋体" w:hAnsi="宋体" w:cs="宋体" w:hint="eastAsia"/>
                <w:sz w:val="18"/>
                <w:szCs w:val="18"/>
              </w:rPr>
            </w:pPr>
            <w:r>
              <w:rPr>
                <w:rFonts w:ascii="宋体" w:eastAsia="宋体" w:hAnsi="宋体" w:cs="宋体"/>
                <w:sz w:val="18"/>
                <w:szCs w:val="18"/>
              </w:rPr>
              <w:t>公务用车购置</w:t>
            </w:r>
          </w:p>
        </w:tc>
      </w:tr>
      <w:tr w:rsidR="00F1256F">
        <w:trPr>
          <w:trHeight w:val="667"/>
        </w:trPr>
        <w:tc>
          <w:tcPr>
            <w:tcW w:w="1523" w:type="dxa"/>
            <w:vMerge/>
            <w:tcBorders>
              <w:top w:val="nil"/>
            </w:tcBorders>
          </w:tcPr>
          <w:p w:rsidR="00F1256F" w:rsidRDefault="00F1256F">
            <w:pPr>
              <w:pStyle w:val="TableText"/>
            </w:pPr>
          </w:p>
        </w:tc>
        <w:tc>
          <w:tcPr>
            <w:tcW w:w="4284" w:type="dxa"/>
            <w:vMerge/>
            <w:tcBorders>
              <w:top w:val="nil"/>
            </w:tcBorders>
          </w:tcPr>
          <w:p w:rsidR="00F1256F" w:rsidRDefault="00F1256F">
            <w:pPr>
              <w:pStyle w:val="TableText"/>
            </w:pPr>
          </w:p>
        </w:tc>
        <w:tc>
          <w:tcPr>
            <w:tcW w:w="1856" w:type="dxa"/>
            <w:vMerge/>
            <w:tcBorders>
              <w:top w:val="nil"/>
            </w:tcBorders>
          </w:tcPr>
          <w:p w:rsidR="00F1256F" w:rsidRDefault="00F1256F">
            <w:pPr>
              <w:pStyle w:val="TableText"/>
            </w:pPr>
          </w:p>
        </w:tc>
        <w:tc>
          <w:tcPr>
            <w:tcW w:w="1288" w:type="dxa"/>
          </w:tcPr>
          <w:p w:rsidR="00F1256F" w:rsidRDefault="00000000">
            <w:pPr>
              <w:spacing w:before="255" w:line="223" w:lineRule="auto"/>
              <w:ind w:left="474"/>
              <w:rPr>
                <w:rFonts w:ascii="宋体" w:eastAsia="宋体" w:hAnsi="宋体" w:cs="宋体" w:hint="eastAsia"/>
                <w:sz w:val="18"/>
                <w:szCs w:val="18"/>
              </w:rPr>
            </w:pPr>
            <w:r>
              <w:rPr>
                <w:rFonts w:ascii="宋体" w:eastAsia="宋体" w:hAnsi="宋体" w:cs="宋体"/>
                <w:spacing w:val="-4"/>
                <w:sz w:val="18"/>
                <w:szCs w:val="18"/>
              </w:rPr>
              <w:t>小计</w:t>
            </w:r>
          </w:p>
        </w:tc>
        <w:tc>
          <w:tcPr>
            <w:tcW w:w="1312" w:type="dxa"/>
          </w:tcPr>
          <w:p w:rsidR="00F1256F" w:rsidRDefault="00000000">
            <w:pPr>
              <w:spacing w:before="143" w:line="226" w:lineRule="auto"/>
              <w:ind w:left="301" w:right="104" w:hanging="187"/>
              <w:rPr>
                <w:rFonts w:ascii="宋体" w:eastAsia="宋体" w:hAnsi="宋体" w:cs="宋体" w:hint="eastAsia"/>
                <w:sz w:val="18"/>
                <w:szCs w:val="18"/>
              </w:rPr>
            </w:pPr>
            <w:r>
              <w:rPr>
                <w:rFonts w:ascii="宋体" w:eastAsia="宋体" w:hAnsi="宋体" w:cs="宋体"/>
                <w:sz w:val="18"/>
                <w:szCs w:val="18"/>
              </w:rPr>
              <w:t>一般公务出国</w:t>
            </w:r>
            <w:r>
              <w:rPr>
                <w:rFonts w:ascii="宋体" w:eastAsia="宋体" w:hAnsi="宋体" w:cs="宋体"/>
                <w:spacing w:val="2"/>
                <w:sz w:val="18"/>
                <w:szCs w:val="18"/>
              </w:rPr>
              <w:t xml:space="preserve"> </w:t>
            </w:r>
            <w:r>
              <w:rPr>
                <w:rFonts w:ascii="宋体" w:eastAsia="宋体" w:hAnsi="宋体" w:cs="宋体"/>
                <w:spacing w:val="4"/>
                <w:sz w:val="18"/>
                <w:szCs w:val="18"/>
              </w:rPr>
              <w:t>（境）费</w:t>
            </w:r>
          </w:p>
        </w:tc>
        <w:tc>
          <w:tcPr>
            <w:tcW w:w="1590" w:type="dxa"/>
          </w:tcPr>
          <w:p w:rsidR="00F1256F" w:rsidRDefault="00000000">
            <w:pPr>
              <w:spacing w:before="31" w:line="221" w:lineRule="auto"/>
              <w:ind w:left="70"/>
              <w:rPr>
                <w:rFonts w:ascii="宋体" w:eastAsia="宋体" w:hAnsi="宋体" w:cs="宋体" w:hint="eastAsia"/>
                <w:sz w:val="18"/>
                <w:szCs w:val="18"/>
              </w:rPr>
            </w:pPr>
            <w:r>
              <w:rPr>
                <w:rFonts w:ascii="宋体" w:eastAsia="宋体" w:hAnsi="宋体" w:cs="宋体"/>
                <w:sz w:val="18"/>
                <w:szCs w:val="18"/>
              </w:rPr>
              <w:t>高等院校和科研院</w:t>
            </w:r>
          </w:p>
          <w:p w:rsidR="00F1256F" w:rsidRDefault="00000000">
            <w:pPr>
              <w:spacing w:before="7" w:line="222" w:lineRule="auto"/>
              <w:ind w:left="65"/>
              <w:rPr>
                <w:rFonts w:ascii="宋体" w:eastAsia="宋体" w:hAnsi="宋体" w:cs="宋体" w:hint="eastAsia"/>
                <w:sz w:val="18"/>
                <w:szCs w:val="18"/>
              </w:rPr>
            </w:pPr>
            <w:r>
              <w:rPr>
                <w:rFonts w:ascii="宋体" w:eastAsia="宋体" w:hAnsi="宋体" w:cs="宋体"/>
                <w:spacing w:val="1"/>
                <w:sz w:val="18"/>
                <w:szCs w:val="18"/>
              </w:rPr>
              <w:t>所学术交流合作出</w:t>
            </w:r>
          </w:p>
          <w:p w:rsidR="00F1256F" w:rsidRDefault="00000000">
            <w:pPr>
              <w:spacing w:before="9" w:line="181" w:lineRule="auto"/>
              <w:ind w:left="360"/>
              <w:rPr>
                <w:rFonts w:ascii="宋体" w:eastAsia="宋体" w:hAnsi="宋体" w:cs="宋体" w:hint="eastAsia"/>
                <w:sz w:val="18"/>
                <w:szCs w:val="18"/>
              </w:rPr>
            </w:pPr>
            <w:r>
              <w:rPr>
                <w:rFonts w:ascii="宋体" w:eastAsia="宋体" w:hAnsi="宋体" w:cs="宋体"/>
                <w:spacing w:val="2"/>
                <w:sz w:val="18"/>
                <w:szCs w:val="18"/>
              </w:rPr>
              <w:t>国（境）费</w:t>
            </w:r>
          </w:p>
        </w:tc>
        <w:tc>
          <w:tcPr>
            <w:tcW w:w="1214" w:type="dxa"/>
            <w:vMerge/>
            <w:tcBorders>
              <w:top w:val="nil"/>
            </w:tcBorders>
          </w:tcPr>
          <w:p w:rsidR="00F1256F" w:rsidRDefault="00F1256F">
            <w:pPr>
              <w:pStyle w:val="TableText"/>
            </w:pPr>
          </w:p>
        </w:tc>
        <w:tc>
          <w:tcPr>
            <w:tcW w:w="1249" w:type="dxa"/>
            <w:vMerge/>
            <w:tcBorders>
              <w:top w:val="nil"/>
            </w:tcBorders>
          </w:tcPr>
          <w:p w:rsidR="00F1256F" w:rsidRDefault="00F1256F">
            <w:pPr>
              <w:pStyle w:val="TableText"/>
            </w:pPr>
          </w:p>
        </w:tc>
        <w:tc>
          <w:tcPr>
            <w:tcW w:w="1233" w:type="dxa"/>
            <w:vMerge/>
            <w:tcBorders>
              <w:top w:val="nil"/>
            </w:tcBorders>
          </w:tcPr>
          <w:p w:rsidR="00F1256F" w:rsidRDefault="00F1256F">
            <w:pPr>
              <w:pStyle w:val="TableText"/>
            </w:pPr>
          </w:p>
        </w:tc>
      </w:tr>
      <w:tr w:rsidR="00F1256F">
        <w:trPr>
          <w:trHeight w:val="312"/>
        </w:trPr>
        <w:tc>
          <w:tcPr>
            <w:tcW w:w="1523" w:type="dxa"/>
          </w:tcPr>
          <w:p w:rsidR="00F1256F" w:rsidRDefault="00000000">
            <w:pPr>
              <w:spacing w:before="81" w:line="226" w:lineRule="auto"/>
              <w:ind w:left="675"/>
              <w:rPr>
                <w:rFonts w:ascii="宋体" w:eastAsia="宋体" w:hAnsi="宋体" w:cs="宋体" w:hint="eastAsia"/>
                <w:sz w:val="18"/>
                <w:szCs w:val="18"/>
              </w:rPr>
            </w:pPr>
            <w:r>
              <w:rPr>
                <w:rFonts w:ascii="宋体" w:eastAsia="宋体" w:hAnsi="宋体" w:cs="宋体"/>
                <w:spacing w:val="-3"/>
                <w:sz w:val="18"/>
                <w:szCs w:val="18"/>
              </w:rPr>
              <w:t>**</w:t>
            </w:r>
          </w:p>
        </w:tc>
        <w:tc>
          <w:tcPr>
            <w:tcW w:w="4284" w:type="dxa"/>
          </w:tcPr>
          <w:p w:rsidR="00F1256F" w:rsidRDefault="00000000">
            <w:pPr>
              <w:spacing w:before="81" w:line="226" w:lineRule="auto"/>
              <w:ind w:left="2054"/>
              <w:rPr>
                <w:rFonts w:ascii="宋体" w:eastAsia="宋体" w:hAnsi="宋体" w:cs="宋体" w:hint="eastAsia"/>
                <w:sz w:val="18"/>
                <w:szCs w:val="18"/>
              </w:rPr>
            </w:pPr>
            <w:r>
              <w:rPr>
                <w:rFonts w:ascii="宋体" w:eastAsia="宋体" w:hAnsi="宋体" w:cs="宋体"/>
                <w:spacing w:val="-3"/>
                <w:sz w:val="18"/>
                <w:szCs w:val="18"/>
              </w:rPr>
              <w:t>**</w:t>
            </w:r>
          </w:p>
        </w:tc>
        <w:tc>
          <w:tcPr>
            <w:tcW w:w="1856" w:type="dxa"/>
          </w:tcPr>
          <w:p w:rsidR="00F1256F" w:rsidRDefault="00000000">
            <w:pPr>
              <w:spacing w:before="109" w:line="185" w:lineRule="auto"/>
              <w:ind w:left="904"/>
              <w:rPr>
                <w:rFonts w:ascii="宋体" w:eastAsia="宋体" w:hAnsi="宋体" w:cs="宋体" w:hint="eastAsia"/>
                <w:sz w:val="18"/>
                <w:szCs w:val="18"/>
              </w:rPr>
            </w:pPr>
            <w:r>
              <w:rPr>
                <w:rFonts w:ascii="宋体" w:eastAsia="宋体" w:hAnsi="宋体" w:cs="宋体"/>
                <w:sz w:val="18"/>
                <w:szCs w:val="18"/>
              </w:rPr>
              <w:t>1</w:t>
            </w:r>
          </w:p>
        </w:tc>
        <w:tc>
          <w:tcPr>
            <w:tcW w:w="1288" w:type="dxa"/>
          </w:tcPr>
          <w:p w:rsidR="00F1256F" w:rsidRDefault="00000000">
            <w:pPr>
              <w:spacing w:before="110" w:line="184" w:lineRule="auto"/>
              <w:ind w:left="608"/>
              <w:rPr>
                <w:rFonts w:ascii="宋体" w:eastAsia="宋体" w:hAnsi="宋体" w:cs="宋体" w:hint="eastAsia"/>
                <w:sz w:val="18"/>
                <w:szCs w:val="18"/>
              </w:rPr>
            </w:pPr>
            <w:r>
              <w:rPr>
                <w:rFonts w:ascii="宋体" w:eastAsia="宋体" w:hAnsi="宋体" w:cs="宋体"/>
                <w:sz w:val="18"/>
                <w:szCs w:val="18"/>
              </w:rPr>
              <w:t>2</w:t>
            </w:r>
          </w:p>
        </w:tc>
        <w:tc>
          <w:tcPr>
            <w:tcW w:w="1312" w:type="dxa"/>
          </w:tcPr>
          <w:p w:rsidR="00F1256F" w:rsidRDefault="00000000">
            <w:pPr>
              <w:spacing w:before="110" w:line="184" w:lineRule="auto"/>
              <w:ind w:left="622"/>
              <w:rPr>
                <w:rFonts w:ascii="宋体" w:eastAsia="宋体" w:hAnsi="宋体" w:cs="宋体" w:hint="eastAsia"/>
                <w:sz w:val="18"/>
                <w:szCs w:val="18"/>
              </w:rPr>
            </w:pPr>
            <w:r>
              <w:rPr>
                <w:rFonts w:ascii="宋体" w:eastAsia="宋体" w:hAnsi="宋体" w:cs="宋体"/>
                <w:sz w:val="18"/>
                <w:szCs w:val="18"/>
              </w:rPr>
              <w:t>3</w:t>
            </w:r>
          </w:p>
        </w:tc>
        <w:tc>
          <w:tcPr>
            <w:tcW w:w="1590" w:type="dxa"/>
          </w:tcPr>
          <w:p w:rsidR="00F1256F" w:rsidRDefault="00000000">
            <w:pPr>
              <w:spacing w:before="110" w:line="184" w:lineRule="auto"/>
              <w:ind w:left="758"/>
              <w:rPr>
                <w:rFonts w:ascii="宋体" w:eastAsia="宋体" w:hAnsi="宋体" w:cs="宋体" w:hint="eastAsia"/>
                <w:sz w:val="18"/>
                <w:szCs w:val="18"/>
              </w:rPr>
            </w:pPr>
            <w:r>
              <w:rPr>
                <w:rFonts w:ascii="宋体" w:eastAsia="宋体" w:hAnsi="宋体" w:cs="宋体"/>
                <w:sz w:val="18"/>
                <w:szCs w:val="18"/>
              </w:rPr>
              <w:t>4</w:t>
            </w:r>
          </w:p>
        </w:tc>
        <w:tc>
          <w:tcPr>
            <w:tcW w:w="1214" w:type="dxa"/>
          </w:tcPr>
          <w:p w:rsidR="00F1256F" w:rsidRDefault="00000000">
            <w:pPr>
              <w:spacing w:before="111" w:line="183" w:lineRule="auto"/>
              <w:ind w:left="574"/>
              <w:rPr>
                <w:rFonts w:ascii="宋体" w:eastAsia="宋体" w:hAnsi="宋体" w:cs="宋体" w:hint="eastAsia"/>
                <w:sz w:val="18"/>
                <w:szCs w:val="18"/>
              </w:rPr>
            </w:pPr>
            <w:r>
              <w:rPr>
                <w:rFonts w:ascii="宋体" w:eastAsia="宋体" w:hAnsi="宋体" w:cs="宋体"/>
                <w:sz w:val="18"/>
                <w:szCs w:val="18"/>
              </w:rPr>
              <w:t>5</w:t>
            </w:r>
          </w:p>
        </w:tc>
        <w:tc>
          <w:tcPr>
            <w:tcW w:w="1249" w:type="dxa"/>
          </w:tcPr>
          <w:p w:rsidR="00F1256F" w:rsidRDefault="00000000">
            <w:pPr>
              <w:spacing w:before="110" w:line="184" w:lineRule="auto"/>
              <w:ind w:left="592"/>
              <w:rPr>
                <w:rFonts w:ascii="宋体" w:eastAsia="宋体" w:hAnsi="宋体" w:cs="宋体" w:hint="eastAsia"/>
                <w:sz w:val="18"/>
                <w:szCs w:val="18"/>
              </w:rPr>
            </w:pPr>
            <w:r>
              <w:rPr>
                <w:rFonts w:ascii="宋体" w:eastAsia="宋体" w:hAnsi="宋体" w:cs="宋体"/>
                <w:sz w:val="18"/>
                <w:szCs w:val="18"/>
              </w:rPr>
              <w:t>6</w:t>
            </w:r>
          </w:p>
        </w:tc>
        <w:tc>
          <w:tcPr>
            <w:tcW w:w="1233" w:type="dxa"/>
          </w:tcPr>
          <w:p w:rsidR="00F1256F" w:rsidRDefault="00000000">
            <w:pPr>
              <w:spacing w:before="111" w:line="183" w:lineRule="auto"/>
              <w:ind w:left="584"/>
              <w:rPr>
                <w:rFonts w:ascii="宋体" w:eastAsia="宋体" w:hAnsi="宋体" w:cs="宋体" w:hint="eastAsia"/>
                <w:sz w:val="18"/>
                <w:szCs w:val="18"/>
              </w:rPr>
            </w:pPr>
            <w:r>
              <w:rPr>
                <w:rFonts w:ascii="宋体" w:eastAsia="宋体" w:hAnsi="宋体" w:cs="宋体"/>
                <w:sz w:val="18"/>
                <w:szCs w:val="18"/>
              </w:rPr>
              <w:t>7</w:t>
            </w:r>
          </w:p>
        </w:tc>
      </w:tr>
      <w:tr w:rsidR="00F1256F">
        <w:trPr>
          <w:trHeight w:val="453"/>
        </w:trPr>
        <w:tc>
          <w:tcPr>
            <w:tcW w:w="1523" w:type="dxa"/>
          </w:tcPr>
          <w:p w:rsidR="00F1256F" w:rsidRDefault="00000000">
            <w:pPr>
              <w:pStyle w:val="TableText"/>
            </w:pPr>
            <w:r>
              <w:rPr>
                <w:rFonts w:hint="eastAsia"/>
              </w:rPr>
              <w:t>301</w:t>
            </w:r>
          </w:p>
        </w:tc>
        <w:tc>
          <w:tcPr>
            <w:tcW w:w="4284" w:type="dxa"/>
          </w:tcPr>
          <w:p w:rsidR="00F1256F" w:rsidRDefault="00000000">
            <w:pPr>
              <w:pStyle w:val="TableText"/>
            </w:pPr>
            <w:proofErr w:type="spellStart"/>
            <w:r>
              <w:rPr>
                <w:rFonts w:hint="eastAsia"/>
              </w:rPr>
              <w:t>信丰县民政局</w:t>
            </w:r>
            <w:proofErr w:type="spellEnd"/>
          </w:p>
        </w:tc>
        <w:tc>
          <w:tcPr>
            <w:tcW w:w="1856" w:type="dxa"/>
            <w:shd w:val="clear" w:color="auto" w:fill="auto"/>
            <w:vAlign w:val="center"/>
          </w:tcPr>
          <w:p w:rsidR="00F1256F" w:rsidRDefault="00000000">
            <w:pPr>
              <w:widowControl/>
              <w:jc w:val="righ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17.50</w:t>
            </w:r>
          </w:p>
        </w:tc>
        <w:tc>
          <w:tcPr>
            <w:tcW w:w="1288" w:type="dxa"/>
          </w:tcPr>
          <w:p w:rsidR="00F1256F" w:rsidRDefault="00F1256F">
            <w:pPr>
              <w:pStyle w:val="TableText"/>
            </w:pPr>
          </w:p>
        </w:tc>
        <w:tc>
          <w:tcPr>
            <w:tcW w:w="1312" w:type="dxa"/>
          </w:tcPr>
          <w:p w:rsidR="00F1256F" w:rsidRDefault="00F1256F">
            <w:pPr>
              <w:pStyle w:val="TableText"/>
            </w:pPr>
          </w:p>
        </w:tc>
        <w:tc>
          <w:tcPr>
            <w:tcW w:w="1590" w:type="dxa"/>
          </w:tcPr>
          <w:p w:rsidR="00F1256F" w:rsidRDefault="00F1256F">
            <w:pPr>
              <w:pStyle w:val="TableText"/>
            </w:pPr>
          </w:p>
        </w:tc>
        <w:tc>
          <w:tcPr>
            <w:tcW w:w="1214" w:type="dxa"/>
            <w:shd w:val="clear" w:color="auto" w:fill="auto"/>
            <w:vAlign w:val="center"/>
          </w:tcPr>
          <w:p w:rsidR="00F1256F" w:rsidRDefault="00000000">
            <w:pPr>
              <w:widowControl/>
              <w:jc w:val="right"/>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12.00</w:t>
            </w:r>
          </w:p>
        </w:tc>
        <w:tc>
          <w:tcPr>
            <w:tcW w:w="1249" w:type="dxa"/>
            <w:vAlign w:val="center"/>
          </w:tcPr>
          <w:p w:rsidR="00F1256F" w:rsidRDefault="00000000">
            <w:pPr>
              <w:pStyle w:val="TableText"/>
              <w:jc w:val="center"/>
              <w:rPr>
                <w:rFonts w:eastAsia="宋体"/>
                <w:lang w:eastAsia="zh-CN"/>
              </w:rPr>
            </w:pPr>
            <w:r>
              <w:rPr>
                <w:rFonts w:eastAsia="宋体" w:hint="eastAsia"/>
                <w:lang w:eastAsia="zh-CN"/>
              </w:rPr>
              <w:t>5.5</w:t>
            </w:r>
          </w:p>
        </w:tc>
        <w:tc>
          <w:tcPr>
            <w:tcW w:w="1233" w:type="dxa"/>
          </w:tcPr>
          <w:p w:rsidR="00F1256F" w:rsidRDefault="00F1256F">
            <w:pPr>
              <w:pStyle w:val="TableText"/>
            </w:pPr>
          </w:p>
        </w:tc>
      </w:tr>
    </w:tbl>
    <w:p w:rsidR="00F1256F" w:rsidRDefault="00F1256F">
      <w:pPr>
        <w:spacing w:line="14" w:lineRule="auto"/>
        <w:rPr>
          <w:rFonts w:ascii="Arial" w:hint="eastAsia"/>
          <w:sz w:val="2"/>
        </w:rPr>
      </w:pPr>
    </w:p>
    <w:p w:rsidR="00F1256F" w:rsidRDefault="00F1256F">
      <w:pPr>
        <w:spacing w:line="14" w:lineRule="auto"/>
        <w:rPr>
          <w:rFonts w:ascii="Arial" w:eastAsia="Arial" w:hAnsi="Arial" w:cs="Arial"/>
          <w:sz w:val="2"/>
          <w:szCs w:val="2"/>
        </w:rPr>
        <w:sectPr w:rsidR="00F1256F">
          <w:type w:val="continuous"/>
          <w:pgSz w:w="16837" w:h="11905"/>
          <w:pgMar w:top="874" w:right="648" w:bottom="0" w:left="628" w:header="0" w:footer="0" w:gutter="0"/>
          <w:cols w:space="720" w:equalWidth="0">
            <w:col w:w="15560"/>
          </w:cols>
        </w:sectPr>
      </w:pPr>
    </w:p>
    <w:p w:rsidR="00F1256F" w:rsidRDefault="00000000">
      <w:pPr>
        <w:spacing w:before="42" w:line="225" w:lineRule="auto"/>
        <w:ind w:right="28"/>
        <w:jc w:val="right"/>
        <w:rPr>
          <w:rFonts w:ascii="宋体" w:eastAsia="宋体" w:hAnsi="宋体" w:cs="宋体" w:hint="eastAsia"/>
          <w:szCs w:val="21"/>
        </w:rPr>
      </w:pPr>
      <w:r>
        <w:rPr>
          <w:rFonts w:ascii="宋体" w:eastAsia="宋体" w:hAnsi="宋体" w:cs="宋体"/>
          <w:spacing w:val="5"/>
          <w:szCs w:val="21"/>
        </w:rPr>
        <w:lastRenderedPageBreak/>
        <w:t>注：若为空表，则为该部门（单位）无政府性基金支出</w:t>
      </w:r>
    </w:p>
    <w:p w:rsidR="00F1256F" w:rsidRDefault="00000000">
      <w:pPr>
        <w:spacing w:before="144" w:line="222" w:lineRule="auto"/>
        <w:ind w:left="5685"/>
        <w:outlineLvl w:val="0"/>
        <w:rPr>
          <w:rFonts w:ascii="宋体" w:eastAsia="宋体" w:hAnsi="宋体" w:cs="宋体" w:hint="eastAsia"/>
          <w:sz w:val="39"/>
          <w:szCs w:val="39"/>
        </w:rPr>
      </w:pPr>
      <w:r>
        <w:rPr>
          <w:rFonts w:ascii="宋体" w:eastAsia="宋体" w:hAnsi="宋体" w:cs="宋体"/>
          <w:spacing w:val="6"/>
          <w:sz w:val="39"/>
          <w:szCs w:val="39"/>
          <w14:textOutline w14:w="7188" w14:cap="sq" w14:cmpd="sng" w14:algn="ctr">
            <w14:solidFill>
              <w14:srgbClr w14:val="000000"/>
            </w14:solidFill>
            <w14:prstDash w14:val="solid"/>
            <w14:bevel/>
          </w14:textOutline>
        </w:rPr>
        <w:t>政府性基金预算支出表</w:t>
      </w:r>
    </w:p>
    <w:p w:rsidR="00F1256F" w:rsidRDefault="00000000">
      <w:pPr>
        <w:spacing w:before="52" w:line="225" w:lineRule="auto"/>
        <w:ind w:left="53"/>
        <w:rPr>
          <w:rFonts w:ascii="宋体" w:eastAsia="宋体" w:hAnsi="宋体" w:cs="宋体" w:hint="eastAsia"/>
          <w:szCs w:val="21"/>
        </w:rPr>
      </w:pPr>
      <w:r>
        <w:rPr>
          <w:rFonts w:ascii="宋体" w:eastAsia="宋体" w:hAnsi="宋体" w:cs="宋体"/>
          <w:spacing w:val="3"/>
          <w:szCs w:val="21"/>
        </w:rPr>
        <w:t xml:space="preserve">填报单位:                                        </w:t>
      </w:r>
      <w:r>
        <w:rPr>
          <w:rFonts w:ascii="宋体" w:eastAsia="宋体" w:hAnsi="宋体" w:cs="宋体"/>
          <w:spacing w:val="2"/>
          <w:szCs w:val="21"/>
        </w:rPr>
        <w:t xml:space="preserve">                                                                                 单位：万元</w:t>
      </w:r>
    </w:p>
    <w:p w:rsidR="00F1256F" w:rsidRDefault="00F1256F">
      <w:pPr>
        <w:spacing w:line="110" w:lineRule="auto"/>
        <w:rPr>
          <w:rFonts w:ascii="Arial" w:hint="eastAsia"/>
          <w:sz w:val="2"/>
        </w:rPr>
      </w:pPr>
    </w:p>
    <w:tbl>
      <w:tblPr>
        <w:tblStyle w:val="TableNormal"/>
        <w:tblW w:w="15289" w:type="dxa"/>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67"/>
        <w:gridCol w:w="4879"/>
        <w:gridCol w:w="3177"/>
        <w:gridCol w:w="2779"/>
        <w:gridCol w:w="2787"/>
      </w:tblGrid>
      <w:tr w:rsidR="00F1256F">
        <w:trPr>
          <w:trHeight w:val="437"/>
        </w:trPr>
        <w:tc>
          <w:tcPr>
            <w:tcW w:w="6546" w:type="dxa"/>
            <w:gridSpan w:val="2"/>
          </w:tcPr>
          <w:p w:rsidR="00F1256F" w:rsidRDefault="00000000">
            <w:pPr>
              <w:spacing w:before="121" w:line="225" w:lineRule="auto"/>
              <w:ind w:left="2418"/>
              <w:rPr>
                <w:rFonts w:ascii="宋体" w:eastAsia="宋体" w:hAnsi="宋体" w:cs="宋体" w:hint="eastAsia"/>
                <w:szCs w:val="21"/>
              </w:rPr>
            </w:pPr>
            <w:r>
              <w:rPr>
                <w:rFonts w:ascii="宋体" w:eastAsia="宋体" w:hAnsi="宋体" w:cs="宋体"/>
                <w:spacing w:val="4"/>
                <w:szCs w:val="21"/>
              </w:rPr>
              <w:t>支出功能分类科目</w:t>
            </w:r>
          </w:p>
        </w:tc>
        <w:tc>
          <w:tcPr>
            <w:tcW w:w="8743" w:type="dxa"/>
            <w:gridSpan w:val="3"/>
          </w:tcPr>
          <w:p w:rsidR="00F1256F" w:rsidRDefault="00000000">
            <w:pPr>
              <w:spacing w:before="122" w:line="225" w:lineRule="auto"/>
              <w:ind w:left="3733"/>
              <w:rPr>
                <w:rFonts w:ascii="宋体" w:eastAsia="宋体" w:hAnsi="宋体" w:cs="宋体" w:hint="eastAsia"/>
                <w:szCs w:val="21"/>
              </w:rPr>
            </w:pPr>
            <w:r>
              <w:rPr>
                <w:rFonts w:ascii="宋体" w:eastAsia="宋体" w:hAnsi="宋体" w:cs="宋体"/>
                <w:spacing w:val="3"/>
                <w:szCs w:val="21"/>
              </w:rPr>
              <w:t>2025年预算数</w:t>
            </w:r>
          </w:p>
        </w:tc>
      </w:tr>
      <w:tr w:rsidR="00F1256F">
        <w:trPr>
          <w:trHeight w:val="481"/>
        </w:trPr>
        <w:tc>
          <w:tcPr>
            <w:tcW w:w="1667" w:type="dxa"/>
          </w:tcPr>
          <w:p w:rsidR="00F1256F" w:rsidRDefault="00000000">
            <w:pPr>
              <w:spacing w:before="139" w:line="225" w:lineRule="auto"/>
              <w:ind w:left="408"/>
              <w:rPr>
                <w:rFonts w:ascii="宋体" w:eastAsia="宋体" w:hAnsi="宋体" w:cs="宋体" w:hint="eastAsia"/>
                <w:szCs w:val="21"/>
              </w:rPr>
            </w:pPr>
            <w:r>
              <w:rPr>
                <w:rFonts w:ascii="宋体" w:eastAsia="宋体" w:hAnsi="宋体" w:cs="宋体"/>
                <w:spacing w:val="3"/>
                <w:szCs w:val="21"/>
              </w:rPr>
              <w:t>科目编码</w:t>
            </w:r>
          </w:p>
        </w:tc>
        <w:tc>
          <w:tcPr>
            <w:tcW w:w="4879" w:type="dxa"/>
          </w:tcPr>
          <w:p w:rsidR="00F1256F" w:rsidRDefault="00000000">
            <w:pPr>
              <w:spacing w:before="139" w:line="225" w:lineRule="auto"/>
              <w:ind w:left="1960"/>
              <w:rPr>
                <w:rFonts w:ascii="宋体" w:eastAsia="宋体" w:hAnsi="宋体" w:cs="宋体" w:hint="eastAsia"/>
                <w:szCs w:val="21"/>
              </w:rPr>
            </w:pPr>
            <w:r>
              <w:rPr>
                <w:rFonts w:ascii="宋体" w:eastAsia="宋体" w:hAnsi="宋体" w:cs="宋体"/>
                <w:spacing w:val="3"/>
                <w:szCs w:val="21"/>
              </w:rPr>
              <w:t>科目名称</w:t>
            </w:r>
          </w:p>
        </w:tc>
        <w:tc>
          <w:tcPr>
            <w:tcW w:w="3177" w:type="dxa"/>
          </w:tcPr>
          <w:p w:rsidR="00F1256F" w:rsidRDefault="00000000">
            <w:pPr>
              <w:spacing w:before="140" w:line="227" w:lineRule="auto"/>
              <w:ind w:left="1382"/>
              <w:rPr>
                <w:rFonts w:ascii="宋体" w:eastAsia="宋体" w:hAnsi="宋体" w:cs="宋体" w:hint="eastAsia"/>
                <w:szCs w:val="21"/>
              </w:rPr>
            </w:pPr>
            <w:r>
              <w:rPr>
                <w:rFonts w:ascii="宋体" w:eastAsia="宋体" w:hAnsi="宋体" w:cs="宋体"/>
                <w:spacing w:val="1"/>
                <w:szCs w:val="21"/>
              </w:rPr>
              <w:t>合计</w:t>
            </w:r>
          </w:p>
        </w:tc>
        <w:tc>
          <w:tcPr>
            <w:tcW w:w="2779" w:type="dxa"/>
          </w:tcPr>
          <w:p w:rsidR="00F1256F" w:rsidRDefault="00000000">
            <w:pPr>
              <w:spacing w:before="139" w:line="225" w:lineRule="auto"/>
              <w:ind w:left="971"/>
              <w:rPr>
                <w:rFonts w:ascii="宋体" w:eastAsia="宋体" w:hAnsi="宋体" w:cs="宋体" w:hint="eastAsia"/>
                <w:szCs w:val="21"/>
              </w:rPr>
            </w:pPr>
            <w:r>
              <w:rPr>
                <w:rFonts w:ascii="宋体" w:eastAsia="宋体" w:hAnsi="宋体" w:cs="宋体"/>
                <w:spacing w:val="3"/>
                <w:szCs w:val="21"/>
              </w:rPr>
              <w:t>基本支出</w:t>
            </w:r>
          </w:p>
        </w:tc>
        <w:tc>
          <w:tcPr>
            <w:tcW w:w="2787" w:type="dxa"/>
          </w:tcPr>
          <w:p w:rsidR="00F1256F" w:rsidRDefault="00000000">
            <w:pPr>
              <w:spacing w:before="140" w:line="226" w:lineRule="auto"/>
              <w:ind w:left="975"/>
              <w:rPr>
                <w:rFonts w:ascii="宋体" w:eastAsia="宋体" w:hAnsi="宋体" w:cs="宋体" w:hint="eastAsia"/>
                <w:szCs w:val="21"/>
              </w:rPr>
            </w:pPr>
            <w:r>
              <w:rPr>
                <w:rFonts w:ascii="宋体" w:eastAsia="宋体" w:hAnsi="宋体" w:cs="宋体"/>
                <w:spacing w:val="3"/>
                <w:szCs w:val="21"/>
              </w:rPr>
              <w:t>项目支出</w:t>
            </w:r>
          </w:p>
        </w:tc>
      </w:tr>
      <w:tr w:rsidR="00F1256F">
        <w:trPr>
          <w:trHeight w:val="349"/>
        </w:trPr>
        <w:tc>
          <w:tcPr>
            <w:tcW w:w="1667" w:type="dxa"/>
          </w:tcPr>
          <w:p w:rsidR="00F1256F" w:rsidRDefault="00000000">
            <w:pPr>
              <w:spacing w:before="73" w:line="233" w:lineRule="auto"/>
              <w:ind w:left="731"/>
              <w:rPr>
                <w:rFonts w:ascii="宋体" w:eastAsia="宋体" w:hAnsi="宋体" w:cs="宋体" w:hint="eastAsia"/>
                <w:szCs w:val="21"/>
              </w:rPr>
            </w:pPr>
            <w:r>
              <w:rPr>
                <w:rFonts w:ascii="宋体" w:eastAsia="宋体" w:hAnsi="宋体" w:cs="宋体"/>
                <w:spacing w:val="-1"/>
                <w:szCs w:val="21"/>
              </w:rPr>
              <w:t>**</w:t>
            </w:r>
          </w:p>
        </w:tc>
        <w:tc>
          <w:tcPr>
            <w:tcW w:w="4879" w:type="dxa"/>
          </w:tcPr>
          <w:p w:rsidR="00F1256F" w:rsidRDefault="00000000">
            <w:pPr>
              <w:spacing w:before="73" w:line="233" w:lineRule="auto"/>
              <w:ind w:left="2338"/>
              <w:rPr>
                <w:rFonts w:ascii="宋体" w:eastAsia="宋体" w:hAnsi="宋体" w:cs="宋体" w:hint="eastAsia"/>
                <w:szCs w:val="21"/>
              </w:rPr>
            </w:pPr>
            <w:r>
              <w:rPr>
                <w:rFonts w:ascii="宋体" w:eastAsia="宋体" w:hAnsi="宋体" w:cs="宋体"/>
                <w:spacing w:val="-1"/>
                <w:szCs w:val="21"/>
              </w:rPr>
              <w:t>**</w:t>
            </w:r>
          </w:p>
        </w:tc>
        <w:tc>
          <w:tcPr>
            <w:tcW w:w="3177" w:type="dxa"/>
          </w:tcPr>
          <w:p w:rsidR="00F1256F" w:rsidRDefault="00000000">
            <w:pPr>
              <w:spacing w:before="107" w:line="187" w:lineRule="auto"/>
              <w:ind w:left="1561"/>
              <w:rPr>
                <w:rFonts w:ascii="宋体" w:eastAsia="宋体" w:hAnsi="宋体" w:cs="宋体" w:hint="eastAsia"/>
                <w:szCs w:val="21"/>
              </w:rPr>
            </w:pPr>
            <w:r>
              <w:rPr>
                <w:rFonts w:ascii="宋体" w:eastAsia="宋体" w:hAnsi="宋体" w:cs="宋体"/>
                <w:szCs w:val="21"/>
              </w:rPr>
              <w:t>1</w:t>
            </w:r>
          </w:p>
        </w:tc>
        <w:tc>
          <w:tcPr>
            <w:tcW w:w="2779" w:type="dxa"/>
          </w:tcPr>
          <w:p w:rsidR="00F1256F" w:rsidRDefault="00000000">
            <w:pPr>
              <w:spacing w:before="107" w:line="187" w:lineRule="auto"/>
              <w:ind w:left="1351"/>
              <w:rPr>
                <w:rFonts w:ascii="宋体" w:eastAsia="宋体" w:hAnsi="宋体" w:cs="宋体" w:hint="eastAsia"/>
                <w:szCs w:val="21"/>
              </w:rPr>
            </w:pPr>
            <w:r>
              <w:rPr>
                <w:rFonts w:ascii="宋体" w:eastAsia="宋体" w:hAnsi="宋体" w:cs="宋体"/>
                <w:szCs w:val="21"/>
              </w:rPr>
              <w:t>2</w:t>
            </w:r>
          </w:p>
        </w:tc>
        <w:tc>
          <w:tcPr>
            <w:tcW w:w="2787" w:type="dxa"/>
          </w:tcPr>
          <w:p w:rsidR="00F1256F" w:rsidRDefault="00000000">
            <w:pPr>
              <w:spacing w:before="107" w:line="187" w:lineRule="auto"/>
              <w:ind w:left="1356"/>
              <w:rPr>
                <w:rFonts w:ascii="宋体" w:eastAsia="宋体" w:hAnsi="宋体" w:cs="宋体" w:hint="eastAsia"/>
                <w:szCs w:val="21"/>
              </w:rPr>
            </w:pPr>
            <w:r>
              <w:rPr>
                <w:rFonts w:ascii="宋体" w:eastAsia="宋体" w:hAnsi="宋体" w:cs="宋体"/>
                <w:szCs w:val="21"/>
              </w:rPr>
              <w:t>3</w:t>
            </w:r>
          </w:p>
        </w:tc>
      </w:tr>
      <w:tr w:rsidR="00F1256F">
        <w:trPr>
          <w:trHeight w:val="454"/>
        </w:trPr>
        <w:tc>
          <w:tcPr>
            <w:tcW w:w="1667" w:type="dxa"/>
          </w:tcPr>
          <w:p w:rsidR="00F1256F" w:rsidRDefault="00F1256F">
            <w:pPr>
              <w:pStyle w:val="TableText"/>
            </w:pPr>
          </w:p>
        </w:tc>
        <w:tc>
          <w:tcPr>
            <w:tcW w:w="4879" w:type="dxa"/>
          </w:tcPr>
          <w:p w:rsidR="00F1256F" w:rsidRDefault="00F1256F">
            <w:pPr>
              <w:pStyle w:val="TableText"/>
            </w:pPr>
          </w:p>
        </w:tc>
        <w:tc>
          <w:tcPr>
            <w:tcW w:w="3177" w:type="dxa"/>
          </w:tcPr>
          <w:p w:rsidR="00F1256F" w:rsidRDefault="00F1256F">
            <w:pPr>
              <w:pStyle w:val="TableText"/>
            </w:pPr>
          </w:p>
        </w:tc>
        <w:tc>
          <w:tcPr>
            <w:tcW w:w="2779" w:type="dxa"/>
          </w:tcPr>
          <w:p w:rsidR="00F1256F" w:rsidRDefault="00F1256F">
            <w:pPr>
              <w:pStyle w:val="TableText"/>
            </w:pPr>
          </w:p>
        </w:tc>
        <w:tc>
          <w:tcPr>
            <w:tcW w:w="2787" w:type="dxa"/>
          </w:tcPr>
          <w:p w:rsidR="00F1256F" w:rsidRDefault="00F1256F">
            <w:pPr>
              <w:pStyle w:val="TableText"/>
            </w:pPr>
          </w:p>
        </w:tc>
      </w:tr>
      <w:tr w:rsidR="00F1256F">
        <w:trPr>
          <w:trHeight w:val="454"/>
        </w:trPr>
        <w:tc>
          <w:tcPr>
            <w:tcW w:w="1667" w:type="dxa"/>
          </w:tcPr>
          <w:p w:rsidR="00F1256F" w:rsidRDefault="00F1256F">
            <w:pPr>
              <w:pStyle w:val="TableText"/>
            </w:pPr>
          </w:p>
        </w:tc>
        <w:tc>
          <w:tcPr>
            <w:tcW w:w="4879" w:type="dxa"/>
          </w:tcPr>
          <w:p w:rsidR="00F1256F" w:rsidRDefault="00F1256F">
            <w:pPr>
              <w:pStyle w:val="TableText"/>
            </w:pPr>
          </w:p>
        </w:tc>
        <w:tc>
          <w:tcPr>
            <w:tcW w:w="3177" w:type="dxa"/>
          </w:tcPr>
          <w:p w:rsidR="00F1256F" w:rsidRDefault="00F1256F">
            <w:pPr>
              <w:pStyle w:val="TableText"/>
            </w:pPr>
          </w:p>
        </w:tc>
        <w:tc>
          <w:tcPr>
            <w:tcW w:w="2779" w:type="dxa"/>
          </w:tcPr>
          <w:p w:rsidR="00F1256F" w:rsidRDefault="00F1256F">
            <w:pPr>
              <w:pStyle w:val="TableText"/>
            </w:pPr>
          </w:p>
        </w:tc>
        <w:tc>
          <w:tcPr>
            <w:tcW w:w="2787" w:type="dxa"/>
          </w:tcPr>
          <w:p w:rsidR="00F1256F" w:rsidRDefault="00F1256F">
            <w:pPr>
              <w:pStyle w:val="TableText"/>
            </w:pPr>
          </w:p>
        </w:tc>
      </w:tr>
      <w:tr w:rsidR="00F1256F">
        <w:trPr>
          <w:trHeight w:val="454"/>
        </w:trPr>
        <w:tc>
          <w:tcPr>
            <w:tcW w:w="1667" w:type="dxa"/>
          </w:tcPr>
          <w:p w:rsidR="00F1256F" w:rsidRDefault="00F1256F">
            <w:pPr>
              <w:pStyle w:val="TableText"/>
            </w:pPr>
          </w:p>
        </w:tc>
        <w:tc>
          <w:tcPr>
            <w:tcW w:w="4879" w:type="dxa"/>
          </w:tcPr>
          <w:p w:rsidR="00F1256F" w:rsidRDefault="00F1256F">
            <w:pPr>
              <w:pStyle w:val="TableText"/>
            </w:pPr>
          </w:p>
        </w:tc>
        <w:tc>
          <w:tcPr>
            <w:tcW w:w="3177" w:type="dxa"/>
          </w:tcPr>
          <w:p w:rsidR="00F1256F" w:rsidRDefault="00F1256F">
            <w:pPr>
              <w:pStyle w:val="TableText"/>
            </w:pPr>
          </w:p>
        </w:tc>
        <w:tc>
          <w:tcPr>
            <w:tcW w:w="2779" w:type="dxa"/>
          </w:tcPr>
          <w:p w:rsidR="00F1256F" w:rsidRDefault="00F1256F">
            <w:pPr>
              <w:pStyle w:val="TableText"/>
            </w:pPr>
          </w:p>
        </w:tc>
        <w:tc>
          <w:tcPr>
            <w:tcW w:w="2787" w:type="dxa"/>
          </w:tcPr>
          <w:p w:rsidR="00F1256F" w:rsidRDefault="00F1256F">
            <w:pPr>
              <w:pStyle w:val="TableText"/>
            </w:pPr>
          </w:p>
        </w:tc>
      </w:tr>
      <w:tr w:rsidR="00F1256F">
        <w:trPr>
          <w:trHeight w:val="454"/>
        </w:trPr>
        <w:tc>
          <w:tcPr>
            <w:tcW w:w="1667" w:type="dxa"/>
          </w:tcPr>
          <w:p w:rsidR="00F1256F" w:rsidRDefault="00F1256F">
            <w:pPr>
              <w:pStyle w:val="TableText"/>
            </w:pPr>
          </w:p>
        </w:tc>
        <w:tc>
          <w:tcPr>
            <w:tcW w:w="4879" w:type="dxa"/>
          </w:tcPr>
          <w:p w:rsidR="00F1256F" w:rsidRDefault="00F1256F">
            <w:pPr>
              <w:pStyle w:val="TableText"/>
            </w:pPr>
          </w:p>
        </w:tc>
        <w:tc>
          <w:tcPr>
            <w:tcW w:w="3177" w:type="dxa"/>
          </w:tcPr>
          <w:p w:rsidR="00F1256F" w:rsidRDefault="00F1256F">
            <w:pPr>
              <w:pStyle w:val="TableText"/>
            </w:pPr>
          </w:p>
        </w:tc>
        <w:tc>
          <w:tcPr>
            <w:tcW w:w="2779" w:type="dxa"/>
          </w:tcPr>
          <w:p w:rsidR="00F1256F" w:rsidRDefault="00F1256F">
            <w:pPr>
              <w:pStyle w:val="TableText"/>
            </w:pPr>
          </w:p>
        </w:tc>
        <w:tc>
          <w:tcPr>
            <w:tcW w:w="2787" w:type="dxa"/>
          </w:tcPr>
          <w:p w:rsidR="00F1256F" w:rsidRDefault="00F1256F">
            <w:pPr>
              <w:pStyle w:val="TableText"/>
            </w:pPr>
          </w:p>
        </w:tc>
      </w:tr>
      <w:tr w:rsidR="00F1256F">
        <w:trPr>
          <w:trHeight w:val="455"/>
        </w:trPr>
        <w:tc>
          <w:tcPr>
            <w:tcW w:w="1667" w:type="dxa"/>
          </w:tcPr>
          <w:p w:rsidR="00F1256F" w:rsidRDefault="00F1256F">
            <w:pPr>
              <w:pStyle w:val="TableText"/>
            </w:pPr>
          </w:p>
        </w:tc>
        <w:tc>
          <w:tcPr>
            <w:tcW w:w="4879" w:type="dxa"/>
          </w:tcPr>
          <w:p w:rsidR="00F1256F" w:rsidRDefault="00F1256F">
            <w:pPr>
              <w:pStyle w:val="TableText"/>
            </w:pPr>
          </w:p>
        </w:tc>
        <w:tc>
          <w:tcPr>
            <w:tcW w:w="3177" w:type="dxa"/>
          </w:tcPr>
          <w:p w:rsidR="00F1256F" w:rsidRDefault="00F1256F">
            <w:pPr>
              <w:pStyle w:val="TableText"/>
            </w:pPr>
          </w:p>
        </w:tc>
        <w:tc>
          <w:tcPr>
            <w:tcW w:w="2779" w:type="dxa"/>
          </w:tcPr>
          <w:p w:rsidR="00F1256F" w:rsidRDefault="00F1256F">
            <w:pPr>
              <w:pStyle w:val="TableText"/>
            </w:pPr>
          </w:p>
        </w:tc>
        <w:tc>
          <w:tcPr>
            <w:tcW w:w="2787" w:type="dxa"/>
          </w:tcPr>
          <w:p w:rsidR="00F1256F" w:rsidRDefault="00F1256F">
            <w:pPr>
              <w:pStyle w:val="TableText"/>
            </w:pPr>
          </w:p>
        </w:tc>
      </w:tr>
      <w:tr w:rsidR="00F1256F">
        <w:trPr>
          <w:trHeight w:val="454"/>
        </w:trPr>
        <w:tc>
          <w:tcPr>
            <w:tcW w:w="1667" w:type="dxa"/>
          </w:tcPr>
          <w:p w:rsidR="00F1256F" w:rsidRDefault="00F1256F">
            <w:pPr>
              <w:pStyle w:val="TableText"/>
            </w:pPr>
          </w:p>
        </w:tc>
        <w:tc>
          <w:tcPr>
            <w:tcW w:w="4879" w:type="dxa"/>
          </w:tcPr>
          <w:p w:rsidR="00F1256F" w:rsidRDefault="00F1256F">
            <w:pPr>
              <w:pStyle w:val="TableText"/>
            </w:pPr>
          </w:p>
        </w:tc>
        <w:tc>
          <w:tcPr>
            <w:tcW w:w="3177" w:type="dxa"/>
          </w:tcPr>
          <w:p w:rsidR="00F1256F" w:rsidRDefault="00F1256F">
            <w:pPr>
              <w:pStyle w:val="TableText"/>
            </w:pPr>
          </w:p>
        </w:tc>
        <w:tc>
          <w:tcPr>
            <w:tcW w:w="2779" w:type="dxa"/>
          </w:tcPr>
          <w:p w:rsidR="00F1256F" w:rsidRDefault="00F1256F">
            <w:pPr>
              <w:pStyle w:val="TableText"/>
            </w:pPr>
          </w:p>
        </w:tc>
        <w:tc>
          <w:tcPr>
            <w:tcW w:w="2787" w:type="dxa"/>
          </w:tcPr>
          <w:p w:rsidR="00F1256F" w:rsidRDefault="00F1256F">
            <w:pPr>
              <w:pStyle w:val="TableText"/>
            </w:pPr>
          </w:p>
        </w:tc>
      </w:tr>
      <w:tr w:rsidR="00F1256F">
        <w:trPr>
          <w:trHeight w:val="455"/>
        </w:trPr>
        <w:tc>
          <w:tcPr>
            <w:tcW w:w="1667" w:type="dxa"/>
          </w:tcPr>
          <w:p w:rsidR="00F1256F" w:rsidRDefault="00F1256F">
            <w:pPr>
              <w:pStyle w:val="TableText"/>
            </w:pPr>
          </w:p>
        </w:tc>
        <w:tc>
          <w:tcPr>
            <w:tcW w:w="4879" w:type="dxa"/>
          </w:tcPr>
          <w:p w:rsidR="00F1256F" w:rsidRDefault="00F1256F">
            <w:pPr>
              <w:pStyle w:val="TableText"/>
            </w:pPr>
          </w:p>
        </w:tc>
        <w:tc>
          <w:tcPr>
            <w:tcW w:w="3177" w:type="dxa"/>
          </w:tcPr>
          <w:p w:rsidR="00F1256F" w:rsidRDefault="00F1256F">
            <w:pPr>
              <w:pStyle w:val="TableText"/>
            </w:pPr>
          </w:p>
        </w:tc>
        <w:tc>
          <w:tcPr>
            <w:tcW w:w="2779" w:type="dxa"/>
          </w:tcPr>
          <w:p w:rsidR="00F1256F" w:rsidRDefault="00F1256F">
            <w:pPr>
              <w:pStyle w:val="TableText"/>
            </w:pPr>
          </w:p>
        </w:tc>
        <w:tc>
          <w:tcPr>
            <w:tcW w:w="2787" w:type="dxa"/>
          </w:tcPr>
          <w:p w:rsidR="00F1256F" w:rsidRDefault="00F1256F">
            <w:pPr>
              <w:pStyle w:val="TableText"/>
            </w:pPr>
          </w:p>
        </w:tc>
      </w:tr>
      <w:tr w:rsidR="00F1256F">
        <w:trPr>
          <w:trHeight w:val="454"/>
        </w:trPr>
        <w:tc>
          <w:tcPr>
            <w:tcW w:w="1667" w:type="dxa"/>
          </w:tcPr>
          <w:p w:rsidR="00F1256F" w:rsidRDefault="00F1256F">
            <w:pPr>
              <w:pStyle w:val="TableText"/>
            </w:pPr>
          </w:p>
        </w:tc>
        <w:tc>
          <w:tcPr>
            <w:tcW w:w="4879" w:type="dxa"/>
          </w:tcPr>
          <w:p w:rsidR="00F1256F" w:rsidRDefault="00F1256F">
            <w:pPr>
              <w:pStyle w:val="TableText"/>
            </w:pPr>
          </w:p>
        </w:tc>
        <w:tc>
          <w:tcPr>
            <w:tcW w:w="3177" w:type="dxa"/>
          </w:tcPr>
          <w:p w:rsidR="00F1256F" w:rsidRDefault="00F1256F">
            <w:pPr>
              <w:pStyle w:val="TableText"/>
            </w:pPr>
          </w:p>
        </w:tc>
        <w:tc>
          <w:tcPr>
            <w:tcW w:w="2779" w:type="dxa"/>
          </w:tcPr>
          <w:p w:rsidR="00F1256F" w:rsidRDefault="00F1256F">
            <w:pPr>
              <w:pStyle w:val="TableText"/>
            </w:pPr>
          </w:p>
        </w:tc>
        <w:tc>
          <w:tcPr>
            <w:tcW w:w="2787" w:type="dxa"/>
          </w:tcPr>
          <w:p w:rsidR="00F1256F" w:rsidRDefault="00F1256F">
            <w:pPr>
              <w:pStyle w:val="TableText"/>
            </w:pPr>
          </w:p>
        </w:tc>
      </w:tr>
      <w:tr w:rsidR="00F1256F">
        <w:trPr>
          <w:trHeight w:val="454"/>
        </w:trPr>
        <w:tc>
          <w:tcPr>
            <w:tcW w:w="1667" w:type="dxa"/>
          </w:tcPr>
          <w:p w:rsidR="00F1256F" w:rsidRDefault="00F1256F">
            <w:pPr>
              <w:pStyle w:val="TableText"/>
            </w:pPr>
          </w:p>
        </w:tc>
        <w:tc>
          <w:tcPr>
            <w:tcW w:w="4879" w:type="dxa"/>
          </w:tcPr>
          <w:p w:rsidR="00F1256F" w:rsidRDefault="00F1256F">
            <w:pPr>
              <w:pStyle w:val="TableText"/>
            </w:pPr>
          </w:p>
        </w:tc>
        <w:tc>
          <w:tcPr>
            <w:tcW w:w="3177" w:type="dxa"/>
          </w:tcPr>
          <w:p w:rsidR="00F1256F" w:rsidRDefault="00F1256F">
            <w:pPr>
              <w:pStyle w:val="TableText"/>
            </w:pPr>
          </w:p>
        </w:tc>
        <w:tc>
          <w:tcPr>
            <w:tcW w:w="2779" w:type="dxa"/>
          </w:tcPr>
          <w:p w:rsidR="00F1256F" w:rsidRDefault="00F1256F">
            <w:pPr>
              <w:pStyle w:val="TableText"/>
            </w:pPr>
          </w:p>
        </w:tc>
        <w:tc>
          <w:tcPr>
            <w:tcW w:w="2787" w:type="dxa"/>
          </w:tcPr>
          <w:p w:rsidR="00F1256F" w:rsidRDefault="00F1256F">
            <w:pPr>
              <w:pStyle w:val="TableText"/>
            </w:pPr>
          </w:p>
        </w:tc>
      </w:tr>
      <w:tr w:rsidR="00F1256F">
        <w:trPr>
          <w:trHeight w:val="455"/>
        </w:trPr>
        <w:tc>
          <w:tcPr>
            <w:tcW w:w="1667" w:type="dxa"/>
          </w:tcPr>
          <w:p w:rsidR="00F1256F" w:rsidRDefault="00F1256F">
            <w:pPr>
              <w:pStyle w:val="TableText"/>
            </w:pPr>
          </w:p>
        </w:tc>
        <w:tc>
          <w:tcPr>
            <w:tcW w:w="4879" w:type="dxa"/>
          </w:tcPr>
          <w:p w:rsidR="00F1256F" w:rsidRDefault="00F1256F">
            <w:pPr>
              <w:pStyle w:val="TableText"/>
            </w:pPr>
          </w:p>
        </w:tc>
        <w:tc>
          <w:tcPr>
            <w:tcW w:w="3177" w:type="dxa"/>
          </w:tcPr>
          <w:p w:rsidR="00F1256F" w:rsidRDefault="00F1256F">
            <w:pPr>
              <w:pStyle w:val="TableText"/>
            </w:pPr>
          </w:p>
        </w:tc>
        <w:tc>
          <w:tcPr>
            <w:tcW w:w="2779" w:type="dxa"/>
          </w:tcPr>
          <w:p w:rsidR="00F1256F" w:rsidRDefault="00F1256F">
            <w:pPr>
              <w:pStyle w:val="TableText"/>
            </w:pPr>
          </w:p>
        </w:tc>
        <w:tc>
          <w:tcPr>
            <w:tcW w:w="2787" w:type="dxa"/>
          </w:tcPr>
          <w:p w:rsidR="00F1256F" w:rsidRDefault="00F1256F">
            <w:pPr>
              <w:pStyle w:val="TableText"/>
            </w:pPr>
          </w:p>
        </w:tc>
      </w:tr>
      <w:tr w:rsidR="00F1256F">
        <w:trPr>
          <w:trHeight w:val="454"/>
        </w:trPr>
        <w:tc>
          <w:tcPr>
            <w:tcW w:w="1667" w:type="dxa"/>
          </w:tcPr>
          <w:p w:rsidR="00F1256F" w:rsidRDefault="00F1256F">
            <w:pPr>
              <w:pStyle w:val="TableText"/>
            </w:pPr>
          </w:p>
        </w:tc>
        <w:tc>
          <w:tcPr>
            <w:tcW w:w="4879" w:type="dxa"/>
          </w:tcPr>
          <w:p w:rsidR="00F1256F" w:rsidRDefault="00F1256F">
            <w:pPr>
              <w:pStyle w:val="TableText"/>
            </w:pPr>
          </w:p>
        </w:tc>
        <w:tc>
          <w:tcPr>
            <w:tcW w:w="3177" w:type="dxa"/>
          </w:tcPr>
          <w:p w:rsidR="00F1256F" w:rsidRDefault="00F1256F">
            <w:pPr>
              <w:pStyle w:val="TableText"/>
            </w:pPr>
          </w:p>
        </w:tc>
        <w:tc>
          <w:tcPr>
            <w:tcW w:w="2779" w:type="dxa"/>
          </w:tcPr>
          <w:p w:rsidR="00F1256F" w:rsidRDefault="00F1256F">
            <w:pPr>
              <w:pStyle w:val="TableText"/>
            </w:pPr>
          </w:p>
        </w:tc>
        <w:tc>
          <w:tcPr>
            <w:tcW w:w="2787" w:type="dxa"/>
          </w:tcPr>
          <w:p w:rsidR="00F1256F" w:rsidRDefault="00F1256F">
            <w:pPr>
              <w:pStyle w:val="TableText"/>
            </w:pPr>
          </w:p>
        </w:tc>
      </w:tr>
      <w:tr w:rsidR="00F1256F">
        <w:trPr>
          <w:trHeight w:val="463"/>
        </w:trPr>
        <w:tc>
          <w:tcPr>
            <w:tcW w:w="1667" w:type="dxa"/>
          </w:tcPr>
          <w:p w:rsidR="00F1256F" w:rsidRDefault="00F1256F">
            <w:pPr>
              <w:pStyle w:val="TableText"/>
            </w:pPr>
          </w:p>
        </w:tc>
        <w:tc>
          <w:tcPr>
            <w:tcW w:w="4879" w:type="dxa"/>
          </w:tcPr>
          <w:p w:rsidR="00F1256F" w:rsidRDefault="00F1256F">
            <w:pPr>
              <w:pStyle w:val="TableText"/>
            </w:pPr>
          </w:p>
        </w:tc>
        <w:tc>
          <w:tcPr>
            <w:tcW w:w="3177" w:type="dxa"/>
          </w:tcPr>
          <w:p w:rsidR="00F1256F" w:rsidRDefault="00F1256F">
            <w:pPr>
              <w:pStyle w:val="TableText"/>
            </w:pPr>
          </w:p>
        </w:tc>
        <w:tc>
          <w:tcPr>
            <w:tcW w:w="2779" w:type="dxa"/>
          </w:tcPr>
          <w:p w:rsidR="00F1256F" w:rsidRDefault="00F1256F">
            <w:pPr>
              <w:pStyle w:val="TableText"/>
            </w:pPr>
          </w:p>
        </w:tc>
        <w:tc>
          <w:tcPr>
            <w:tcW w:w="2787" w:type="dxa"/>
          </w:tcPr>
          <w:p w:rsidR="00F1256F" w:rsidRDefault="00F1256F">
            <w:pPr>
              <w:pStyle w:val="TableText"/>
            </w:pPr>
          </w:p>
        </w:tc>
      </w:tr>
    </w:tbl>
    <w:p w:rsidR="00F1256F" w:rsidRDefault="00F1256F">
      <w:pPr>
        <w:rPr>
          <w:rFonts w:ascii="Arial" w:hint="eastAsia"/>
        </w:rPr>
      </w:pPr>
    </w:p>
    <w:p w:rsidR="00F1256F" w:rsidRDefault="00F1256F">
      <w:pPr>
        <w:rPr>
          <w:rFonts w:ascii="Arial" w:eastAsia="Arial" w:hAnsi="Arial" w:cs="Arial"/>
          <w:szCs w:val="21"/>
        </w:rPr>
        <w:sectPr w:rsidR="00F1256F">
          <w:pgSz w:w="16837" w:h="11905"/>
          <w:pgMar w:top="942" w:right="777" w:bottom="0" w:left="754" w:header="0" w:footer="0" w:gutter="0"/>
          <w:cols w:space="720"/>
        </w:sectPr>
      </w:pPr>
    </w:p>
    <w:p w:rsidR="00F1256F" w:rsidRDefault="00000000">
      <w:pPr>
        <w:spacing w:before="42" w:line="225" w:lineRule="auto"/>
        <w:ind w:right="28"/>
        <w:jc w:val="right"/>
        <w:rPr>
          <w:rFonts w:ascii="宋体" w:eastAsia="宋体" w:hAnsi="宋体" w:cs="宋体" w:hint="eastAsia"/>
          <w:szCs w:val="21"/>
        </w:rPr>
      </w:pPr>
      <w:r>
        <w:rPr>
          <w:rFonts w:ascii="宋体" w:eastAsia="宋体" w:hAnsi="宋体" w:cs="宋体"/>
          <w:spacing w:val="5"/>
          <w:szCs w:val="21"/>
        </w:rPr>
        <w:lastRenderedPageBreak/>
        <w:t>注：若为空表，则为该部门（单位）无国有资本经营预算支出</w:t>
      </w:r>
    </w:p>
    <w:p w:rsidR="00F1256F" w:rsidRDefault="00000000">
      <w:pPr>
        <w:spacing w:before="144" w:line="222" w:lineRule="auto"/>
        <w:ind w:left="5526"/>
        <w:rPr>
          <w:rFonts w:ascii="宋体" w:eastAsia="宋体" w:hAnsi="宋体" w:cs="宋体" w:hint="eastAsia"/>
          <w:sz w:val="39"/>
          <w:szCs w:val="39"/>
        </w:rPr>
      </w:pPr>
      <w:r>
        <w:rPr>
          <w:noProof/>
        </w:rPr>
        <mc:AlternateContent>
          <mc:Choice Requires="wps">
            <w:drawing>
              <wp:anchor distT="0" distB="0" distL="114300" distR="114300" simplePos="0" relativeHeight="251659264" behindDoc="0" locked="0" layoutInCell="1" allowOverlap="1">
                <wp:simplePos x="0" y="0"/>
                <wp:positionH relativeFrom="column">
                  <wp:posOffset>-340995</wp:posOffset>
                </wp:positionH>
                <wp:positionV relativeFrom="paragraph">
                  <wp:posOffset>422275</wp:posOffset>
                </wp:positionV>
                <wp:extent cx="636270" cy="188595"/>
                <wp:effectExtent l="0" t="0" r="0" b="0"/>
                <wp:wrapNone/>
                <wp:docPr id="5" name="文本框 5"/>
                <wp:cNvGraphicFramePr/>
                <a:graphic xmlns:a="http://schemas.openxmlformats.org/drawingml/2006/main">
                  <a:graphicData uri="http://schemas.microsoft.com/office/word/2010/wordprocessingShape">
                    <wps:wsp>
                      <wps:cNvSpPr txBox="1"/>
                      <wps:spPr>
                        <a:xfrm>
                          <a:off x="0" y="0"/>
                          <a:ext cx="636270" cy="188595"/>
                        </a:xfrm>
                        <a:prstGeom prst="rect">
                          <a:avLst/>
                        </a:prstGeom>
                        <a:noFill/>
                        <a:ln>
                          <a:noFill/>
                        </a:ln>
                      </wps:spPr>
                      <wps:txbx>
                        <w:txbxContent>
                          <w:p w:rsidR="00F1256F" w:rsidRDefault="00000000">
                            <w:pPr>
                              <w:spacing w:before="20" w:line="225" w:lineRule="auto"/>
                              <w:jc w:val="right"/>
                              <w:rPr>
                                <w:rFonts w:ascii="宋体" w:eastAsia="宋体" w:hAnsi="宋体" w:cs="宋体" w:hint="eastAsia"/>
                                <w:szCs w:val="21"/>
                              </w:rPr>
                            </w:pPr>
                            <w:r>
                              <w:rPr>
                                <w:rFonts w:ascii="宋体" w:eastAsia="宋体" w:hAnsi="宋体" w:cs="宋体"/>
                                <w:spacing w:val="3"/>
                                <w:szCs w:val="21"/>
                              </w:rPr>
                              <w:t>填报单位:</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26.85pt;margin-top:33.25pt;width:50.1pt;height:14.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" filled="f" stroked="f">
                <v:textbox inset="0,0,0,0">
                  <w:txbxContent>
                    <w:p w:rsidR="00F1256F" w:rsidRDefault="00000000">
                      <w:pPr>
                        <w:spacing w:before="20" w:line="225" w:lineRule="auto"/>
                        <w:jc w:val="right"/>
                        <w:rPr>
                          <w:rFonts w:ascii="宋体" w:eastAsia="宋体" w:hAnsi="宋体" w:cs="宋体" w:hint="eastAsia"/>
                          <w:szCs w:val="21"/>
                        </w:rPr>
                      </w:pPr>
                      <w:r>
                        <w:rPr>
                          <w:rFonts w:ascii="宋体" w:eastAsia="宋体" w:hAnsi="宋体" w:cs="宋体"/>
                          <w:spacing w:val="3"/>
                          <w:szCs w:val="21"/>
                        </w:rPr>
                        <w:t>填报单位:</w:t>
                      </w:r>
                    </w:p>
                  </w:txbxContent>
                </v:textbox>
              </v:shape>
            </w:pict>
          </mc:Fallback>
        </mc:AlternateContent>
      </w:r>
      <w:r>
        <w:rPr>
          <w:rFonts w:ascii="宋体" w:eastAsia="宋体" w:hAnsi="宋体" w:cs="宋体"/>
          <w:spacing w:val="2"/>
          <w:sz w:val="39"/>
          <w:szCs w:val="39"/>
          <w14:textOutline w14:w="7188" w14:cap="sq" w14:cmpd="sng" w14:algn="ctr">
            <w14:solidFill>
              <w14:srgbClr w14:val="000000"/>
            </w14:solidFill>
            <w14:prstDash w14:val="solid"/>
            <w14:bevel/>
          </w14:textOutline>
        </w:rPr>
        <w:t>国有资本经营预算支出表</w:t>
      </w:r>
    </w:p>
    <w:p w:rsidR="00F1256F" w:rsidRDefault="00000000">
      <w:pPr>
        <w:spacing w:before="52" w:line="226" w:lineRule="auto"/>
        <w:ind w:right="28"/>
        <w:jc w:val="right"/>
        <w:rPr>
          <w:rFonts w:ascii="宋体" w:eastAsia="宋体" w:hAnsi="宋体" w:cs="宋体" w:hint="eastAsia"/>
          <w:szCs w:val="21"/>
        </w:rPr>
      </w:pPr>
      <w:r>
        <w:rPr>
          <w:rFonts w:ascii="宋体" w:eastAsia="宋体" w:hAnsi="宋体" w:cs="宋体"/>
          <w:spacing w:val="3"/>
          <w:szCs w:val="21"/>
        </w:rPr>
        <w:t>单位：万元</w:t>
      </w:r>
    </w:p>
    <w:p w:rsidR="00F1256F" w:rsidRDefault="00F1256F">
      <w:pPr>
        <w:spacing w:line="98" w:lineRule="auto"/>
        <w:rPr>
          <w:rFonts w:ascii="Arial" w:hint="eastAsia"/>
          <w:sz w:val="2"/>
        </w:rPr>
      </w:pPr>
    </w:p>
    <w:tbl>
      <w:tblPr>
        <w:tblStyle w:val="TableNormal"/>
        <w:tblW w:w="15289"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667"/>
        <w:gridCol w:w="4879"/>
        <w:gridCol w:w="3177"/>
        <w:gridCol w:w="2779"/>
        <w:gridCol w:w="2787"/>
      </w:tblGrid>
      <w:tr w:rsidR="00F1256F">
        <w:trPr>
          <w:trHeight w:val="433"/>
          <w:jc w:val="center"/>
        </w:trPr>
        <w:tc>
          <w:tcPr>
            <w:tcW w:w="6546" w:type="dxa"/>
            <w:gridSpan w:val="2"/>
          </w:tcPr>
          <w:p w:rsidR="00F1256F" w:rsidRDefault="00000000">
            <w:pPr>
              <w:spacing w:before="121" w:line="225" w:lineRule="auto"/>
              <w:ind w:left="2418"/>
              <w:rPr>
                <w:rFonts w:ascii="宋体" w:eastAsia="宋体" w:hAnsi="宋体" w:cs="宋体" w:hint="eastAsia"/>
                <w:szCs w:val="21"/>
              </w:rPr>
            </w:pPr>
            <w:r>
              <w:rPr>
                <w:rFonts w:ascii="宋体" w:eastAsia="宋体" w:hAnsi="宋体" w:cs="宋体"/>
                <w:spacing w:val="4"/>
                <w:szCs w:val="21"/>
              </w:rPr>
              <w:t>支出功能分类科目</w:t>
            </w:r>
          </w:p>
        </w:tc>
        <w:tc>
          <w:tcPr>
            <w:tcW w:w="8743" w:type="dxa"/>
            <w:gridSpan w:val="3"/>
          </w:tcPr>
          <w:p w:rsidR="00F1256F" w:rsidRDefault="00000000">
            <w:pPr>
              <w:spacing w:before="122" w:line="225" w:lineRule="auto"/>
              <w:ind w:left="3733"/>
              <w:rPr>
                <w:rFonts w:ascii="宋体" w:eastAsia="宋体" w:hAnsi="宋体" w:cs="宋体" w:hint="eastAsia"/>
                <w:szCs w:val="21"/>
              </w:rPr>
            </w:pPr>
            <w:r>
              <w:rPr>
                <w:rFonts w:ascii="宋体" w:eastAsia="宋体" w:hAnsi="宋体" w:cs="宋体"/>
                <w:spacing w:val="3"/>
                <w:szCs w:val="21"/>
              </w:rPr>
              <w:t>2025年预算数</w:t>
            </w:r>
          </w:p>
        </w:tc>
      </w:tr>
      <w:tr w:rsidR="00F1256F">
        <w:trPr>
          <w:trHeight w:val="477"/>
          <w:jc w:val="center"/>
        </w:trPr>
        <w:tc>
          <w:tcPr>
            <w:tcW w:w="1667" w:type="dxa"/>
          </w:tcPr>
          <w:p w:rsidR="00F1256F" w:rsidRDefault="00000000">
            <w:pPr>
              <w:spacing w:before="143" w:line="225" w:lineRule="auto"/>
              <w:ind w:left="408"/>
              <w:rPr>
                <w:rFonts w:ascii="宋体" w:eastAsia="宋体" w:hAnsi="宋体" w:cs="宋体" w:hint="eastAsia"/>
                <w:szCs w:val="21"/>
              </w:rPr>
            </w:pPr>
            <w:r>
              <w:rPr>
                <w:rFonts w:ascii="宋体" w:eastAsia="宋体" w:hAnsi="宋体" w:cs="宋体"/>
                <w:spacing w:val="3"/>
                <w:szCs w:val="21"/>
              </w:rPr>
              <w:t>科目编码</w:t>
            </w:r>
          </w:p>
        </w:tc>
        <w:tc>
          <w:tcPr>
            <w:tcW w:w="4879" w:type="dxa"/>
          </w:tcPr>
          <w:p w:rsidR="00F1256F" w:rsidRDefault="00000000">
            <w:pPr>
              <w:spacing w:before="143" w:line="225" w:lineRule="auto"/>
              <w:ind w:left="1960"/>
              <w:rPr>
                <w:rFonts w:ascii="宋体" w:eastAsia="宋体" w:hAnsi="宋体" w:cs="宋体" w:hint="eastAsia"/>
                <w:szCs w:val="21"/>
              </w:rPr>
            </w:pPr>
            <w:r>
              <w:rPr>
                <w:rFonts w:ascii="宋体" w:eastAsia="宋体" w:hAnsi="宋体" w:cs="宋体"/>
                <w:spacing w:val="3"/>
                <w:szCs w:val="21"/>
              </w:rPr>
              <w:t>科目名称</w:t>
            </w:r>
          </w:p>
        </w:tc>
        <w:tc>
          <w:tcPr>
            <w:tcW w:w="3177" w:type="dxa"/>
          </w:tcPr>
          <w:p w:rsidR="00F1256F" w:rsidRDefault="00000000">
            <w:pPr>
              <w:spacing w:before="144" w:line="227" w:lineRule="auto"/>
              <w:ind w:left="1382"/>
              <w:rPr>
                <w:rFonts w:ascii="宋体" w:eastAsia="宋体" w:hAnsi="宋体" w:cs="宋体" w:hint="eastAsia"/>
                <w:szCs w:val="21"/>
              </w:rPr>
            </w:pPr>
            <w:r>
              <w:rPr>
                <w:rFonts w:ascii="宋体" w:eastAsia="宋体" w:hAnsi="宋体" w:cs="宋体"/>
                <w:spacing w:val="1"/>
                <w:szCs w:val="21"/>
              </w:rPr>
              <w:t>合计</w:t>
            </w:r>
          </w:p>
        </w:tc>
        <w:tc>
          <w:tcPr>
            <w:tcW w:w="2779" w:type="dxa"/>
          </w:tcPr>
          <w:p w:rsidR="00F1256F" w:rsidRDefault="00000000">
            <w:pPr>
              <w:spacing w:before="143" w:line="225" w:lineRule="auto"/>
              <w:ind w:left="971"/>
              <w:rPr>
                <w:rFonts w:ascii="宋体" w:eastAsia="宋体" w:hAnsi="宋体" w:cs="宋体" w:hint="eastAsia"/>
                <w:szCs w:val="21"/>
              </w:rPr>
            </w:pPr>
            <w:r>
              <w:rPr>
                <w:rFonts w:ascii="宋体" w:eastAsia="宋体" w:hAnsi="宋体" w:cs="宋体"/>
                <w:spacing w:val="3"/>
                <w:szCs w:val="21"/>
              </w:rPr>
              <w:t>基本支出</w:t>
            </w:r>
          </w:p>
        </w:tc>
        <w:tc>
          <w:tcPr>
            <w:tcW w:w="2787" w:type="dxa"/>
          </w:tcPr>
          <w:p w:rsidR="00F1256F" w:rsidRDefault="00000000">
            <w:pPr>
              <w:spacing w:before="144" w:line="226" w:lineRule="auto"/>
              <w:ind w:left="975"/>
              <w:rPr>
                <w:rFonts w:ascii="宋体" w:eastAsia="宋体" w:hAnsi="宋体" w:cs="宋体" w:hint="eastAsia"/>
                <w:szCs w:val="21"/>
              </w:rPr>
            </w:pPr>
            <w:r>
              <w:rPr>
                <w:rFonts w:ascii="宋体" w:eastAsia="宋体" w:hAnsi="宋体" w:cs="宋体"/>
                <w:spacing w:val="3"/>
                <w:szCs w:val="21"/>
              </w:rPr>
              <w:t>项目支出</w:t>
            </w:r>
          </w:p>
        </w:tc>
      </w:tr>
      <w:tr w:rsidR="00F1256F">
        <w:trPr>
          <w:trHeight w:val="347"/>
          <w:jc w:val="center"/>
        </w:trPr>
        <w:tc>
          <w:tcPr>
            <w:tcW w:w="1667" w:type="dxa"/>
          </w:tcPr>
          <w:p w:rsidR="00F1256F" w:rsidRDefault="00000000">
            <w:pPr>
              <w:spacing w:before="82" w:line="224" w:lineRule="auto"/>
              <w:ind w:left="731"/>
              <w:rPr>
                <w:rFonts w:ascii="宋体" w:eastAsia="宋体" w:hAnsi="宋体" w:cs="宋体" w:hint="eastAsia"/>
                <w:szCs w:val="21"/>
              </w:rPr>
            </w:pPr>
            <w:r>
              <w:rPr>
                <w:rFonts w:ascii="宋体" w:eastAsia="宋体" w:hAnsi="宋体" w:cs="宋体"/>
                <w:spacing w:val="-1"/>
                <w:szCs w:val="21"/>
              </w:rPr>
              <w:t>**</w:t>
            </w:r>
          </w:p>
        </w:tc>
        <w:tc>
          <w:tcPr>
            <w:tcW w:w="4879" w:type="dxa"/>
          </w:tcPr>
          <w:p w:rsidR="00F1256F" w:rsidRDefault="00000000">
            <w:pPr>
              <w:spacing w:before="82" w:line="224" w:lineRule="auto"/>
              <w:ind w:left="2338"/>
              <w:rPr>
                <w:rFonts w:ascii="宋体" w:eastAsia="宋体" w:hAnsi="宋体" w:cs="宋体" w:hint="eastAsia"/>
                <w:szCs w:val="21"/>
              </w:rPr>
            </w:pPr>
            <w:r>
              <w:rPr>
                <w:rFonts w:ascii="宋体" w:eastAsia="宋体" w:hAnsi="宋体" w:cs="宋体"/>
                <w:spacing w:val="-1"/>
                <w:szCs w:val="21"/>
              </w:rPr>
              <w:t>**</w:t>
            </w:r>
          </w:p>
        </w:tc>
        <w:tc>
          <w:tcPr>
            <w:tcW w:w="3177" w:type="dxa"/>
          </w:tcPr>
          <w:p w:rsidR="00F1256F" w:rsidRDefault="00000000">
            <w:pPr>
              <w:spacing w:before="115" w:line="187" w:lineRule="auto"/>
              <w:ind w:left="1561"/>
              <w:rPr>
                <w:rFonts w:ascii="宋体" w:eastAsia="宋体" w:hAnsi="宋体" w:cs="宋体" w:hint="eastAsia"/>
                <w:szCs w:val="21"/>
              </w:rPr>
            </w:pPr>
            <w:r>
              <w:rPr>
                <w:rFonts w:ascii="宋体" w:eastAsia="宋体" w:hAnsi="宋体" w:cs="宋体"/>
                <w:szCs w:val="21"/>
              </w:rPr>
              <w:t>1</w:t>
            </w:r>
          </w:p>
        </w:tc>
        <w:tc>
          <w:tcPr>
            <w:tcW w:w="2779" w:type="dxa"/>
          </w:tcPr>
          <w:p w:rsidR="00F1256F" w:rsidRDefault="00000000">
            <w:pPr>
              <w:spacing w:before="115" w:line="187" w:lineRule="auto"/>
              <w:ind w:left="1351"/>
              <w:rPr>
                <w:rFonts w:ascii="宋体" w:eastAsia="宋体" w:hAnsi="宋体" w:cs="宋体" w:hint="eastAsia"/>
                <w:szCs w:val="21"/>
              </w:rPr>
            </w:pPr>
            <w:r>
              <w:rPr>
                <w:rFonts w:ascii="宋体" w:eastAsia="宋体" w:hAnsi="宋体" w:cs="宋体"/>
                <w:szCs w:val="21"/>
              </w:rPr>
              <w:t>2</w:t>
            </w:r>
          </w:p>
        </w:tc>
        <w:tc>
          <w:tcPr>
            <w:tcW w:w="2787" w:type="dxa"/>
          </w:tcPr>
          <w:p w:rsidR="00F1256F" w:rsidRDefault="00000000">
            <w:pPr>
              <w:spacing w:before="115" w:line="187" w:lineRule="auto"/>
              <w:ind w:left="1356"/>
              <w:rPr>
                <w:rFonts w:ascii="宋体" w:eastAsia="宋体" w:hAnsi="宋体" w:cs="宋体" w:hint="eastAsia"/>
                <w:szCs w:val="21"/>
              </w:rPr>
            </w:pPr>
            <w:r>
              <w:rPr>
                <w:rFonts w:ascii="宋体" w:eastAsia="宋体" w:hAnsi="宋体" w:cs="宋体"/>
                <w:szCs w:val="21"/>
              </w:rPr>
              <w:t>3</w:t>
            </w:r>
          </w:p>
        </w:tc>
      </w:tr>
      <w:tr w:rsidR="00F1256F">
        <w:trPr>
          <w:trHeight w:val="460"/>
          <w:jc w:val="center"/>
        </w:trPr>
        <w:tc>
          <w:tcPr>
            <w:tcW w:w="1667" w:type="dxa"/>
          </w:tcPr>
          <w:p w:rsidR="00F1256F" w:rsidRDefault="00F1256F">
            <w:pPr>
              <w:pStyle w:val="TableText"/>
            </w:pPr>
          </w:p>
        </w:tc>
        <w:tc>
          <w:tcPr>
            <w:tcW w:w="4879" w:type="dxa"/>
          </w:tcPr>
          <w:p w:rsidR="00F1256F" w:rsidRDefault="00F1256F">
            <w:pPr>
              <w:pStyle w:val="TableText"/>
            </w:pPr>
          </w:p>
        </w:tc>
        <w:tc>
          <w:tcPr>
            <w:tcW w:w="3177" w:type="dxa"/>
          </w:tcPr>
          <w:p w:rsidR="00F1256F" w:rsidRDefault="00F1256F">
            <w:pPr>
              <w:pStyle w:val="TableText"/>
            </w:pPr>
          </w:p>
        </w:tc>
        <w:tc>
          <w:tcPr>
            <w:tcW w:w="2779" w:type="dxa"/>
          </w:tcPr>
          <w:p w:rsidR="00F1256F" w:rsidRDefault="00F1256F">
            <w:pPr>
              <w:pStyle w:val="TableText"/>
            </w:pPr>
          </w:p>
        </w:tc>
        <w:tc>
          <w:tcPr>
            <w:tcW w:w="2787" w:type="dxa"/>
          </w:tcPr>
          <w:p w:rsidR="00F1256F" w:rsidRDefault="00F1256F">
            <w:pPr>
              <w:pStyle w:val="TableText"/>
            </w:pPr>
          </w:p>
        </w:tc>
      </w:tr>
    </w:tbl>
    <w:p w:rsidR="00F1256F" w:rsidRDefault="00F1256F">
      <w:pPr>
        <w:rPr>
          <w:rFonts w:ascii="宋体" w:eastAsia="宋体" w:hAnsi="宋体" w:hint="eastAsia"/>
          <w:sz w:val="28"/>
          <w:szCs w:val="28"/>
        </w:rPr>
        <w:sectPr w:rsidR="00F1256F">
          <w:pgSz w:w="16838" w:h="11906" w:orient="landscape"/>
          <w:pgMar w:top="1800" w:right="1440" w:bottom="1800" w:left="1440" w:header="851" w:footer="992" w:gutter="0"/>
          <w:cols w:space="425"/>
          <w:docGrid w:type="lines" w:linePitch="312"/>
        </w:sectPr>
      </w:pPr>
    </w:p>
    <w:tbl>
      <w:tblPr>
        <w:tblW w:w="5000" w:type="pct"/>
        <w:tblLook w:val="04A0" w:firstRow="1" w:lastRow="0" w:firstColumn="1" w:lastColumn="0" w:noHBand="0" w:noVBand="1"/>
      </w:tblPr>
      <w:tblGrid>
        <w:gridCol w:w="722"/>
        <w:gridCol w:w="26"/>
        <w:gridCol w:w="530"/>
        <w:gridCol w:w="635"/>
        <w:gridCol w:w="526"/>
        <w:gridCol w:w="4706"/>
        <w:gridCol w:w="1161"/>
      </w:tblGrid>
      <w:tr w:rsidR="00F1256F">
        <w:trPr>
          <w:trHeight w:val="260"/>
        </w:trPr>
        <w:tc>
          <w:tcPr>
            <w:tcW w:w="5000" w:type="pct"/>
            <w:gridSpan w:val="7"/>
            <w:tcBorders>
              <w:top w:val="nil"/>
              <w:left w:val="nil"/>
              <w:bottom w:val="nil"/>
              <w:right w:val="nil"/>
            </w:tcBorders>
            <w:shd w:val="clear" w:color="auto" w:fill="auto"/>
            <w:vAlign w:val="center"/>
          </w:tcPr>
          <w:p w:rsidR="00F1256F" w:rsidRDefault="00000000">
            <w:pPr>
              <w:widowControl/>
              <w:jc w:val="center"/>
              <w:textAlignment w:val="center"/>
              <w:rPr>
                <w:rFonts w:ascii="方正小标宋简体" w:eastAsia="方正小标宋简体" w:hAnsi="方正小标宋简体" w:cs="方正小标宋简体" w:hint="eastAsia"/>
                <w:b/>
                <w:bCs/>
                <w:color w:val="000000"/>
                <w:szCs w:val="21"/>
              </w:rPr>
            </w:pPr>
            <w:r>
              <w:rPr>
                <w:rFonts w:ascii="方正小标宋简体" w:eastAsia="方正小标宋简体" w:hAnsi="方正小标宋简体" w:cs="方正小标宋简体" w:hint="eastAsia"/>
                <w:b/>
                <w:bCs/>
                <w:color w:val="000000"/>
                <w:kern w:val="0"/>
                <w:szCs w:val="21"/>
                <w:lang w:bidi="ar"/>
              </w:rPr>
              <w:lastRenderedPageBreak/>
              <w:t>部门整体支出绩效目标表</w:t>
            </w:r>
          </w:p>
        </w:tc>
      </w:tr>
      <w:tr w:rsidR="00F1256F">
        <w:trPr>
          <w:trHeight w:val="260"/>
        </w:trPr>
        <w:tc>
          <w:tcPr>
            <w:tcW w:w="5000" w:type="pct"/>
            <w:gridSpan w:val="7"/>
            <w:tcBorders>
              <w:top w:val="nil"/>
              <w:left w:val="nil"/>
              <w:bottom w:val="nil"/>
              <w:right w:val="nil"/>
            </w:tcBorders>
            <w:shd w:val="clear" w:color="auto" w:fill="auto"/>
            <w:vAlign w:val="center"/>
          </w:tcPr>
          <w:p w:rsidR="00F1256F" w:rsidRDefault="00000000">
            <w:pPr>
              <w:widowControl/>
              <w:jc w:val="center"/>
              <w:textAlignment w:val="center"/>
              <w:rPr>
                <w:rFonts w:ascii="方正小标宋简体" w:eastAsia="方正小标宋简体" w:hAnsi="方正小标宋简体" w:cs="方正小标宋简体" w:hint="eastAsia"/>
                <w:color w:val="000000"/>
                <w:sz w:val="20"/>
                <w:szCs w:val="20"/>
              </w:rPr>
            </w:pPr>
            <w:r>
              <w:rPr>
                <w:rFonts w:ascii="方正小标宋简体" w:eastAsia="方正小标宋简体" w:hAnsi="方正小标宋简体" w:cs="方正小标宋简体" w:hint="eastAsia"/>
                <w:color w:val="000000"/>
                <w:kern w:val="0"/>
                <w:sz w:val="20"/>
                <w:szCs w:val="20"/>
                <w:lang w:bidi="ar"/>
              </w:rPr>
              <w:t>（ 2025 年度）</w:t>
            </w:r>
          </w:p>
        </w:tc>
      </w:tr>
      <w:tr w:rsidR="00F1256F">
        <w:trPr>
          <w:trHeight w:val="260"/>
        </w:trPr>
        <w:tc>
          <w:tcPr>
            <w:tcW w:w="461"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部门名称</w:t>
            </w:r>
          </w:p>
        </w:tc>
        <w:tc>
          <w:tcPr>
            <w:tcW w:w="4538"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信丰县民政局</w:t>
            </w:r>
          </w:p>
        </w:tc>
      </w:tr>
      <w:tr w:rsidR="00F1256F">
        <w:trPr>
          <w:trHeight w:val="26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当年预算情况（万元）</w:t>
            </w:r>
          </w:p>
        </w:tc>
      </w:tr>
      <w:tr w:rsidR="00F1256F">
        <w:trPr>
          <w:trHeight w:val="260"/>
        </w:trPr>
        <w:tc>
          <w:tcPr>
            <w:tcW w:w="84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收入预算合计</w:t>
            </w:r>
          </w:p>
        </w:tc>
        <w:tc>
          <w:tcPr>
            <w:tcW w:w="41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17,812.58</w:t>
            </w:r>
          </w:p>
        </w:tc>
      </w:tr>
      <w:tr w:rsidR="00F1256F">
        <w:trPr>
          <w:trHeight w:val="260"/>
        </w:trPr>
        <w:tc>
          <w:tcPr>
            <w:tcW w:w="84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其中：财政拨款</w:t>
            </w:r>
          </w:p>
        </w:tc>
        <w:tc>
          <w:tcPr>
            <w:tcW w:w="6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17,251.86</w:t>
            </w:r>
          </w:p>
        </w:tc>
        <w:tc>
          <w:tcPr>
            <w:tcW w:w="28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其他经费</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560.72</w:t>
            </w:r>
          </w:p>
        </w:tc>
      </w:tr>
      <w:tr w:rsidR="00F1256F">
        <w:trPr>
          <w:trHeight w:val="260"/>
        </w:trPr>
        <w:tc>
          <w:tcPr>
            <w:tcW w:w="84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支出预算合计</w:t>
            </w:r>
          </w:p>
        </w:tc>
        <w:tc>
          <w:tcPr>
            <w:tcW w:w="41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17,812.58</w:t>
            </w:r>
          </w:p>
        </w:tc>
      </w:tr>
      <w:tr w:rsidR="00F1256F">
        <w:trPr>
          <w:trHeight w:val="260"/>
        </w:trPr>
        <w:tc>
          <w:tcPr>
            <w:tcW w:w="84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其中：基本支出</w:t>
            </w:r>
          </w:p>
        </w:tc>
        <w:tc>
          <w:tcPr>
            <w:tcW w:w="64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864.44</w:t>
            </w:r>
          </w:p>
        </w:tc>
        <w:tc>
          <w:tcPr>
            <w:tcW w:w="285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项目支出</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16,948.13</w:t>
            </w:r>
          </w:p>
        </w:tc>
      </w:tr>
      <w:tr w:rsidR="00F1256F">
        <w:trPr>
          <w:trHeight w:val="2340"/>
        </w:trPr>
        <w:tc>
          <w:tcPr>
            <w:tcW w:w="848"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年度总体目标</w:t>
            </w:r>
          </w:p>
        </w:tc>
        <w:tc>
          <w:tcPr>
            <w:tcW w:w="4151"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聚焦“作示范、勇争先”目标要求，围绕“强组织、强管理、强业务”三项措施，锚定目标任务，细化工作措施，强化调度考核，不断推动民政业务工作取得新成效。我局通过加强福利事业建设，提升养老、助残服务质量，提高老年人、特困人群、残疾人生活条件，不断满足服务需求，增加了老年人幸福感、安全感，促进了社会稳定、和谐发展。计划本年内完成</w:t>
            </w:r>
            <w:proofErr w:type="gramStart"/>
            <w:r>
              <w:rPr>
                <w:rFonts w:ascii="宋体" w:eastAsia="宋体" w:hAnsi="宋体" w:cs="宋体" w:hint="eastAsia"/>
                <w:color w:val="000000"/>
                <w:kern w:val="0"/>
                <w:szCs w:val="21"/>
                <w:lang w:bidi="ar"/>
              </w:rPr>
              <w:t>享受低保补贴</w:t>
            </w:r>
            <w:proofErr w:type="gramEnd"/>
            <w:r>
              <w:rPr>
                <w:rFonts w:ascii="宋体" w:eastAsia="宋体" w:hAnsi="宋体" w:cs="宋体" w:hint="eastAsia"/>
                <w:color w:val="000000"/>
                <w:kern w:val="0"/>
                <w:szCs w:val="21"/>
                <w:lang w:bidi="ar"/>
              </w:rPr>
              <w:t>对象人数≥1万人，婚姻登记对数≥0.5万对，专项工作经费覆盖业务数≥3个，运营民政各业务系统的数量≥5个，补贴老年人人数≥0.5万人等目标，达到提高困难群众生活水平，缓解困难群众生活压力的效果。</w:t>
            </w:r>
          </w:p>
        </w:tc>
      </w:tr>
      <w:tr w:rsidR="00F1256F">
        <w:trPr>
          <w:trHeight w:val="26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年度绩效指标</w:t>
            </w:r>
          </w:p>
        </w:tc>
      </w:tr>
      <w:tr w:rsidR="00F1256F">
        <w:trPr>
          <w:trHeight w:val="270"/>
        </w:trPr>
        <w:tc>
          <w:tcPr>
            <w:tcW w:w="4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一级指标</w:t>
            </w:r>
          </w:p>
        </w:tc>
        <w:tc>
          <w:tcPr>
            <w:tcW w:w="7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二级指标</w:t>
            </w: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三级指标</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b/>
                <w:bCs/>
                <w:color w:val="000000"/>
                <w:szCs w:val="21"/>
              </w:rPr>
            </w:pPr>
            <w:r>
              <w:rPr>
                <w:rFonts w:ascii="宋体" w:eastAsia="宋体" w:hAnsi="宋体" w:cs="宋体" w:hint="eastAsia"/>
                <w:b/>
                <w:bCs/>
                <w:color w:val="000000"/>
                <w:kern w:val="0"/>
                <w:szCs w:val="21"/>
                <w:lang w:bidi="ar"/>
              </w:rPr>
              <w:t>目标值</w:t>
            </w:r>
          </w:p>
        </w:tc>
      </w:tr>
      <w:tr w:rsidR="00F1256F">
        <w:trPr>
          <w:trHeight w:val="260"/>
        </w:trPr>
        <w:tc>
          <w:tcPr>
            <w:tcW w:w="49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产出指标</w:t>
            </w:r>
          </w:p>
        </w:tc>
        <w:tc>
          <w:tcPr>
            <w:tcW w:w="70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数量指标</w:t>
            </w: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补贴老年人人数</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≥0.5万人</w:t>
            </w:r>
          </w:p>
        </w:tc>
      </w:tr>
      <w:tr w:rsidR="00F1256F">
        <w:trPr>
          <w:trHeight w:val="270"/>
        </w:trPr>
        <w:tc>
          <w:tcPr>
            <w:tcW w:w="4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7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走访慰问次数</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≥3次</w:t>
            </w:r>
          </w:p>
        </w:tc>
      </w:tr>
      <w:tr w:rsidR="00F1256F">
        <w:trPr>
          <w:trHeight w:val="270"/>
        </w:trPr>
        <w:tc>
          <w:tcPr>
            <w:tcW w:w="4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7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培训活动数</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≥1次</w:t>
            </w:r>
          </w:p>
        </w:tc>
      </w:tr>
      <w:tr w:rsidR="00F1256F">
        <w:trPr>
          <w:trHeight w:val="270"/>
        </w:trPr>
        <w:tc>
          <w:tcPr>
            <w:tcW w:w="4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7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proofErr w:type="gramStart"/>
            <w:r>
              <w:rPr>
                <w:rFonts w:ascii="宋体" w:eastAsia="宋体" w:hAnsi="宋体" w:cs="宋体" w:hint="eastAsia"/>
                <w:color w:val="000000"/>
                <w:kern w:val="0"/>
                <w:szCs w:val="21"/>
                <w:lang w:bidi="ar"/>
              </w:rPr>
              <w:t>享受低保补贴</w:t>
            </w:r>
            <w:proofErr w:type="gramEnd"/>
            <w:r>
              <w:rPr>
                <w:rFonts w:ascii="宋体" w:eastAsia="宋体" w:hAnsi="宋体" w:cs="宋体" w:hint="eastAsia"/>
                <w:color w:val="000000"/>
                <w:kern w:val="0"/>
                <w:szCs w:val="21"/>
                <w:lang w:bidi="ar"/>
              </w:rPr>
              <w:t>对象人数</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≥1万人</w:t>
            </w:r>
          </w:p>
        </w:tc>
      </w:tr>
      <w:tr w:rsidR="00F1256F">
        <w:trPr>
          <w:trHeight w:val="270"/>
        </w:trPr>
        <w:tc>
          <w:tcPr>
            <w:tcW w:w="4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7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运营民政各业务系统的数量</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≥5个</w:t>
            </w:r>
          </w:p>
        </w:tc>
      </w:tr>
      <w:tr w:rsidR="00F1256F">
        <w:trPr>
          <w:trHeight w:val="270"/>
        </w:trPr>
        <w:tc>
          <w:tcPr>
            <w:tcW w:w="4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7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临时救助困难家庭数</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≥30户</w:t>
            </w:r>
          </w:p>
        </w:tc>
      </w:tr>
      <w:tr w:rsidR="00F1256F">
        <w:trPr>
          <w:trHeight w:val="270"/>
        </w:trPr>
        <w:tc>
          <w:tcPr>
            <w:tcW w:w="4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7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孤儿基本保障金发</w:t>
            </w:r>
            <w:proofErr w:type="gramStart"/>
            <w:r>
              <w:rPr>
                <w:rFonts w:ascii="宋体" w:eastAsia="宋体" w:hAnsi="宋体" w:cs="宋体" w:hint="eastAsia"/>
                <w:color w:val="000000"/>
                <w:kern w:val="0"/>
                <w:szCs w:val="21"/>
                <w:lang w:bidi="ar"/>
              </w:rPr>
              <w:t>放人数</w:t>
            </w:r>
            <w:proofErr w:type="gramEnd"/>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≥20人</w:t>
            </w:r>
          </w:p>
        </w:tc>
      </w:tr>
      <w:tr w:rsidR="00F1256F">
        <w:trPr>
          <w:trHeight w:val="270"/>
        </w:trPr>
        <w:tc>
          <w:tcPr>
            <w:tcW w:w="4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7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婚姻登记对数</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≥0.5万对</w:t>
            </w:r>
          </w:p>
        </w:tc>
      </w:tr>
      <w:tr w:rsidR="00F1256F">
        <w:trPr>
          <w:trHeight w:val="270"/>
        </w:trPr>
        <w:tc>
          <w:tcPr>
            <w:tcW w:w="4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7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敬老院改造数</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≥2所</w:t>
            </w:r>
          </w:p>
        </w:tc>
      </w:tr>
      <w:tr w:rsidR="00F1256F">
        <w:trPr>
          <w:trHeight w:val="270"/>
        </w:trPr>
        <w:tc>
          <w:tcPr>
            <w:tcW w:w="4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7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专项工作经费覆盖业务数</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≥3个</w:t>
            </w:r>
          </w:p>
        </w:tc>
      </w:tr>
      <w:tr w:rsidR="00F1256F">
        <w:trPr>
          <w:trHeight w:val="270"/>
        </w:trPr>
        <w:tc>
          <w:tcPr>
            <w:tcW w:w="4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7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专项整治行动开展次数</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≥4次</w:t>
            </w:r>
          </w:p>
        </w:tc>
      </w:tr>
      <w:tr w:rsidR="00F1256F">
        <w:trPr>
          <w:trHeight w:val="270"/>
        </w:trPr>
        <w:tc>
          <w:tcPr>
            <w:tcW w:w="4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7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节俭办婚礼活动宣传次数</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≥5次</w:t>
            </w:r>
          </w:p>
        </w:tc>
      </w:tr>
      <w:tr w:rsidR="00F1256F">
        <w:trPr>
          <w:trHeight w:val="270"/>
        </w:trPr>
        <w:tc>
          <w:tcPr>
            <w:tcW w:w="4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7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proofErr w:type="gramStart"/>
            <w:r>
              <w:rPr>
                <w:rFonts w:ascii="宋体" w:eastAsia="宋体" w:hAnsi="宋体" w:cs="宋体" w:hint="eastAsia"/>
                <w:color w:val="000000"/>
                <w:kern w:val="0"/>
                <w:szCs w:val="21"/>
                <w:lang w:bidi="ar"/>
              </w:rPr>
              <w:t>城乡低保资金</w:t>
            </w:r>
            <w:proofErr w:type="gramEnd"/>
            <w:r>
              <w:rPr>
                <w:rFonts w:ascii="宋体" w:eastAsia="宋体" w:hAnsi="宋体" w:cs="宋体" w:hint="eastAsia"/>
                <w:color w:val="000000"/>
                <w:kern w:val="0"/>
                <w:szCs w:val="21"/>
                <w:lang w:bidi="ar"/>
              </w:rPr>
              <w:t>补贴人数</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≥2万人</w:t>
            </w:r>
          </w:p>
        </w:tc>
      </w:tr>
      <w:tr w:rsidR="00F1256F">
        <w:trPr>
          <w:trHeight w:val="270"/>
        </w:trPr>
        <w:tc>
          <w:tcPr>
            <w:tcW w:w="4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70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质量指标</w:t>
            </w: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各业务系统综合无故障运行率</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≥95%</w:t>
            </w:r>
          </w:p>
        </w:tc>
      </w:tr>
      <w:tr w:rsidR="00F1256F">
        <w:trPr>
          <w:trHeight w:val="270"/>
        </w:trPr>
        <w:tc>
          <w:tcPr>
            <w:tcW w:w="4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7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补贴对象享受覆盖率</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≥95%</w:t>
            </w:r>
          </w:p>
        </w:tc>
      </w:tr>
      <w:tr w:rsidR="00F1256F">
        <w:trPr>
          <w:trHeight w:val="270"/>
        </w:trPr>
        <w:tc>
          <w:tcPr>
            <w:tcW w:w="4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7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婚姻登记符合率</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≥95%</w:t>
            </w:r>
          </w:p>
        </w:tc>
      </w:tr>
      <w:tr w:rsidR="00F1256F">
        <w:trPr>
          <w:trHeight w:val="270"/>
        </w:trPr>
        <w:tc>
          <w:tcPr>
            <w:tcW w:w="4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70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时效指标</w:t>
            </w: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proofErr w:type="gramStart"/>
            <w:r>
              <w:rPr>
                <w:rFonts w:ascii="宋体" w:eastAsia="宋体" w:hAnsi="宋体" w:cs="宋体" w:hint="eastAsia"/>
                <w:color w:val="000000"/>
                <w:kern w:val="0"/>
                <w:szCs w:val="21"/>
                <w:lang w:bidi="ar"/>
              </w:rPr>
              <w:t>低保资金</w:t>
            </w:r>
            <w:proofErr w:type="gramEnd"/>
            <w:r>
              <w:rPr>
                <w:rFonts w:ascii="宋体" w:eastAsia="宋体" w:hAnsi="宋体" w:cs="宋体" w:hint="eastAsia"/>
                <w:color w:val="000000"/>
                <w:kern w:val="0"/>
                <w:szCs w:val="21"/>
                <w:lang w:bidi="ar"/>
              </w:rPr>
              <w:t>发放及时率</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≥95%</w:t>
            </w:r>
          </w:p>
        </w:tc>
      </w:tr>
      <w:tr w:rsidR="00F1256F">
        <w:trPr>
          <w:trHeight w:val="270"/>
        </w:trPr>
        <w:tc>
          <w:tcPr>
            <w:tcW w:w="4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7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运营民政各业务系统的时间</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≥1天</w:t>
            </w:r>
          </w:p>
        </w:tc>
      </w:tr>
      <w:tr w:rsidR="00F1256F">
        <w:trPr>
          <w:trHeight w:val="270"/>
        </w:trPr>
        <w:tc>
          <w:tcPr>
            <w:tcW w:w="4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7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婚姻登记档案电子化完成及时率</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≥95%</w:t>
            </w:r>
          </w:p>
        </w:tc>
      </w:tr>
      <w:tr w:rsidR="00F1256F">
        <w:trPr>
          <w:trHeight w:val="270"/>
        </w:trPr>
        <w:tc>
          <w:tcPr>
            <w:tcW w:w="4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7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补贴资金发放时间</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≥28天</w:t>
            </w:r>
          </w:p>
        </w:tc>
      </w:tr>
      <w:tr w:rsidR="00F1256F">
        <w:trPr>
          <w:trHeight w:val="270"/>
        </w:trPr>
        <w:tc>
          <w:tcPr>
            <w:tcW w:w="4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70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成本指标</w:t>
            </w: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2025年老年人两项补贴</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≤540万元</w:t>
            </w:r>
          </w:p>
        </w:tc>
      </w:tr>
      <w:tr w:rsidR="00F1256F">
        <w:trPr>
          <w:trHeight w:val="270"/>
        </w:trPr>
        <w:tc>
          <w:tcPr>
            <w:tcW w:w="4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7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2025年高龄老年补贴</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≤1566万元</w:t>
            </w:r>
          </w:p>
        </w:tc>
      </w:tr>
      <w:tr w:rsidR="00F1256F">
        <w:trPr>
          <w:trHeight w:val="270"/>
        </w:trPr>
        <w:tc>
          <w:tcPr>
            <w:tcW w:w="4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7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25年事实无人抚养孤儿生活补助</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≤400万元</w:t>
            </w:r>
          </w:p>
        </w:tc>
      </w:tr>
      <w:tr w:rsidR="00F1256F">
        <w:trPr>
          <w:trHeight w:val="270"/>
        </w:trPr>
        <w:tc>
          <w:tcPr>
            <w:tcW w:w="4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7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巩固民政业务工作成本</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≤31万元</w:t>
            </w:r>
          </w:p>
        </w:tc>
      </w:tr>
      <w:tr w:rsidR="00F1256F">
        <w:trPr>
          <w:trHeight w:val="270"/>
        </w:trPr>
        <w:tc>
          <w:tcPr>
            <w:tcW w:w="4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7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proofErr w:type="gramStart"/>
            <w:r>
              <w:rPr>
                <w:rFonts w:ascii="宋体" w:eastAsia="宋体" w:hAnsi="宋体" w:cs="宋体" w:hint="eastAsia"/>
                <w:color w:val="000000"/>
                <w:kern w:val="0"/>
                <w:szCs w:val="21"/>
                <w:lang w:bidi="ar"/>
              </w:rPr>
              <w:t>低保补贴</w:t>
            </w:r>
            <w:proofErr w:type="gramEnd"/>
            <w:r>
              <w:rPr>
                <w:rFonts w:ascii="宋体" w:eastAsia="宋体" w:hAnsi="宋体" w:cs="宋体" w:hint="eastAsia"/>
                <w:color w:val="000000"/>
                <w:kern w:val="0"/>
                <w:szCs w:val="21"/>
                <w:lang w:bidi="ar"/>
              </w:rPr>
              <w:t>资金</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≤5020.61万元</w:t>
            </w:r>
          </w:p>
        </w:tc>
      </w:tr>
      <w:tr w:rsidR="00F1256F">
        <w:trPr>
          <w:trHeight w:val="270"/>
        </w:trPr>
        <w:tc>
          <w:tcPr>
            <w:tcW w:w="4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7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特困护理经费</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≤784.68万元</w:t>
            </w:r>
          </w:p>
        </w:tc>
      </w:tr>
      <w:tr w:rsidR="00F1256F">
        <w:trPr>
          <w:trHeight w:val="270"/>
        </w:trPr>
        <w:tc>
          <w:tcPr>
            <w:tcW w:w="4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7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婚姻登记成本费用</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≤30万元</w:t>
            </w:r>
          </w:p>
        </w:tc>
      </w:tr>
      <w:tr w:rsidR="00F1256F">
        <w:trPr>
          <w:trHeight w:val="260"/>
        </w:trPr>
        <w:tc>
          <w:tcPr>
            <w:tcW w:w="496"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效益指标</w:t>
            </w:r>
          </w:p>
        </w:tc>
        <w:tc>
          <w:tcPr>
            <w:tcW w:w="70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社会效益指标</w:t>
            </w: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营造社会和谐氛围</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有效营造</w:t>
            </w:r>
          </w:p>
        </w:tc>
      </w:tr>
      <w:tr w:rsidR="00F1256F">
        <w:trPr>
          <w:trHeight w:val="270"/>
        </w:trPr>
        <w:tc>
          <w:tcPr>
            <w:tcW w:w="4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7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规范婚姻登记</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基本达成</w:t>
            </w:r>
          </w:p>
        </w:tc>
      </w:tr>
      <w:tr w:rsidR="00F1256F">
        <w:trPr>
          <w:trHeight w:val="270"/>
        </w:trPr>
        <w:tc>
          <w:tcPr>
            <w:tcW w:w="4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7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提高困难群众生活水平</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有效提高</w:t>
            </w:r>
          </w:p>
        </w:tc>
      </w:tr>
      <w:tr w:rsidR="00F1256F">
        <w:trPr>
          <w:trHeight w:val="270"/>
        </w:trPr>
        <w:tc>
          <w:tcPr>
            <w:tcW w:w="496"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70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Cs w:val="21"/>
              </w:rPr>
            </w:pP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减轻困难群众丧葬负担</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有效减轻</w:t>
            </w:r>
          </w:p>
        </w:tc>
      </w:tr>
      <w:tr w:rsidR="00F1256F">
        <w:trPr>
          <w:trHeight w:val="260"/>
        </w:trPr>
        <w:tc>
          <w:tcPr>
            <w:tcW w:w="496"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满意度指标</w:t>
            </w:r>
          </w:p>
        </w:tc>
        <w:tc>
          <w:tcPr>
            <w:tcW w:w="7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服务对象满意度指标</w:t>
            </w:r>
          </w:p>
        </w:tc>
        <w:tc>
          <w:tcPr>
            <w:tcW w:w="315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享受对象满意度</w:t>
            </w:r>
          </w:p>
        </w:tc>
        <w:tc>
          <w:tcPr>
            <w:tcW w:w="647"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left"/>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≥95%</w:t>
            </w:r>
          </w:p>
        </w:tc>
      </w:tr>
    </w:tbl>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pPr>
    </w:p>
    <w:p w:rsidR="00F1256F" w:rsidRDefault="00F1256F">
      <w:pPr>
        <w:pStyle w:val="a0"/>
        <w:sectPr w:rsidR="00F1256F">
          <w:pgSz w:w="11906" w:h="16838"/>
          <w:pgMar w:top="1440" w:right="1800" w:bottom="1440" w:left="1800" w:header="851" w:footer="992" w:gutter="0"/>
          <w:cols w:space="425"/>
          <w:docGrid w:type="lines" w:linePitch="312"/>
        </w:sectPr>
      </w:pPr>
    </w:p>
    <w:tbl>
      <w:tblPr>
        <w:tblW w:w="5000" w:type="pct"/>
        <w:tblLook w:val="04A0" w:firstRow="1" w:lastRow="0" w:firstColumn="1" w:lastColumn="0" w:noHBand="0" w:noVBand="1"/>
      </w:tblPr>
      <w:tblGrid>
        <w:gridCol w:w="1111"/>
        <w:gridCol w:w="1537"/>
        <w:gridCol w:w="2314"/>
        <w:gridCol w:w="1224"/>
        <w:gridCol w:w="2120"/>
      </w:tblGrid>
      <w:tr w:rsidR="00F1256F">
        <w:trPr>
          <w:trHeight w:val="799"/>
        </w:trPr>
        <w:tc>
          <w:tcPr>
            <w:tcW w:w="5000" w:type="pct"/>
            <w:gridSpan w:val="5"/>
            <w:tcBorders>
              <w:top w:val="nil"/>
              <w:left w:val="nil"/>
              <w:bottom w:val="nil"/>
              <w:right w:val="nil"/>
            </w:tcBorders>
            <w:shd w:val="clear" w:color="auto" w:fill="auto"/>
            <w:vAlign w:val="center"/>
          </w:tcPr>
          <w:p w:rsidR="00F1256F" w:rsidRDefault="00000000">
            <w:pPr>
              <w:widowControl/>
              <w:jc w:val="center"/>
              <w:textAlignment w:val="center"/>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kern w:val="0"/>
                <w:sz w:val="36"/>
                <w:szCs w:val="36"/>
                <w:lang w:bidi="ar"/>
              </w:rPr>
              <w:lastRenderedPageBreak/>
              <w:t>项目支出绩效目标表</w:t>
            </w:r>
          </w:p>
        </w:tc>
      </w:tr>
      <w:tr w:rsidR="00F1256F">
        <w:trPr>
          <w:trHeight w:val="462"/>
        </w:trPr>
        <w:tc>
          <w:tcPr>
            <w:tcW w:w="5000" w:type="pct"/>
            <w:gridSpan w:val="5"/>
            <w:tcBorders>
              <w:top w:val="nil"/>
              <w:left w:val="nil"/>
              <w:bottom w:val="nil"/>
              <w:right w:val="nil"/>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（2025年度）</w:t>
            </w:r>
          </w:p>
        </w:tc>
      </w:tr>
      <w:tr w:rsidR="00F1256F">
        <w:trPr>
          <w:trHeight w:val="739"/>
        </w:trPr>
        <w:tc>
          <w:tcPr>
            <w:tcW w:w="15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项目名称</w:t>
            </w:r>
          </w:p>
        </w:tc>
        <w:tc>
          <w:tcPr>
            <w:tcW w:w="340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特困人员救助供养_基本民生保障</w:t>
            </w:r>
          </w:p>
        </w:tc>
      </w:tr>
      <w:tr w:rsidR="00F1256F">
        <w:trPr>
          <w:trHeight w:val="739"/>
        </w:trPr>
        <w:tc>
          <w:tcPr>
            <w:tcW w:w="15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主管部门及代码</w:t>
            </w:r>
          </w:p>
        </w:tc>
        <w:tc>
          <w:tcPr>
            <w:tcW w:w="1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301-信丰县民政局</w:t>
            </w: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实施单位</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信丰县民政局</w:t>
            </w:r>
          </w:p>
        </w:tc>
      </w:tr>
      <w:tr w:rsidR="00F1256F">
        <w:trPr>
          <w:trHeight w:val="739"/>
        </w:trPr>
        <w:tc>
          <w:tcPr>
            <w:tcW w:w="159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项目资金</w:t>
            </w:r>
            <w:r>
              <w:rPr>
                <w:rFonts w:ascii="宋体" w:eastAsia="宋体" w:hAnsi="宋体" w:cs="宋体" w:hint="eastAsia"/>
                <w:color w:val="000000"/>
                <w:kern w:val="0"/>
                <w:sz w:val="24"/>
                <w:szCs w:val="24"/>
                <w:lang w:bidi="ar"/>
              </w:rPr>
              <w:br/>
              <w:t>（万元）</w:t>
            </w:r>
          </w:p>
        </w:tc>
        <w:tc>
          <w:tcPr>
            <w:tcW w:w="1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年度资金总额</w:t>
            </w:r>
          </w:p>
        </w:tc>
        <w:tc>
          <w:tcPr>
            <w:tcW w:w="20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1,404.97</w:t>
            </w:r>
          </w:p>
        </w:tc>
      </w:tr>
      <w:tr w:rsidR="00F1256F">
        <w:trPr>
          <w:trHeight w:val="739"/>
        </w:trPr>
        <w:tc>
          <w:tcPr>
            <w:tcW w:w="159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1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其中：财政拨款</w:t>
            </w:r>
          </w:p>
        </w:tc>
        <w:tc>
          <w:tcPr>
            <w:tcW w:w="20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1,404.97</w:t>
            </w:r>
          </w:p>
        </w:tc>
      </w:tr>
      <w:tr w:rsidR="00F1256F">
        <w:trPr>
          <w:trHeight w:val="739"/>
        </w:trPr>
        <w:tc>
          <w:tcPr>
            <w:tcW w:w="159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1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其他资金</w:t>
            </w:r>
          </w:p>
        </w:tc>
        <w:tc>
          <w:tcPr>
            <w:tcW w:w="20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w:t>
            </w:r>
          </w:p>
        </w:tc>
      </w:tr>
      <w:tr w:rsidR="00F1256F">
        <w:trPr>
          <w:trHeight w:val="739"/>
        </w:trPr>
        <w:tc>
          <w:tcPr>
            <w:tcW w:w="159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1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上年结转</w:t>
            </w:r>
          </w:p>
        </w:tc>
        <w:tc>
          <w:tcPr>
            <w:tcW w:w="20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w:t>
            </w:r>
          </w:p>
        </w:tc>
      </w:tr>
      <w:tr w:rsidR="00F1256F">
        <w:trPr>
          <w:trHeight w:val="61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年度绩效目标</w:t>
            </w:r>
          </w:p>
        </w:tc>
      </w:tr>
      <w:tr w:rsidR="00F1256F">
        <w:trPr>
          <w:trHeight w:val="318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保障特困人员基本生活，维护社会和谐稳定。</w:t>
            </w:r>
          </w:p>
        </w:tc>
      </w:tr>
      <w:tr w:rsidR="00F1256F">
        <w:trPr>
          <w:trHeight w:val="619"/>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一级指标</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二级指标</w:t>
            </w: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三级指标</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指标值</w:t>
            </w:r>
          </w:p>
        </w:tc>
      </w:tr>
      <w:tr w:rsidR="00F1256F">
        <w:trPr>
          <w:trHeight w:val="739"/>
        </w:trPr>
        <w:tc>
          <w:tcPr>
            <w:tcW w:w="6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成本指标</w:t>
            </w:r>
          </w:p>
        </w:tc>
        <w:tc>
          <w:tcPr>
            <w:tcW w:w="9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经济成本指标</w:t>
            </w: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城市分散</w:t>
            </w:r>
            <w:proofErr w:type="gramStart"/>
            <w:r>
              <w:rPr>
                <w:rFonts w:ascii="宋体" w:eastAsia="宋体" w:hAnsi="宋体" w:cs="宋体" w:hint="eastAsia"/>
                <w:color w:val="000000"/>
                <w:kern w:val="0"/>
                <w:sz w:val="24"/>
                <w:szCs w:val="24"/>
                <w:lang w:bidi="ar"/>
              </w:rPr>
              <w:t>特困资金</w:t>
            </w:r>
            <w:proofErr w:type="gramEnd"/>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≤283.68万元</w:t>
            </w:r>
          </w:p>
        </w:tc>
      </w:tr>
      <w:tr w:rsidR="00F1256F">
        <w:trPr>
          <w:trHeight w:val="739"/>
        </w:trPr>
        <w:tc>
          <w:tcPr>
            <w:tcW w:w="6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9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农村分散</w:t>
            </w:r>
            <w:proofErr w:type="gramStart"/>
            <w:r>
              <w:rPr>
                <w:rFonts w:ascii="宋体" w:eastAsia="宋体" w:hAnsi="宋体" w:cs="宋体" w:hint="eastAsia"/>
                <w:color w:val="000000"/>
                <w:kern w:val="0"/>
                <w:sz w:val="24"/>
                <w:szCs w:val="24"/>
                <w:lang w:bidi="ar"/>
              </w:rPr>
              <w:t>特困资金</w:t>
            </w:r>
            <w:proofErr w:type="gramEnd"/>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≤328.06万元</w:t>
            </w:r>
          </w:p>
        </w:tc>
      </w:tr>
      <w:tr w:rsidR="00F1256F">
        <w:trPr>
          <w:trHeight w:val="739"/>
        </w:trPr>
        <w:tc>
          <w:tcPr>
            <w:tcW w:w="6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9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特困护理经费</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≤784.68万元</w:t>
            </w:r>
          </w:p>
        </w:tc>
      </w:tr>
      <w:tr w:rsidR="00F1256F">
        <w:trPr>
          <w:trHeight w:val="739"/>
        </w:trPr>
        <w:tc>
          <w:tcPr>
            <w:tcW w:w="6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9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精简退职</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≤8.55万元</w:t>
            </w:r>
          </w:p>
        </w:tc>
      </w:tr>
      <w:tr w:rsidR="00F1256F">
        <w:trPr>
          <w:trHeight w:val="739"/>
        </w:trPr>
        <w:tc>
          <w:tcPr>
            <w:tcW w:w="6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lastRenderedPageBreak/>
              <w:t>产出指标</w:t>
            </w:r>
          </w:p>
        </w:tc>
        <w:tc>
          <w:tcPr>
            <w:tcW w:w="9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数量指标</w:t>
            </w: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发放城市分散特困人数</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≥40人</w:t>
            </w:r>
          </w:p>
        </w:tc>
      </w:tr>
      <w:tr w:rsidR="00F1256F">
        <w:trPr>
          <w:trHeight w:val="739"/>
        </w:trPr>
        <w:tc>
          <w:tcPr>
            <w:tcW w:w="6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9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发放农村分散特困人数</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≥930人</w:t>
            </w:r>
          </w:p>
        </w:tc>
      </w:tr>
      <w:tr w:rsidR="00F1256F">
        <w:trPr>
          <w:trHeight w:val="739"/>
        </w:trPr>
        <w:tc>
          <w:tcPr>
            <w:tcW w:w="6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9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发放特困护理经费人数</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≥900人</w:t>
            </w:r>
          </w:p>
        </w:tc>
      </w:tr>
      <w:tr w:rsidR="00F1256F">
        <w:trPr>
          <w:trHeight w:val="739"/>
        </w:trPr>
        <w:tc>
          <w:tcPr>
            <w:tcW w:w="6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9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发放精简退职人数</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≥15人</w:t>
            </w:r>
          </w:p>
        </w:tc>
      </w:tr>
      <w:tr w:rsidR="00F1256F">
        <w:trPr>
          <w:trHeight w:val="739"/>
        </w:trPr>
        <w:tc>
          <w:tcPr>
            <w:tcW w:w="6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9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质量指标</w:t>
            </w: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城乡分散</w:t>
            </w:r>
            <w:proofErr w:type="gramStart"/>
            <w:r>
              <w:rPr>
                <w:rFonts w:ascii="宋体" w:eastAsia="宋体" w:hAnsi="宋体" w:cs="宋体" w:hint="eastAsia"/>
                <w:color w:val="000000"/>
                <w:kern w:val="0"/>
                <w:sz w:val="24"/>
                <w:szCs w:val="24"/>
                <w:lang w:bidi="ar"/>
              </w:rPr>
              <w:t>特困资金</w:t>
            </w:r>
            <w:proofErr w:type="gramEnd"/>
            <w:r>
              <w:rPr>
                <w:rFonts w:ascii="宋体" w:eastAsia="宋体" w:hAnsi="宋体" w:cs="宋体" w:hint="eastAsia"/>
                <w:color w:val="000000"/>
                <w:kern w:val="0"/>
                <w:sz w:val="24"/>
                <w:szCs w:val="24"/>
                <w:lang w:bidi="ar"/>
              </w:rPr>
              <w:t>发放合</w:t>
            </w:r>
            <w:proofErr w:type="gramStart"/>
            <w:r>
              <w:rPr>
                <w:rFonts w:ascii="宋体" w:eastAsia="宋体" w:hAnsi="宋体" w:cs="宋体" w:hint="eastAsia"/>
                <w:color w:val="000000"/>
                <w:kern w:val="0"/>
                <w:sz w:val="24"/>
                <w:szCs w:val="24"/>
                <w:lang w:bidi="ar"/>
              </w:rPr>
              <w:t>规</w:t>
            </w:r>
            <w:proofErr w:type="gramEnd"/>
            <w:r>
              <w:rPr>
                <w:rFonts w:ascii="宋体" w:eastAsia="宋体" w:hAnsi="宋体" w:cs="宋体" w:hint="eastAsia"/>
                <w:color w:val="000000"/>
                <w:kern w:val="0"/>
                <w:sz w:val="24"/>
                <w:szCs w:val="24"/>
                <w:lang w:bidi="ar"/>
              </w:rPr>
              <w:t>率</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≥98%</w:t>
            </w:r>
          </w:p>
        </w:tc>
      </w:tr>
      <w:tr w:rsidR="00F1256F">
        <w:trPr>
          <w:trHeight w:val="739"/>
        </w:trPr>
        <w:tc>
          <w:tcPr>
            <w:tcW w:w="6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9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对象享受覆盖率</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≥95%</w:t>
            </w:r>
          </w:p>
        </w:tc>
      </w:tr>
      <w:tr w:rsidR="00F1256F">
        <w:trPr>
          <w:trHeight w:val="739"/>
        </w:trPr>
        <w:tc>
          <w:tcPr>
            <w:tcW w:w="6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时效指标</w:t>
            </w: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城乡分散</w:t>
            </w:r>
            <w:proofErr w:type="gramStart"/>
            <w:r>
              <w:rPr>
                <w:rFonts w:ascii="宋体" w:eastAsia="宋体" w:hAnsi="宋体" w:cs="宋体" w:hint="eastAsia"/>
                <w:color w:val="000000"/>
                <w:kern w:val="0"/>
                <w:sz w:val="24"/>
                <w:szCs w:val="24"/>
                <w:lang w:bidi="ar"/>
              </w:rPr>
              <w:t>特困资金</w:t>
            </w:r>
            <w:proofErr w:type="gramEnd"/>
            <w:r>
              <w:rPr>
                <w:rFonts w:ascii="宋体" w:eastAsia="宋体" w:hAnsi="宋体" w:cs="宋体" w:hint="eastAsia"/>
                <w:color w:val="000000"/>
                <w:kern w:val="0"/>
                <w:sz w:val="24"/>
                <w:szCs w:val="24"/>
                <w:lang w:bidi="ar"/>
              </w:rPr>
              <w:t>发放及时率</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≥98%</w:t>
            </w:r>
          </w:p>
        </w:tc>
      </w:tr>
      <w:tr w:rsidR="00F1256F">
        <w:trPr>
          <w:trHeight w:val="739"/>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效益指标</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社会效益指标</w:t>
            </w: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保障城乡分散特困人员生活</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持续保障</w:t>
            </w:r>
          </w:p>
        </w:tc>
      </w:tr>
      <w:tr w:rsidR="00F1256F">
        <w:trPr>
          <w:trHeight w:val="739"/>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满意度指标</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服务对象满意度</w:t>
            </w: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特困对象满意度</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≥95%</w:t>
            </w:r>
          </w:p>
        </w:tc>
      </w:tr>
    </w:tbl>
    <w:p w:rsidR="00F1256F" w:rsidRDefault="00F1256F">
      <w:pPr>
        <w:pStyle w:val="a0"/>
        <w:sectPr w:rsidR="00F1256F">
          <w:pgSz w:w="11906" w:h="16838"/>
          <w:pgMar w:top="1440" w:right="1800" w:bottom="1440" w:left="1800" w:header="851" w:footer="992" w:gutter="0"/>
          <w:cols w:space="425"/>
          <w:docGrid w:type="lines" w:linePitch="312"/>
        </w:sectPr>
      </w:pPr>
    </w:p>
    <w:tbl>
      <w:tblPr>
        <w:tblW w:w="5000" w:type="pct"/>
        <w:tblLook w:val="04A0" w:firstRow="1" w:lastRow="0" w:firstColumn="1" w:lastColumn="0" w:noHBand="0" w:noVBand="1"/>
      </w:tblPr>
      <w:tblGrid>
        <w:gridCol w:w="1113"/>
        <w:gridCol w:w="1537"/>
        <w:gridCol w:w="2314"/>
        <w:gridCol w:w="1224"/>
        <w:gridCol w:w="2118"/>
      </w:tblGrid>
      <w:tr w:rsidR="00F1256F">
        <w:trPr>
          <w:trHeight w:val="799"/>
        </w:trPr>
        <w:tc>
          <w:tcPr>
            <w:tcW w:w="5000" w:type="pct"/>
            <w:gridSpan w:val="5"/>
            <w:tcBorders>
              <w:top w:val="nil"/>
              <w:left w:val="nil"/>
              <w:bottom w:val="nil"/>
              <w:right w:val="nil"/>
            </w:tcBorders>
            <w:shd w:val="clear" w:color="auto" w:fill="auto"/>
            <w:vAlign w:val="center"/>
          </w:tcPr>
          <w:p w:rsidR="00F1256F" w:rsidRDefault="00000000">
            <w:pPr>
              <w:widowControl/>
              <w:jc w:val="center"/>
              <w:textAlignment w:val="center"/>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kern w:val="0"/>
                <w:sz w:val="36"/>
                <w:szCs w:val="36"/>
                <w:lang w:bidi="ar"/>
              </w:rPr>
              <w:lastRenderedPageBreak/>
              <w:t>项目支出绩效目标表</w:t>
            </w:r>
          </w:p>
        </w:tc>
      </w:tr>
      <w:tr w:rsidR="00F1256F">
        <w:trPr>
          <w:trHeight w:val="462"/>
        </w:trPr>
        <w:tc>
          <w:tcPr>
            <w:tcW w:w="5000" w:type="pct"/>
            <w:gridSpan w:val="5"/>
            <w:tcBorders>
              <w:top w:val="nil"/>
              <w:left w:val="nil"/>
              <w:bottom w:val="nil"/>
              <w:right w:val="nil"/>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（2025年度）</w:t>
            </w:r>
          </w:p>
        </w:tc>
      </w:tr>
      <w:tr w:rsidR="00F1256F">
        <w:trPr>
          <w:trHeight w:val="739"/>
        </w:trPr>
        <w:tc>
          <w:tcPr>
            <w:tcW w:w="159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项目名称</w:t>
            </w:r>
          </w:p>
        </w:tc>
        <w:tc>
          <w:tcPr>
            <w:tcW w:w="340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老年人福利补贴_基本民生保障</w:t>
            </w:r>
          </w:p>
        </w:tc>
      </w:tr>
      <w:tr w:rsidR="00F1256F">
        <w:trPr>
          <w:trHeight w:val="739"/>
        </w:trPr>
        <w:tc>
          <w:tcPr>
            <w:tcW w:w="159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主管部门及代码</w:t>
            </w:r>
          </w:p>
        </w:tc>
        <w:tc>
          <w:tcPr>
            <w:tcW w:w="1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301-信丰县民政局</w:t>
            </w: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实施单位</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信丰县民政局</w:t>
            </w:r>
          </w:p>
        </w:tc>
      </w:tr>
      <w:tr w:rsidR="00F1256F">
        <w:trPr>
          <w:trHeight w:val="739"/>
        </w:trPr>
        <w:tc>
          <w:tcPr>
            <w:tcW w:w="159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项目资金</w:t>
            </w:r>
            <w:r>
              <w:rPr>
                <w:rFonts w:ascii="宋体" w:eastAsia="宋体" w:hAnsi="宋体" w:cs="宋体" w:hint="eastAsia"/>
                <w:color w:val="000000"/>
                <w:kern w:val="0"/>
                <w:sz w:val="24"/>
                <w:szCs w:val="24"/>
                <w:lang w:bidi="ar"/>
              </w:rPr>
              <w:br/>
              <w:t>（万元）</w:t>
            </w:r>
          </w:p>
        </w:tc>
        <w:tc>
          <w:tcPr>
            <w:tcW w:w="1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年度资金总额</w:t>
            </w:r>
          </w:p>
        </w:tc>
        <w:tc>
          <w:tcPr>
            <w:tcW w:w="20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2,112</w:t>
            </w:r>
          </w:p>
        </w:tc>
      </w:tr>
      <w:tr w:rsidR="00F1256F">
        <w:trPr>
          <w:trHeight w:val="739"/>
        </w:trPr>
        <w:tc>
          <w:tcPr>
            <w:tcW w:w="159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1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其中：财政拨款</w:t>
            </w:r>
          </w:p>
        </w:tc>
        <w:tc>
          <w:tcPr>
            <w:tcW w:w="20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2,112</w:t>
            </w:r>
          </w:p>
        </w:tc>
      </w:tr>
      <w:tr w:rsidR="00F1256F">
        <w:trPr>
          <w:trHeight w:val="739"/>
        </w:trPr>
        <w:tc>
          <w:tcPr>
            <w:tcW w:w="159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1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其他资金</w:t>
            </w:r>
          </w:p>
        </w:tc>
        <w:tc>
          <w:tcPr>
            <w:tcW w:w="20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w:t>
            </w:r>
          </w:p>
        </w:tc>
      </w:tr>
      <w:tr w:rsidR="00F1256F">
        <w:trPr>
          <w:trHeight w:val="739"/>
        </w:trPr>
        <w:tc>
          <w:tcPr>
            <w:tcW w:w="159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1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上年结转</w:t>
            </w:r>
          </w:p>
        </w:tc>
        <w:tc>
          <w:tcPr>
            <w:tcW w:w="20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w:t>
            </w:r>
          </w:p>
        </w:tc>
      </w:tr>
      <w:tr w:rsidR="00F1256F">
        <w:trPr>
          <w:trHeight w:val="61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年度绩效目标</w:t>
            </w:r>
          </w:p>
        </w:tc>
      </w:tr>
      <w:tr w:rsidR="00F1256F">
        <w:trPr>
          <w:trHeight w:val="318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保障老年人意外伤害造成的财产人身安全，提升老年人幸福感</w:t>
            </w:r>
          </w:p>
        </w:tc>
      </w:tr>
      <w:tr w:rsidR="00F1256F">
        <w:trPr>
          <w:trHeight w:val="619"/>
        </w:trPr>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一级指标</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二级指标</w:t>
            </w: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三级指标</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指标值</w:t>
            </w:r>
          </w:p>
        </w:tc>
      </w:tr>
      <w:tr w:rsidR="00F1256F">
        <w:trPr>
          <w:trHeight w:val="739"/>
        </w:trPr>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成本指标</w:t>
            </w:r>
          </w:p>
        </w:tc>
        <w:tc>
          <w:tcPr>
            <w:tcW w:w="9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经济成本指标</w:t>
            </w: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老年人意外伤害保险资金</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≤6万元</w:t>
            </w:r>
          </w:p>
        </w:tc>
      </w:tr>
      <w:tr w:rsidR="00F1256F">
        <w:trPr>
          <w:trHeight w:val="739"/>
        </w:trPr>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9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2025年高龄老年补贴</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≤1566万元</w:t>
            </w:r>
          </w:p>
        </w:tc>
      </w:tr>
      <w:tr w:rsidR="00F1256F">
        <w:trPr>
          <w:trHeight w:val="739"/>
        </w:trPr>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9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2025年老年人两项补贴</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≤540万元</w:t>
            </w:r>
          </w:p>
        </w:tc>
      </w:tr>
      <w:tr w:rsidR="00F1256F">
        <w:trPr>
          <w:trHeight w:val="739"/>
        </w:trPr>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9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2025年老年人意外伤害保险</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≤30万元</w:t>
            </w:r>
          </w:p>
        </w:tc>
      </w:tr>
      <w:tr w:rsidR="00F1256F">
        <w:trPr>
          <w:trHeight w:val="739"/>
        </w:trPr>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lastRenderedPageBreak/>
              <w:t>产出指标</w:t>
            </w:r>
          </w:p>
        </w:tc>
        <w:tc>
          <w:tcPr>
            <w:tcW w:w="9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数量指标</w:t>
            </w: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老年人意外伤害保险人数</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≥0.5万人</w:t>
            </w:r>
          </w:p>
        </w:tc>
      </w:tr>
      <w:tr w:rsidR="00F1256F">
        <w:trPr>
          <w:trHeight w:val="739"/>
        </w:trPr>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9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享受对象人数</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≥5000人</w:t>
            </w:r>
          </w:p>
        </w:tc>
      </w:tr>
      <w:tr w:rsidR="00F1256F">
        <w:trPr>
          <w:trHeight w:val="739"/>
        </w:trPr>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9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质量指标</w:t>
            </w: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老年人意外伤害保险资金发放合</w:t>
            </w:r>
            <w:proofErr w:type="gramStart"/>
            <w:r>
              <w:rPr>
                <w:rFonts w:ascii="宋体" w:eastAsia="宋体" w:hAnsi="宋体" w:cs="宋体" w:hint="eastAsia"/>
                <w:color w:val="000000"/>
                <w:kern w:val="0"/>
                <w:sz w:val="24"/>
                <w:szCs w:val="24"/>
                <w:lang w:bidi="ar"/>
              </w:rPr>
              <w:t>规</w:t>
            </w:r>
            <w:proofErr w:type="gramEnd"/>
            <w:r>
              <w:rPr>
                <w:rFonts w:ascii="宋体" w:eastAsia="宋体" w:hAnsi="宋体" w:cs="宋体" w:hint="eastAsia"/>
                <w:color w:val="000000"/>
                <w:kern w:val="0"/>
                <w:sz w:val="24"/>
                <w:szCs w:val="24"/>
                <w:lang w:bidi="ar"/>
              </w:rPr>
              <w:t>率</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r>
      <w:tr w:rsidR="00F1256F">
        <w:trPr>
          <w:trHeight w:val="739"/>
        </w:trPr>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9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享受对象补贴覆盖率</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≥95%</w:t>
            </w:r>
          </w:p>
        </w:tc>
      </w:tr>
      <w:tr w:rsidR="00F1256F">
        <w:trPr>
          <w:trHeight w:val="739"/>
        </w:trPr>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9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时效指标</w:t>
            </w: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老年人意外伤害保险资金发放及时率</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≥95%</w:t>
            </w:r>
          </w:p>
        </w:tc>
      </w:tr>
      <w:tr w:rsidR="00F1256F">
        <w:trPr>
          <w:trHeight w:val="739"/>
        </w:trPr>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9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补贴发放时间</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≥20天</w:t>
            </w:r>
          </w:p>
        </w:tc>
      </w:tr>
      <w:tr w:rsidR="00F1256F">
        <w:trPr>
          <w:trHeight w:val="739"/>
        </w:trPr>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效益指标</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社会效益指标</w:t>
            </w: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保障老年人权益</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基本完成</w:t>
            </w:r>
          </w:p>
        </w:tc>
      </w:tr>
      <w:tr w:rsidR="00F1256F">
        <w:trPr>
          <w:trHeight w:val="739"/>
        </w:trPr>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满意度指标</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服务对象满意度</w:t>
            </w: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老年人满意度</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≥95%</w:t>
            </w:r>
          </w:p>
        </w:tc>
      </w:tr>
    </w:tbl>
    <w:p w:rsidR="00F1256F" w:rsidRDefault="00F1256F">
      <w:pPr>
        <w:pStyle w:val="a0"/>
        <w:sectPr w:rsidR="00F1256F">
          <w:pgSz w:w="11906" w:h="16838"/>
          <w:pgMar w:top="1440" w:right="1800" w:bottom="1440" w:left="1800" w:header="851" w:footer="992" w:gutter="0"/>
          <w:cols w:space="425"/>
          <w:docGrid w:type="lines" w:linePitch="312"/>
        </w:sectPr>
      </w:pPr>
    </w:p>
    <w:tbl>
      <w:tblPr>
        <w:tblW w:w="5000" w:type="pct"/>
        <w:tblLook w:val="04A0" w:firstRow="1" w:lastRow="0" w:firstColumn="1" w:lastColumn="0" w:noHBand="0" w:noVBand="1"/>
      </w:tblPr>
      <w:tblGrid>
        <w:gridCol w:w="1111"/>
        <w:gridCol w:w="1537"/>
        <w:gridCol w:w="2314"/>
        <w:gridCol w:w="1224"/>
        <w:gridCol w:w="2120"/>
      </w:tblGrid>
      <w:tr w:rsidR="00F1256F">
        <w:trPr>
          <w:trHeight w:val="799"/>
        </w:trPr>
        <w:tc>
          <w:tcPr>
            <w:tcW w:w="5000" w:type="pct"/>
            <w:gridSpan w:val="5"/>
            <w:tcBorders>
              <w:top w:val="nil"/>
              <w:left w:val="nil"/>
              <w:bottom w:val="nil"/>
              <w:right w:val="nil"/>
            </w:tcBorders>
            <w:shd w:val="clear" w:color="auto" w:fill="auto"/>
            <w:vAlign w:val="center"/>
          </w:tcPr>
          <w:p w:rsidR="00F1256F" w:rsidRDefault="00000000">
            <w:pPr>
              <w:widowControl/>
              <w:jc w:val="center"/>
              <w:textAlignment w:val="center"/>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kern w:val="0"/>
                <w:sz w:val="36"/>
                <w:szCs w:val="36"/>
                <w:lang w:bidi="ar"/>
              </w:rPr>
              <w:lastRenderedPageBreak/>
              <w:t>项目支出绩效目标表</w:t>
            </w:r>
          </w:p>
        </w:tc>
      </w:tr>
      <w:tr w:rsidR="00F1256F">
        <w:trPr>
          <w:trHeight w:val="462"/>
        </w:trPr>
        <w:tc>
          <w:tcPr>
            <w:tcW w:w="5000" w:type="pct"/>
            <w:gridSpan w:val="5"/>
            <w:tcBorders>
              <w:top w:val="nil"/>
              <w:left w:val="nil"/>
              <w:bottom w:val="nil"/>
              <w:right w:val="nil"/>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（2025年度）</w:t>
            </w:r>
          </w:p>
        </w:tc>
      </w:tr>
      <w:tr w:rsidR="00F1256F">
        <w:trPr>
          <w:trHeight w:val="739"/>
        </w:trPr>
        <w:tc>
          <w:tcPr>
            <w:tcW w:w="15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项目名称</w:t>
            </w:r>
          </w:p>
        </w:tc>
        <w:tc>
          <w:tcPr>
            <w:tcW w:w="3405"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最低生活保障_基本民生保障</w:t>
            </w:r>
          </w:p>
        </w:tc>
      </w:tr>
      <w:tr w:rsidR="00F1256F">
        <w:trPr>
          <w:trHeight w:val="739"/>
        </w:trPr>
        <w:tc>
          <w:tcPr>
            <w:tcW w:w="159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主管部门及代码</w:t>
            </w:r>
          </w:p>
        </w:tc>
        <w:tc>
          <w:tcPr>
            <w:tcW w:w="1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301-信丰县民政局</w:t>
            </w: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实施单位</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信丰县民政局</w:t>
            </w:r>
          </w:p>
        </w:tc>
      </w:tr>
      <w:tr w:rsidR="00F1256F">
        <w:trPr>
          <w:trHeight w:val="739"/>
        </w:trPr>
        <w:tc>
          <w:tcPr>
            <w:tcW w:w="1594"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项目资金</w:t>
            </w:r>
            <w:r>
              <w:rPr>
                <w:rFonts w:ascii="宋体" w:eastAsia="宋体" w:hAnsi="宋体" w:cs="宋体" w:hint="eastAsia"/>
                <w:color w:val="000000"/>
                <w:kern w:val="0"/>
                <w:sz w:val="24"/>
                <w:szCs w:val="24"/>
                <w:lang w:bidi="ar"/>
              </w:rPr>
              <w:br/>
              <w:t>（万元）</w:t>
            </w:r>
          </w:p>
        </w:tc>
        <w:tc>
          <w:tcPr>
            <w:tcW w:w="1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年度资金总额</w:t>
            </w:r>
          </w:p>
        </w:tc>
        <w:tc>
          <w:tcPr>
            <w:tcW w:w="20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5,020.61</w:t>
            </w:r>
          </w:p>
        </w:tc>
      </w:tr>
      <w:tr w:rsidR="00F1256F">
        <w:trPr>
          <w:trHeight w:val="739"/>
        </w:trPr>
        <w:tc>
          <w:tcPr>
            <w:tcW w:w="159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1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其中：财政拨款</w:t>
            </w:r>
          </w:p>
        </w:tc>
        <w:tc>
          <w:tcPr>
            <w:tcW w:w="20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5,020.61</w:t>
            </w:r>
          </w:p>
        </w:tc>
      </w:tr>
      <w:tr w:rsidR="00F1256F">
        <w:trPr>
          <w:trHeight w:val="739"/>
        </w:trPr>
        <w:tc>
          <w:tcPr>
            <w:tcW w:w="159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1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其他资金</w:t>
            </w:r>
          </w:p>
        </w:tc>
        <w:tc>
          <w:tcPr>
            <w:tcW w:w="20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w:t>
            </w:r>
          </w:p>
        </w:tc>
      </w:tr>
      <w:tr w:rsidR="00F1256F">
        <w:trPr>
          <w:trHeight w:val="739"/>
        </w:trPr>
        <w:tc>
          <w:tcPr>
            <w:tcW w:w="1594"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1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上年结转</w:t>
            </w:r>
          </w:p>
        </w:tc>
        <w:tc>
          <w:tcPr>
            <w:tcW w:w="20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w:t>
            </w:r>
          </w:p>
        </w:tc>
      </w:tr>
      <w:tr w:rsidR="00F1256F">
        <w:trPr>
          <w:trHeight w:val="61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年度绩效目标</w:t>
            </w:r>
          </w:p>
        </w:tc>
      </w:tr>
      <w:tr w:rsidR="00F1256F">
        <w:trPr>
          <w:trHeight w:val="318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持续保障城乡</w:t>
            </w:r>
            <w:proofErr w:type="gramStart"/>
            <w:r>
              <w:rPr>
                <w:rFonts w:ascii="宋体" w:eastAsia="宋体" w:hAnsi="宋体" w:cs="宋体" w:hint="eastAsia"/>
                <w:color w:val="000000"/>
                <w:kern w:val="0"/>
                <w:sz w:val="24"/>
                <w:szCs w:val="24"/>
                <w:lang w:bidi="ar"/>
              </w:rPr>
              <w:t>低保对象</w:t>
            </w:r>
            <w:proofErr w:type="gramEnd"/>
            <w:r>
              <w:rPr>
                <w:rFonts w:ascii="宋体" w:eastAsia="宋体" w:hAnsi="宋体" w:cs="宋体" w:hint="eastAsia"/>
                <w:color w:val="000000"/>
                <w:kern w:val="0"/>
                <w:sz w:val="24"/>
                <w:szCs w:val="24"/>
                <w:lang w:bidi="ar"/>
              </w:rPr>
              <w:t>基本生活。</w:t>
            </w:r>
          </w:p>
        </w:tc>
      </w:tr>
      <w:tr w:rsidR="00F1256F">
        <w:trPr>
          <w:trHeight w:val="619"/>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一级指标</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二级指标</w:t>
            </w: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三级指标</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指标值</w:t>
            </w:r>
          </w:p>
        </w:tc>
      </w:tr>
      <w:tr w:rsidR="00F1256F">
        <w:trPr>
          <w:trHeight w:val="739"/>
        </w:trPr>
        <w:tc>
          <w:tcPr>
            <w:tcW w:w="6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成本指标</w:t>
            </w:r>
          </w:p>
        </w:tc>
        <w:tc>
          <w:tcPr>
            <w:tcW w:w="9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经济成本指标</w:t>
            </w: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proofErr w:type="gramStart"/>
            <w:r>
              <w:rPr>
                <w:rFonts w:ascii="宋体" w:eastAsia="宋体" w:hAnsi="宋体" w:cs="宋体" w:hint="eastAsia"/>
                <w:color w:val="000000"/>
                <w:kern w:val="0"/>
                <w:sz w:val="24"/>
                <w:szCs w:val="24"/>
                <w:lang w:bidi="ar"/>
              </w:rPr>
              <w:t>城市低保资金</w:t>
            </w:r>
            <w:proofErr w:type="gramEnd"/>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≤484.38万元</w:t>
            </w:r>
          </w:p>
        </w:tc>
      </w:tr>
      <w:tr w:rsidR="00F1256F">
        <w:trPr>
          <w:trHeight w:val="739"/>
        </w:trPr>
        <w:tc>
          <w:tcPr>
            <w:tcW w:w="6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9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proofErr w:type="gramStart"/>
            <w:r>
              <w:rPr>
                <w:rFonts w:ascii="宋体" w:eastAsia="宋体" w:hAnsi="宋体" w:cs="宋体" w:hint="eastAsia"/>
                <w:color w:val="000000"/>
                <w:kern w:val="0"/>
                <w:sz w:val="24"/>
                <w:szCs w:val="24"/>
                <w:lang w:bidi="ar"/>
              </w:rPr>
              <w:t>农村低保资金</w:t>
            </w:r>
            <w:proofErr w:type="gramEnd"/>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≤4536.23万元</w:t>
            </w:r>
          </w:p>
        </w:tc>
      </w:tr>
      <w:tr w:rsidR="00F1256F">
        <w:trPr>
          <w:trHeight w:val="739"/>
        </w:trPr>
        <w:tc>
          <w:tcPr>
            <w:tcW w:w="66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产出指标</w:t>
            </w:r>
          </w:p>
        </w:tc>
        <w:tc>
          <w:tcPr>
            <w:tcW w:w="9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数量指标</w:t>
            </w: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proofErr w:type="gramStart"/>
            <w:r>
              <w:rPr>
                <w:rFonts w:ascii="宋体" w:eastAsia="宋体" w:hAnsi="宋体" w:cs="宋体" w:hint="eastAsia"/>
                <w:color w:val="000000"/>
                <w:kern w:val="0"/>
                <w:sz w:val="24"/>
                <w:szCs w:val="24"/>
                <w:lang w:bidi="ar"/>
              </w:rPr>
              <w:t>城市低保发放</w:t>
            </w:r>
            <w:proofErr w:type="gramEnd"/>
            <w:r>
              <w:rPr>
                <w:rFonts w:ascii="宋体" w:eastAsia="宋体" w:hAnsi="宋体" w:cs="宋体" w:hint="eastAsia"/>
                <w:color w:val="000000"/>
                <w:kern w:val="0"/>
                <w:sz w:val="24"/>
                <w:szCs w:val="24"/>
                <w:lang w:bidi="ar"/>
              </w:rPr>
              <w:t>人次</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≥750人</w:t>
            </w:r>
          </w:p>
        </w:tc>
      </w:tr>
      <w:tr w:rsidR="00F1256F">
        <w:trPr>
          <w:trHeight w:val="739"/>
        </w:trPr>
        <w:tc>
          <w:tcPr>
            <w:tcW w:w="6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9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proofErr w:type="gramStart"/>
            <w:r>
              <w:rPr>
                <w:rFonts w:ascii="宋体" w:eastAsia="宋体" w:hAnsi="宋体" w:cs="宋体" w:hint="eastAsia"/>
                <w:color w:val="000000"/>
                <w:kern w:val="0"/>
                <w:sz w:val="24"/>
                <w:szCs w:val="24"/>
                <w:lang w:bidi="ar"/>
              </w:rPr>
              <w:t>农村低保发放</w:t>
            </w:r>
            <w:proofErr w:type="gramEnd"/>
            <w:r>
              <w:rPr>
                <w:rFonts w:ascii="宋体" w:eastAsia="宋体" w:hAnsi="宋体" w:cs="宋体" w:hint="eastAsia"/>
                <w:color w:val="000000"/>
                <w:kern w:val="0"/>
                <w:sz w:val="24"/>
                <w:szCs w:val="24"/>
                <w:lang w:bidi="ar"/>
              </w:rPr>
              <w:t>人次</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≥16000人</w:t>
            </w:r>
          </w:p>
        </w:tc>
      </w:tr>
      <w:tr w:rsidR="00F1256F">
        <w:trPr>
          <w:trHeight w:val="739"/>
        </w:trPr>
        <w:tc>
          <w:tcPr>
            <w:tcW w:w="6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9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质量指标</w:t>
            </w: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proofErr w:type="gramStart"/>
            <w:r>
              <w:rPr>
                <w:rFonts w:ascii="宋体" w:eastAsia="宋体" w:hAnsi="宋体" w:cs="宋体" w:hint="eastAsia"/>
                <w:color w:val="000000"/>
                <w:kern w:val="0"/>
                <w:sz w:val="24"/>
                <w:szCs w:val="24"/>
                <w:lang w:bidi="ar"/>
              </w:rPr>
              <w:t>城乡低保资金</w:t>
            </w:r>
            <w:proofErr w:type="gramEnd"/>
            <w:r>
              <w:rPr>
                <w:rFonts w:ascii="宋体" w:eastAsia="宋体" w:hAnsi="宋体" w:cs="宋体" w:hint="eastAsia"/>
                <w:color w:val="000000"/>
                <w:kern w:val="0"/>
                <w:sz w:val="24"/>
                <w:szCs w:val="24"/>
                <w:lang w:bidi="ar"/>
              </w:rPr>
              <w:t>发放合</w:t>
            </w:r>
            <w:proofErr w:type="gramStart"/>
            <w:r>
              <w:rPr>
                <w:rFonts w:ascii="宋体" w:eastAsia="宋体" w:hAnsi="宋体" w:cs="宋体" w:hint="eastAsia"/>
                <w:color w:val="000000"/>
                <w:kern w:val="0"/>
                <w:sz w:val="24"/>
                <w:szCs w:val="24"/>
                <w:lang w:bidi="ar"/>
              </w:rPr>
              <w:t>规</w:t>
            </w:r>
            <w:proofErr w:type="gramEnd"/>
            <w:r>
              <w:rPr>
                <w:rFonts w:ascii="宋体" w:eastAsia="宋体" w:hAnsi="宋体" w:cs="宋体" w:hint="eastAsia"/>
                <w:color w:val="000000"/>
                <w:kern w:val="0"/>
                <w:sz w:val="24"/>
                <w:szCs w:val="24"/>
                <w:lang w:bidi="ar"/>
              </w:rPr>
              <w:t>率</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r>
      <w:tr w:rsidR="00F1256F">
        <w:trPr>
          <w:trHeight w:val="739"/>
        </w:trPr>
        <w:tc>
          <w:tcPr>
            <w:tcW w:w="6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9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享受对象覆盖率</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≥95%</w:t>
            </w:r>
          </w:p>
        </w:tc>
      </w:tr>
      <w:tr w:rsidR="00F1256F">
        <w:trPr>
          <w:trHeight w:val="739"/>
        </w:trPr>
        <w:tc>
          <w:tcPr>
            <w:tcW w:w="6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9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时效指标</w:t>
            </w: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proofErr w:type="gramStart"/>
            <w:r>
              <w:rPr>
                <w:rFonts w:ascii="宋体" w:eastAsia="宋体" w:hAnsi="宋体" w:cs="宋体" w:hint="eastAsia"/>
                <w:color w:val="000000"/>
                <w:kern w:val="0"/>
                <w:sz w:val="24"/>
                <w:szCs w:val="24"/>
                <w:lang w:bidi="ar"/>
              </w:rPr>
              <w:t>城乡低保发放</w:t>
            </w:r>
            <w:proofErr w:type="gramEnd"/>
            <w:r>
              <w:rPr>
                <w:rFonts w:ascii="宋体" w:eastAsia="宋体" w:hAnsi="宋体" w:cs="宋体" w:hint="eastAsia"/>
                <w:color w:val="000000"/>
                <w:kern w:val="0"/>
                <w:sz w:val="24"/>
                <w:szCs w:val="24"/>
                <w:lang w:bidi="ar"/>
              </w:rPr>
              <w:t>资金及时率</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≥98%</w:t>
            </w:r>
          </w:p>
        </w:tc>
      </w:tr>
      <w:tr w:rsidR="00F1256F">
        <w:trPr>
          <w:trHeight w:val="739"/>
        </w:trPr>
        <w:tc>
          <w:tcPr>
            <w:tcW w:w="66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9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资金下达时间</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≥25天</w:t>
            </w:r>
          </w:p>
        </w:tc>
      </w:tr>
      <w:tr w:rsidR="00F1256F">
        <w:trPr>
          <w:trHeight w:val="739"/>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效益指标</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社会效益指标</w:t>
            </w: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保障</w:t>
            </w:r>
            <w:proofErr w:type="gramStart"/>
            <w:r>
              <w:rPr>
                <w:rFonts w:ascii="宋体" w:eastAsia="宋体" w:hAnsi="宋体" w:cs="宋体" w:hint="eastAsia"/>
                <w:color w:val="000000"/>
                <w:kern w:val="0"/>
                <w:sz w:val="24"/>
                <w:szCs w:val="24"/>
                <w:lang w:bidi="ar"/>
              </w:rPr>
              <w:t>城乡低保发放</w:t>
            </w:r>
            <w:proofErr w:type="gramEnd"/>
            <w:r>
              <w:rPr>
                <w:rFonts w:ascii="宋体" w:eastAsia="宋体" w:hAnsi="宋体" w:cs="宋体" w:hint="eastAsia"/>
                <w:color w:val="000000"/>
                <w:kern w:val="0"/>
                <w:sz w:val="24"/>
                <w:szCs w:val="24"/>
                <w:lang w:bidi="ar"/>
              </w:rPr>
              <w:t>对象生活</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持续保障</w:t>
            </w:r>
          </w:p>
        </w:tc>
      </w:tr>
      <w:tr w:rsidR="00F1256F">
        <w:trPr>
          <w:trHeight w:val="739"/>
        </w:trPr>
        <w:tc>
          <w:tcPr>
            <w:tcW w:w="669"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满意度指标</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服务对象满意度</w:t>
            </w: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proofErr w:type="gramStart"/>
            <w:r>
              <w:rPr>
                <w:rFonts w:ascii="宋体" w:eastAsia="宋体" w:hAnsi="宋体" w:cs="宋体" w:hint="eastAsia"/>
                <w:color w:val="000000"/>
                <w:kern w:val="0"/>
                <w:sz w:val="24"/>
                <w:szCs w:val="24"/>
                <w:lang w:bidi="ar"/>
              </w:rPr>
              <w:t>低保对象</w:t>
            </w:r>
            <w:proofErr w:type="gramEnd"/>
            <w:r>
              <w:rPr>
                <w:rFonts w:ascii="宋体" w:eastAsia="宋体" w:hAnsi="宋体" w:cs="宋体" w:hint="eastAsia"/>
                <w:color w:val="000000"/>
                <w:kern w:val="0"/>
                <w:sz w:val="24"/>
                <w:szCs w:val="24"/>
                <w:lang w:bidi="ar"/>
              </w:rPr>
              <w:t>满意度</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≥95%</w:t>
            </w:r>
          </w:p>
        </w:tc>
      </w:tr>
    </w:tbl>
    <w:p w:rsidR="00F1256F" w:rsidRDefault="00F1256F">
      <w:pPr>
        <w:pStyle w:val="a0"/>
        <w:sectPr w:rsidR="00F1256F">
          <w:pgSz w:w="11906" w:h="16838"/>
          <w:pgMar w:top="1440" w:right="1800" w:bottom="1440" w:left="1800" w:header="851" w:footer="992" w:gutter="0"/>
          <w:cols w:space="425"/>
          <w:docGrid w:type="lines" w:linePitch="312"/>
        </w:sectPr>
      </w:pPr>
    </w:p>
    <w:tbl>
      <w:tblPr>
        <w:tblW w:w="5000" w:type="pct"/>
        <w:tblLook w:val="04A0" w:firstRow="1" w:lastRow="0" w:firstColumn="1" w:lastColumn="0" w:noHBand="0" w:noVBand="1"/>
      </w:tblPr>
      <w:tblGrid>
        <w:gridCol w:w="1113"/>
        <w:gridCol w:w="1537"/>
        <w:gridCol w:w="2314"/>
        <w:gridCol w:w="1224"/>
        <w:gridCol w:w="2118"/>
      </w:tblGrid>
      <w:tr w:rsidR="00F1256F">
        <w:trPr>
          <w:trHeight w:val="799"/>
        </w:trPr>
        <w:tc>
          <w:tcPr>
            <w:tcW w:w="5000" w:type="pct"/>
            <w:gridSpan w:val="5"/>
            <w:tcBorders>
              <w:top w:val="nil"/>
              <w:left w:val="nil"/>
              <w:bottom w:val="nil"/>
              <w:right w:val="nil"/>
            </w:tcBorders>
            <w:shd w:val="clear" w:color="auto" w:fill="auto"/>
            <w:vAlign w:val="center"/>
          </w:tcPr>
          <w:p w:rsidR="00F1256F" w:rsidRDefault="00000000">
            <w:pPr>
              <w:widowControl/>
              <w:jc w:val="center"/>
              <w:textAlignment w:val="center"/>
              <w:rPr>
                <w:rFonts w:ascii="方正小标宋简体" w:eastAsia="方正小标宋简体" w:hAnsi="方正小标宋简体" w:cs="方正小标宋简体" w:hint="eastAsia"/>
                <w:color w:val="000000"/>
                <w:sz w:val="36"/>
                <w:szCs w:val="36"/>
              </w:rPr>
            </w:pPr>
            <w:r>
              <w:rPr>
                <w:rFonts w:ascii="方正小标宋简体" w:eastAsia="方正小标宋简体" w:hAnsi="方正小标宋简体" w:cs="方正小标宋简体" w:hint="eastAsia"/>
                <w:color w:val="000000"/>
                <w:kern w:val="0"/>
                <w:sz w:val="36"/>
                <w:szCs w:val="36"/>
                <w:lang w:bidi="ar"/>
              </w:rPr>
              <w:lastRenderedPageBreak/>
              <w:t>项目支出绩效目标表</w:t>
            </w:r>
          </w:p>
        </w:tc>
      </w:tr>
      <w:tr w:rsidR="00F1256F">
        <w:trPr>
          <w:trHeight w:val="462"/>
        </w:trPr>
        <w:tc>
          <w:tcPr>
            <w:tcW w:w="5000" w:type="pct"/>
            <w:gridSpan w:val="5"/>
            <w:tcBorders>
              <w:top w:val="nil"/>
              <w:left w:val="nil"/>
              <w:bottom w:val="nil"/>
              <w:right w:val="nil"/>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（2025年度）</w:t>
            </w:r>
          </w:p>
        </w:tc>
      </w:tr>
      <w:tr w:rsidR="00F1256F">
        <w:trPr>
          <w:trHeight w:val="739"/>
        </w:trPr>
        <w:tc>
          <w:tcPr>
            <w:tcW w:w="159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项目名称</w:t>
            </w:r>
          </w:p>
        </w:tc>
        <w:tc>
          <w:tcPr>
            <w:tcW w:w="340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最低生活保障_困难群众救助补助（含：困难残疾人生活补贴和重度残疾人护理费、临时救助补助）</w:t>
            </w:r>
          </w:p>
        </w:tc>
      </w:tr>
      <w:tr w:rsidR="00F1256F">
        <w:trPr>
          <w:trHeight w:val="739"/>
        </w:trPr>
        <w:tc>
          <w:tcPr>
            <w:tcW w:w="159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主管部门及代码</w:t>
            </w:r>
          </w:p>
        </w:tc>
        <w:tc>
          <w:tcPr>
            <w:tcW w:w="1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301-信丰县民政局</w:t>
            </w:r>
          </w:p>
        </w:tc>
        <w:tc>
          <w:tcPr>
            <w:tcW w:w="7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实施单位</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信丰县民政局</w:t>
            </w:r>
          </w:p>
        </w:tc>
      </w:tr>
      <w:tr w:rsidR="00F1256F">
        <w:trPr>
          <w:trHeight w:val="739"/>
        </w:trPr>
        <w:tc>
          <w:tcPr>
            <w:tcW w:w="159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项目资金</w:t>
            </w:r>
            <w:r>
              <w:rPr>
                <w:rFonts w:ascii="宋体" w:eastAsia="宋体" w:hAnsi="宋体" w:cs="宋体" w:hint="eastAsia"/>
                <w:color w:val="000000"/>
                <w:kern w:val="0"/>
                <w:sz w:val="24"/>
                <w:szCs w:val="24"/>
                <w:lang w:bidi="ar"/>
              </w:rPr>
              <w:br/>
              <w:t>（万元）</w:t>
            </w:r>
          </w:p>
        </w:tc>
        <w:tc>
          <w:tcPr>
            <w:tcW w:w="1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年度资金总额</w:t>
            </w:r>
          </w:p>
        </w:tc>
        <w:tc>
          <w:tcPr>
            <w:tcW w:w="20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3,520</w:t>
            </w:r>
          </w:p>
        </w:tc>
      </w:tr>
      <w:tr w:rsidR="00F1256F">
        <w:trPr>
          <w:trHeight w:val="739"/>
        </w:trPr>
        <w:tc>
          <w:tcPr>
            <w:tcW w:w="159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1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其中：财政拨款</w:t>
            </w:r>
          </w:p>
        </w:tc>
        <w:tc>
          <w:tcPr>
            <w:tcW w:w="20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3,520</w:t>
            </w:r>
          </w:p>
        </w:tc>
      </w:tr>
      <w:tr w:rsidR="00F1256F">
        <w:trPr>
          <w:trHeight w:val="739"/>
        </w:trPr>
        <w:tc>
          <w:tcPr>
            <w:tcW w:w="159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1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其他资金</w:t>
            </w:r>
          </w:p>
        </w:tc>
        <w:tc>
          <w:tcPr>
            <w:tcW w:w="20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w:t>
            </w:r>
          </w:p>
        </w:tc>
      </w:tr>
      <w:tr w:rsidR="00F1256F">
        <w:trPr>
          <w:trHeight w:val="739"/>
        </w:trPr>
        <w:tc>
          <w:tcPr>
            <w:tcW w:w="1595" w:type="pct"/>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13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上年结转</w:t>
            </w:r>
          </w:p>
        </w:tc>
        <w:tc>
          <w:tcPr>
            <w:tcW w:w="2011"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0</w:t>
            </w:r>
          </w:p>
        </w:tc>
      </w:tr>
      <w:tr w:rsidR="00F1256F">
        <w:trPr>
          <w:trHeight w:val="619"/>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F1256F"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年度绩效目标</w:t>
            </w:r>
          </w:p>
        </w:tc>
      </w:tr>
      <w:tr w:rsidR="00F1256F">
        <w:trPr>
          <w:trHeight w:val="318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持续保障城乡</w:t>
            </w:r>
            <w:proofErr w:type="gramStart"/>
            <w:r>
              <w:rPr>
                <w:rFonts w:ascii="宋体" w:eastAsia="宋体" w:hAnsi="宋体" w:cs="宋体" w:hint="eastAsia"/>
                <w:color w:val="000000"/>
                <w:kern w:val="0"/>
                <w:sz w:val="24"/>
                <w:szCs w:val="24"/>
                <w:lang w:bidi="ar"/>
              </w:rPr>
              <w:t>低保对象</w:t>
            </w:r>
            <w:proofErr w:type="gramEnd"/>
            <w:r>
              <w:rPr>
                <w:rFonts w:ascii="宋体" w:eastAsia="宋体" w:hAnsi="宋体" w:cs="宋体" w:hint="eastAsia"/>
                <w:color w:val="000000"/>
                <w:kern w:val="0"/>
                <w:sz w:val="24"/>
                <w:szCs w:val="24"/>
                <w:lang w:bidi="ar"/>
              </w:rPr>
              <w:t>基本生活。</w:t>
            </w:r>
          </w:p>
        </w:tc>
      </w:tr>
      <w:tr w:rsidR="00F1256F">
        <w:trPr>
          <w:trHeight w:val="619"/>
        </w:trPr>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一级指标</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二级指标</w:t>
            </w: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三级指标</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b/>
                <w:bCs/>
                <w:color w:val="000000"/>
                <w:sz w:val="24"/>
                <w:szCs w:val="24"/>
              </w:rPr>
            </w:pPr>
            <w:r>
              <w:rPr>
                <w:rFonts w:ascii="宋体" w:eastAsia="宋体" w:hAnsi="宋体" w:cs="宋体" w:hint="eastAsia"/>
                <w:b/>
                <w:bCs/>
                <w:color w:val="000000"/>
                <w:kern w:val="0"/>
                <w:sz w:val="24"/>
                <w:szCs w:val="24"/>
                <w:lang w:bidi="ar"/>
              </w:rPr>
              <w:t>指标值</w:t>
            </w:r>
          </w:p>
        </w:tc>
      </w:tr>
      <w:tr w:rsidR="00F1256F">
        <w:trPr>
          <w:trHeight w:val="739"/>
        </w:trPr>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成本指标</w:t>
            </w:r>
          </w:p>
        </w:tc>
        <w:tc>
          <w:tcPr>
            <w:tcW w:w="9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经济成本指标</w:t>
            </w: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proofErr w:type="gramStart"/>
            <w:r>
              <w:rPr>
                <w:rFonts w:ascii="宋体" w:eastAsia="宋体" w:hAnsi="宋体" w:cs="宋体" w:hint="eastAsia"/>
                <w:color w:val="000000"/>
                <w:kern w:val="0"/>
                <w:sz w:val="24"/>
                <w:szCs w:val="24"/>
                <w:lang w:bidi="ar"/>
              </w:rPr>
              <w:t>城乡低保资金</w:t>
            </w:r>
            <w:proofErr w:type="gramEnd"/>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≤3846万元</w:t>
            </w:r>
          </w:p>
        </w:tc>
      </w:tr>
      <w:tr w:rsidR="00F1256F">
        <w:trPr>
          <w:trHeight w:val="739"/>
        </w:trPr>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9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结转24年</w:t>
            </w:r>
            <w:proofErr w:type="gramStart"/>
            <w:r>
              <w:rPr>
                <w:rFonts w:ascii="宋体" w:eastAsia="宋体" w:hAnsi="宋体" w:cs="宋体" w:hint="eastAsia"/>
                <w:color w:val="000000"/>
                <w:kern w:val="0"/>
                <w:sz w:val="24"/>
                <w:szCs w:val="24"/>
                <w:lang w:bidi="ar"/>
              </w:rPr>
              <w:t>城市低保</w:t>
            </w:r>
            <w:proofErr w:type="gramEnd"/>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≤130万元</w:t>
            </w:r>
          </w:p>
        </w:tc>
      </w:tr>
      <w:tr w:rsidR="00F1256F">
        <w:trPr>
          <w:trHeight w:val="739"/>
        </w:trPr>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9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结转24年</w:t>
            </w:r>
            <w:proofErr w:type="gramStart"/>
            <w:r>
              <w:rPr>
                <w:rFonts w:ascii="宋体" w:eastAsia="宋体" w:hAnsi="宋体" w:cs="宋体" w:hint="eastAsia"/>
                <w:color w:val="000000"/>
                <w:kern w:val="0"/>
                <w:sz w:val="24"/>
                <w:szCs w:val="24"/>
                <w:lang w:bidi="ar"/>
              </w:rPr>
              <w:t>农村低保</w:t>
            </w:r>
            <w:proofErr w:type="gramEnd"/>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≤3390万元</w:t>
            </w:r>
          </w:p>
        </w:tc>
      </w:tr>
      <w:tr w:rsidR="00F1256F">
        <w:trPr>
          <w:trHeight w:val="739"/>
        </w:trPr>
        <w:tc>
          <w:tcPr>
            <w:tcW w:w="670"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产出指标</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数量指标</w:t>
            </w: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proofErr w:type="gramStart"/>
            <w:r>
              <w:rPr>
                <w:rFonts w:ascii="宋体" w:eastAsia="宋体" w:hAnsi="宋体" w:cs="宋体" w:hint="eastAsia"/>
                <w:color w:val="000000"/>
                <w:kern w:val="0"/>
                <w:sz w:val="24"/>
                <w:szCs w:val="24"/>
                <w:lang w:bidi="ar"/>
              </w:rPr>
              <w:t>城乡低保发放</w:t>
            </w:r>
            <w:proofErr w:type="gramEnd"/>
            <w:r>
              <w:rPr>
                <w:rFonts w:ascii="宋体" w:eastAsia="宋体" w:hAnsi="宋体" w:cs="宋体" w:hint="eastAsia"/>
                <w:color w:val="000000"/>
                <w:kern w:val="0"/>
                <w:sz w:val="24"/>
                <w:szCs w:val="24"/>
                <w:lang w:bidi="ar"/>
              </w:rPr>
              <w:t>人数</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≥7000人</w:t>
            </w:r>
          </w:p>
        </w:tc>
      </w:tr>
      <w:tr w:rsidR="00F1256F">
        <w:trPr>
          <w:trHeight w:val="739"/>
        </w:trPr>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925"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质量指标</w:t>
            </w: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proofErr w:type="gramStart"/>
            <w:r>
              <w:rPr>
                <w:rFonts w:ascii="宋体" w:eastAsia="宋体" w:hAnsi="宋体" w:cs="宋体" w:hint="eastAsia"/>
                <w:color w:val="000000"/>
                <w:kern w:val="0"/>
                <w:sz w:val="24"/>
                <w:szCs w:val="24"/>
                <w:lang w:bidi="ar"/>
              </w:rPr>
              <w:t>城乡低保资金</w:t>
            </w:r>
            <w:proofErr w:type="gramEnd"/>
            <w:r>
              <w:rPr>
                <w:rFonts w:ascii="宋体" w:eastAsia="宋体" w:hAnsi="宋体" w:cs="宋体" w:hint="eastAsia"/>
                <w:color w:val="000000"/>
                <w:kern w:val="0"/>
                <w:sz w:val="24"/>
                <w:szCs w:val="24"/>
                <w:lang w:bidi="ar"/>
              </w:rPr>
              <w:t>发放合</w:t>
            </w:r>
            <w:proofErr w:type="gramStart"/>
            <w:r>
              <w:rPr>
                <w:rFonts w:ascii="宋体" w:eastAsia="宋体" w:hAnsi="宋体" w:cs="宋体" w:hint="eastAsia"/>
                <w:color w:val="000000"/>
                <w:kern w:val="0"/>
                <w:sz w:val="24"/>
                <w:szCs w:val="24"/>
                <w:lang w:bidi="ar"/>
              </w:rPr>
              <w:t>规</w:t>
            </w:r>
            <w:proofErr w:type="gramEnd"/>
            <w:r>
              <w:rPr>
                <w:rFonts w:ascii="宋体" w:eastAsia="宋体" w:hAnsi="宋体" w:cs="宋体" w:hint="eastAsia"/>
                <w:color w:val="000000"/>
                <w:kern w:val="0"/>
                <w:sz w:val="24"/>
                <w:szCs w:val="24"/>
                <w:lang w:bidi="ar"/>
              </w:rPr>
              <w:t>率</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＝100%</w:t>
            </w:r>
          </w:p>
        </w:tc>
      </w:tr>
      <w:tr w:rsidR="00F1256F">
        <w:trPr>
          <w:trHeight w:val="739"/>
        </w:trPr>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925"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享受对象覆盖率</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≥95%</w:t>
            </w:r>
          </w:p>
        </w:tc>
      </w:tr>
      <w:tr w:rsidR="00F1256F">
        <w:trPr>
          <w:trHeight w:val="739"/>
        </w:trPr>
        <w:tc>
          <w:tcPr>
            <w:tcW w:w="670" w:type="pct"/>
            <w:vMerge/>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F1256F">
            <w:pPr>
              <w:jc w:val="center"/>
              <w:rPr>
                <w:rFonts w:ascii="宋体" w:eastAsia="宋体" w:hAnsi="宋体" w:cs="宋体" w:hint="eastAsia"/>
                <w:color w:val="000000"/>
                <w:sz w:val="24"/>
                <w:szCs w:val="24"/>
              </w:rPr>
            </w:pP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时效指标</w:t>
            </w: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proofErr w:type="gramStart"/>
            <w:r>
              <w:rPr>
                <w:rFonts w:ascii="宋体" w:eastAsia="宋体" w:hAnsi="宋体" w:cs="宋体" w:hint="eastAsia"/>
                <w:color w:val="000000"/>
                <w:kern w:val="0"/>
                <w:sz w:val="24"/>
                <w:szCs w:val="24"/>
                <w:lang w:bidi="ar"/>
              </w:rPr>
              <w:t>城乡低保发放</w:t>
            </w:r>
            <w:proofErr w:type="gramEnd"/>
            <w:r>
              <w:rPr>
                <w:rFonts w:ascii="宋体" w:eastAsia="宋体" w:hAnsi="宋体" w:cs="宋体" w:hint="eastAsia"/>
                <w:color w:val="000000"/>
                <w:kern w:val="0"/>
                <w:sz w:val="24"/>
                <w:szCs w:val="24"/>
                <w:lang w:bidi="ar"/>
              </w:rPr>
              <w:t>资金及时率</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≥95%</w:t>
            </w:r>
          </w:p>
        </w:tc>
      </w:tr>
      <w:tr w:rsidR="00F1256F">
        <w:trPr>
          <w:trHeight w:val="739"/>
        </w:trPr>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效益指标</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社会效益指标</w:t>
            </w: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保障</w:t>
            </w:r>
            <w:proofErr w:type="gramStart"/>
            <w:r>
              <w:rPr>
                <w:rFonts w:ascii="宋体" w:eastAsia="宋体" w:hAnsi="宋体" w:cs="宋体" w:hint="eastAsia"/>
                <w:color w:val="000000"/>
                <w:kern w:val="0"/>
                <w:sz w:val="24"/>
                <w:szCs w:val="24"/>
                <w:lang w:bidi="ar"/>
              </w:rPr>
              <w:t>城乡低保发放</w:t>
            </w:r>
            <w:proofErr w:type="gramEnd"/>
            <w:r>
              <w:rPr>
                <w:rFonts w:ascii="宋体" w:eastAsia="宋体" w:hAnsi="宋体" w:cs="宋体" w:hint="eastAsia"/>
                <w:color w:val="000000"/>
                <w:kern w:val="0"/>
                <w:sz w:val="24"/>
                <w:szCs w:val="24"/>
                <w:lang w:bidi="ar"/>
              </w:rPr>
              <w:t>对象生活</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持续保障</w:t>
            </w:r>
          </w:p>
        </w:tc>
      </w:tr>
      <w:tr w:rsidR="00F1256F">
        <w:trPr>
          <w:trHeight w:val="739"/>
        </w:trPr>
        <w:tc>
          <w:tcPr>
            <w:tcW w:w="670"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满意度指标</w:t>
            </w:r>
          </w:p>
        </w:tc>
        <w:tc>
          <w:tcPr>
            <w:tcW w:w="925"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服务对象满意度</w:t>
            </w:r>
          </w:p>
        </w:tc>
        <w:tc>
          <w:tcPr>
            <w:tcW w:w="213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proofErr w:type="gramStart"/>
            <w:r>
              <w:rPr>
                <w:rFonts w:ascii="宋体" w:eastAsia="宋体" w:hAnsi="宋体" w:cs="宋体" w:hint="eastAsia"/>
                <w:color w:val="000000"/>
                <w:kern w:val="0"/>
                <w:sz w:val="24"/>
                <w:szCs w:val="24"/>
                <w:lang w:bidi="ar"/>
              </w:rPr>
              <w:t>低保对象</w:t>
            </w:r>
            <w:proofErr w:type="gramEnd"/>
            <w:r>
              <w:rPr>
                <w:rFonts w:ascii="宋体" w:eastAsia="宋体" w:hAnsi="宋体" w:cs="宋体" w:hint="eastAsia"/>
                <w:color w:val="000000"/>
                <w:kern w:val="0"/>
                <w:sz w:val="24"/>
                <w:szCs w:val="24"/>
                <w:lang w:bidi="ar"/>
              </w:rPr>
              <w:t>满意度</w:t>
            </w:r>
          </w:p>
        </w:tc>
        <w:tc>
          <w:tcPr>
            <w:tcW w:w="1274" w:type="pct"/>
            <w:tcBorders>
              <w:top w:val="single" w:sz="4" w:space="0" w:color="000000"/>
              <w:left w:val="single" w:sz="4" w:space="0" w:color="000000"/>
              <w:bottom w:val="single" w:sz="4" w:space="0" w:color="000000"/>
              <w:right w:val="single" w:sz="4" w:space="0" w:color="000000"/>
            </w:tcBorders>
            <w:shd w:val="clear" w:color="auto" w:fill="auto"/>
            <w:vAlign w:val="center"/>
          </w:tcPr>
          <w:p w:rsidR="00F1256F" w:rsidRDefault="00000000">
            <w:pPr>
              <w:widowControl/>
              <w:jc w:val="center"/>
              <w:textAlignment w:val="center"/>
              <w:rPr>
                <w:rFonts w:ascii="宋体" w:eastAsia="宋体" w:hAnsi="宋体" w:cs="宋体" w:hint="eastAsia"/>
                <w:color w:val="000000"/>
                <w:sz w:val="24"/>
                <w:szCs w:val="24"/>
              </w:rPr>
            </w:pPr>
            <w:r>
              <w:rPr>
                <w:rFonts w:ascii="宋体" w:eastAsia="宋体" w:hAnsi="宋体" w:cs="宋体" w:hint="eastAsia"/>
                <w:color w:val="000000"/>
                <w:kern w:val="0"/>
                <w:sz w:val="24"/>
                <w:szCs w:val="24"/>
                <w:lang w:bidi="ar"/>
              </w:rPr>
              <w:t>≥95%</w:t>
            </w:r>
          </w:p>
        </w:tc>
      </w:tr>
    </w:tbl>
    <w:p w:rsidR="00F1256F" w:rsidRDefault="00F1256F">
      <w:pPr>
        <w:pStyle w:val="a0"/>
      </w:pPr>
    </w:p>
    <w:sectPr w:rsidR="00F125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ngLiU">
    <w:altName w:val="細明體"/>
    <w:panose1 w:val="02020309000000000000"/>
    <w:charset w:val="88"/>
    <w:family w:val="modern"/>
    <w:pitch w:val="fixed"/>
    <w:sig w:usb0="00000003" w:usb1="080E0000" w:usb2="00000016" w:usb3="00000000" w:csb0="00100001" w:csb1="00000000"/>
  </w:font>
  <w:font w:name="仿宋_GB2312">
    <w:altName w:val="仿宋"/>
    <w:charset w:val="86"/>
    <w:family w:val="modern"/>
    <w:pitch w:val="default"/>
    <w:sig w:usb0="00000000" w:usb1="0000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A85E9"/>
    <w:multiLevelType w:val="singleLevel"/>
    <w:tmpl w:val="438A85E9"/>
    <w:lvl w:ilvl="0">
      <w:start w:val="9"/>
      <w:numFmt w:val="chineseCounting"/>
      <w:suff w:val="nothing"/>
      <w:lvlText w:val="（%1）"/>
      <w:lvlJc w:val="left"/>
      <w:rPr>
        <w:rFonts w:hint="eastAsia"/>
      </w:rPr>
    </w:lvl>
  </w:abstractNum>
  <w:num w:numId="1" w16cid:durableId="1224948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50AF9"/>
    <w:rsid w:val="00073264"/>
    <w:rsid w:val="000C01A6"/>
    <w:rsid w:val="00116EBA"/>
    <w:rsid w:val="00167892"/>
    <w:rsid w:val="00172A27"/>
    <w:rsid w:val="001846BA"/>
    <w:rsid w:val="003351A6"/>
    <w:rsid w:val="003869D2"/>
    <w:rsid w:val="00397367"/>
    <w:rsid w:val="00534E67"/>
    <w:rsid w:val="00556DB9"/>
    <w:rsid w:val="00595532"/>
    <w:rsid w:val="005B3ADD"/>
    <w:rsid w:val="00630070"/>
    <w:rsid w:val="00687A37"/>
    <w:rsid w:val="00754618"/>
    <w:rsid w:val="00760BDB"/>
    <w:rsid w:val="007F7761"/>
    <w:rsid w:val="0093267B"/>
    <w:rsid w:val="00941F00"/>
    <w:rsid w:val="0099028E"/>
    <w:rsid w:val="009D73C5"/>
    <w:rsid w:val="00A010BF"/>
    <w:rsid w:val="00A01E70"/>
    <w:rsid w:val="00B12535"/>
    <w:rsid w:val="00CD0946"/>
    <w:rsid w:val="00DA70BD"/>
    <w:rsid w:val="00E30375"/>
    <w:rsid w:val="00E40376"/>
    <w:rsid w:val="00F1256F"/>
    <w:rsid w:val="00F71563"/>
    <w:rsid w:val="00F80249"/>
    <w:rsid w:val="011D357C"/>
    <w:rsid w:val="015679D0"/>
    <w:rsid w:val="016C71F3"/>
    <w:rsid w:val="019B7943"/>
    <w:rsid w:val="01F86CD9"/>
    <w:rsid w:val="02BF097E"/>
    <w:rsid w:val="03AA4003"/>
    <w:rsid w:val="03CC5E81"/>
    <w:rsid w:val="03EA08A3"/>
    <w:rsid w:val="048605CC"/>
    <w:rsid w:val="04C96E23"/>
    <w:rsid w:val="05790131"/>
    <w:rsid w:val="05DD246D"/>
    <w:rsid w:val="06B036DE"/>
    <w:rsid w:val="09D5345C"/>
    <w:rsid w:val="0B776EC0"/>
    <w:rsid w:val="0B84338B"/>
    <w:rsid w:val="0B955598"/>
    <w:rsid w:val="0BDC4F75"/>
    <w:rsid w:val="0C495968"/>
    <w:rsid w:val="0F026AA1"/>
    <w:rsid w:val="10535C5F"/>
    <w:rsid w:val="10BB33AB"/>
    <w:rsid w:val="10F860BF"/>
    <w:rsid w:val="116E2B13"/>
    <w:rsid w:val="11A93B4C"/>
    <w:rsid w:val="11C73FD2"/>
    <w:rsid w:val="134578A4"/>
    <w:rsid w:val="13C442E0"/>
    <w:rsid w:val="152A0AFF"/>
    <w:rsid w:val="16BF796D"/>
    <w:rsid w:val="17A728DB"/>
    <w:rsid w:val="17C0399D"/>
    <w:rsid w:val="185D743E"/>
    <w:rsid w:val="19C07C84"/>
    <w:rsid w:val="1A3B730B"/>
    <w:rsid w:val="1A404921"/>
    <w:rsid w:val="1AB175CD"/>
    <w:rsid w:val="1BD143CB"/>
    <w:rsid w:val="1BE340FE"/>
    <w:rsid w:val="1C654B13"/>
    <w:rsid w:val="1C80194D"/>
    <w:rsid w:val="1CF814E3"/>
    <w:rsid w:val="1E7D4396"/>
    <w:rsid w:val="1EA9518B"/>
    <w:rsid w:val="1EB66ED2"/>
    <w:rsid w:val="1ED85A70"/>
    <w:rsid w:val="20401B1F"/>
    <w:rsid w:val="229B4DEB"/>
    <w:rsid w:val="22C75BE0"/>
    <w:rsid w:val="23360FB7"/>
    <w:rsid w:val="23952182"/>
    <w:rsid w:val="23B048C6"/>
    <w:rsid w:val="24B65F0C"/>
    <w:rsid w:val="250E3F9A"/>
    <w:rsid w:val="27982240"/>
    <w:rsid w:val="28C3509B"/>
    <w:rsid w:val="29CA4207"/>
    <w:rsid w:val="29E76B67"/>
    <w:rsid w:val="2AF43C32"/>
    <w:rsid w:val="2CF717B7"/>
    <w:rsid w:val="2D776454"/>
    <w:rsid w:val="2DC4288F"/>
    <w:rsid w:val="2F3578F8"/>
    <w:rsid w:val="2FB43990"/>
    <w:rsid w:val="311C359A"/>
    <w:rsid w:val="322F554F"/>
    <w:rsid w:val="33B33898"/>
    <w:rsid w:val="34951FE2"/>
    <w:rsid w:val="350E58F0"/>
    <w:rsid w:val="35727C2D"/>
    <w:rsid w:val="358D4A67"/>
    <w:rsid w:val="35D52B76"/>
    <w:rsid w:val="35EF5721"/>
    <w:rsid w:val="367B6FB5"/>
    <w:rsid w:val="37696EAA"/>
    <w:rsid w:val="37FA2A0D"/>
    <w:rsid w:val="3A233BEC"/>
    <w:rsid w:val="3AAF722D"/>
    <w:rsid w:val="3C722C08"/>
    <w:rsid w:val="3C850B8E"/>
    <w:rsid w:val="3D197528"/>
    <w:rsid w:val="3DFD6502"/>
    <w:rsid w:val="3E9A6409"/>
    <w:rsid w:val="3F762A0F"/>
    <w:rsid w:val="3FB37051"/>
    <w:rsid w:val="40196700"/>
    <w:rsid w:val="40DC2D46"/>
    <w:rsid w:val="428300E0"/>
    <w:rsid w:val="43234C5C"/>
    <w:rsid w:val="441B5933"/>
    <w:rsid w:val="444C3D3F"/>
    <w:rsid w:val="45EA380F"/>
    <w:rsid w:val="47615D53"/>
    <w:rsid w:val="490B5F77"/>
    <w:rsid w:val="49942410"/>
    <w:rsid w:val="4A8A55C1"/>
    <w:rsid w:val="4B3A2B43"/>
    <w:rsid w:val="4BA83F51"/>
    <w:rsid w:val="4CCF19B1"/>
    <w:rsid w:val="4E0C7B21"/>
    <w:rsid w:val="4F58373D"/>
    <w:rsid w:val="4FE528A4"/>
    <w:rsid w:val="4FE57234"/>
    <w:rsid w:val="501222E0"/>
    <w:rsid w:val="50306C0B"/>
    <w:rsid w:val="518B234A"/>
    <w:rsid w:val="51986815"/>
    <w:rsid w:val="5272350A"/>
    <w:rsid w:val="53DF24DA"/>
    <w:rsid w:val="53F1220D"/>
    <w:rsid w:val="54436F0C"/>
    <w:rsid w:val="54AF6350"/>
    <w:rsid w:val="54B26574"/>
    <w:rsid w:val="552D6F21"/>
    <w:rsid w:val="55E069DD"/>
    <w:rsid w:val="56130B60"/>
    <w:rsid w:val="57FB7AFE"/>
    <w:rsid w:val="585316E8"/>
    <w:rsid w:val="59E630B3"/>
    <w:rsid w:val="5A5737A8"/>
    <w:rsid w:val="5A5A0B0C"/>
    <w:rsid w:val="5AE34FA5"/>
    <w:rsid w:val="5AF2343A"/>
    <w:rsid w:val="5B3B026D"/>
    <w:rsid w:val="5B5714EF"/>
    <w:rsid w:val="5C5C30C8"/>
    <w:rsid w:val="5C846314"/>
    <w:rsid w:val="5D5D1495"/>
    <w:rsid w:val="5D972077"/>
    <w:rsid w:val="5E9E4976"/>
    <w:rsid w:val="5FB32A6C"/>
    <w:rsid w:val="610649BF"/>
    <w:rsid w:val="615E1006"/>
    <w:rsid w:val="62467BC8"/>
    <w:rsid w:val="6252656D"/>
    <w:rsid w:val="6267026A"/>
    <w:rsid w:val="62C92CD3"/>
    <w:rsid w:val="62F31AFE"/>
    <w:rsid w:val="630E4B89"/>
    <w:rsid w:val="634E0140"/>
    <w:rsid w:val="63C33BC6"/>
    <w:rsid w:val="641C32D6"/>
    <w:rsid w:val="66134265"/>
    <w:rsid w:val="671958AB"/>
    <w:rsid w:val="679B09B6"/>
    <w:rsid w:val="6B6932A5"/>
    <w:rsid w:val="6BBA3B00"/>
    <w:rsid w:val="6CF05300"/>
    <w:rsid w:val="6F1A48B6"/>
    <w:rsid w:val="70422316"/>
    <w:rsid w:val="713D6842"/>
    <w:rsid w:val="722E7D6F"/>
    <w:rsid w:val="73041B05"/>
    <w:rsid w:val="73165394"/>
    <w:rsid w:val="743D52CE"/>
    <w:rsid w:val="74546174"/>
    <w:rsid w:val="751002ED"/>
    <w:rsid w:val="76A74E38"/>
    <w:rsid w:val="76FF2D0F"/>
    <w:rsid w:val="77387FCF"/>
    <w:rsid w:val="77644920"/>
    <w:rsid w:val="77976AA4"/>
    <w:rsid w:val="78D15FE5"/>
    <w:rsid w:val="7993773F"/>
    <w:rsid w:val="7C6B49A3"/>
    <w:rsid w:val="7C6F561D"/>
    <w:rsid w:val="7DFA5FDE"/>
    <w:rsid w:val="7ED4682F"/>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724AA3E"/>
  <w15:docId w15:val="{EAC3CA1B-C74B-44C8-9209-B20F7FB43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qFormat/>
    <w:rPr>
      <w:rFonts w:ascii="Times New Roman" w:eastAsia="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qFormat/>
    <w:rPr>
      <w:sz w:val="18"/>
      <w:szCs w:val="18"/>
    </w:rPr>
  </w:style>
  <w:style w:type="character" w:customStyle="1" w:styleId="a5">
    <w:name w:val="页脚 字符"/>
    <w:basedOn w:val="a1"/>
    <w:link w:val="a4"/>
    <w:uiPriority w:val="99"/>
    <w:qFormat/>
    <w:rPr>
      <w:sz w:val="18"/>
      <w:szCs w:val="18"/>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Arial" w:eastAsia="Arial" w:hAnsi="Arial" w:cs="Arial"/>
      <w:szCs w:val="21"/>
      <w:lang w:eastAsia="en-US"/>
    </w:rPr>
  </w:style>
  <w:style w:type="paragraph" w:customStyle="1" w:styleId="2">
    <w:name w:val="正文文本2"/>
    <w:basedOn w:val="a"/>
    <w:uiPriority w:val="99"/>
    <w:qFormat/>
    <w:pPr>
      <w:shd w:val="clear" w:color="auto" w:fill="FFFFFF"/>
      <w:spacing w:line="576" w:lineRule="exact"/>
      <w:jc w:val="distribute"/>
    </w:pPr>
    <w:rPr>
      <w:rFonts w:ascii="MingLiU" w:eastAsia="MingLiU" w:hAnsi="MingLiU" w:cs="Times New Roman"/>
      <w:spacing w:val="20"/>
      <w:sz w:val="29"/>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37</Pages>
  <Words>2472</Words>
  <Characters>14094</Characters>
  <Application>Microsoft Office Word</Application>
  <DocSecurity>0</DocSecurity>
  <Lines>117</Lines>
  <Paragraphs>33</Paragraphs>
  <ScaleCrop>false</ScaleCrop>
  <Company/>
  <LinksUpToDate>false</LinksUpToDate>
  <CharactersWithSpaces>16533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22</cp:revision>
  <dcterms:created xsi:type="dcterms:W3CDTF">2023-12-13T01:29:00Z</dcterms:created>
  <dcterms:modified xsi:type="dcterms:W3CDTF">2025-03-19T01:03:00Z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eyJoZGlkIjoiZjZlYTU1YjNmNTZiNWI1ODE3Y2JkNDEwOWVlMWEyMWYifQ==</vt:lpwstr>
  </property>
  <property fmtid="{D5CDD505-2E9C-101B-9397-08002B2CF9AE}" pid="4" name="ICV">
    <vt:lpwstr>0D731E3840AB4052A2FCC9AD562B9FB7_13</vt:lpwstr>
  </property>
</Properties>
</file>