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项目资金绩效评价报告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关于20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年度</w:t>
            </w:r>
            <w:r>
              <w:rPr>
                <w:rFonts w:hint="eastAsia"/>
                <w:vertAlign w:val="baseline"/>
                <w:lang w:val="en-US" w:eastAsia="zh-CN"/>
              </w:rPr>
              <w:t>国家现代农业示范区业务费</w:t>
            </w:r>
            <w:r>
              <w:rPr>
                <w:rFonts w:hint="eastAsia"/>
                <w:vertAlign w:val="baseline"/>
              </w:rPr>
              <w:t>项目资金的绩效评价报告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一、项目基本情况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 xml:space="preserve">    （一）项目概况：1、项目实施依据及目的：</w:t>
            </w:r>
            <w:r>
              <w:rPr>
                <w:rFonts w:hint="eastAsia"/>
                <w:vertAlign w:val="baseline"/>
                <w:lang w:val="en-US" w:eastAsia="zh-CN"/>
              </w:rPr>
              <w:t>根据《江西省信丰县国家现代农业产业园创建工作实施方案》和《2018年度国家现代农业产业园创建工作实施方案》的要求，我委紧紧围绕产业园创建“一心两带三区五园”的建设内容，对产业园核心区（中国赣南脐橙产业园）进行建设完善，对105国道百里脐橙带、S317道安西段、脐橙产业（加工）基地、龙舌庄高片5万亩绿色生态示范区、大塘埠长岗万亩脐橙科技先行区、谷山脐橙合作社等5个标准生态示范园进行基础设施、科技、农旅的提升奖补工作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（二）绩效目标：</w:t>
            </w:r>
            <w:r>
              <w:rPr>
                <w:rFonts w:hint="eastAsia"/>
                <w:vertAlign w:val="baseline"/>
                <w:lang w:val="en-US" w:eastAsia="zh-CN"/>
              </w:rPr>
              <w:t>抓好示范点建设。按照省、市农业部门要求，每年创建几个县级农业示范园，再申报一个市级农业示范园、一个省级农业示范园。做好国家现代农业产业园每年度的建设水平监测工作，提升“国字号”产业园的建设水平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完善建设《信丰县国家现代农业（脐橙）产业园建设规划》的项目内容。并对产业园创建尚未完成的奖补项目进行再完善。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二、绩效评价情况</w:t>
            </w:r>
          </w:p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（一）绩效评价目的：从数量、质量、时效、成本、效益等方面，检验、评判各项绩效指标的完成情况，综</w:t>
            </w:r>
            <w:bookmarkStart w:id="0" w:name="bookmark8"/>
            <w:bookmarkEnd w:id="0"/>
            <w:r>
              <w:rPr>
                <w:rFonts w:hint="eastAsia"/>
                <w:vertAlign w:val="baseline"/>
                <w:lang w:val="en-US" w:eastAsia="zh-CN"/>
              </w:rPr>
              <w:t>合衡量项目预算资金使用效果。</w:t>
            </w:r>
          </w:p>
          <w:p>
            <w:pPr>
              <w:ind w:firstLine="210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（二）绩效评价工作方案：</w:t>
            </w:r>
            <w:r>
              <w:rPr>
                <w:rFonts w:hint="eastAsia"/>
                <w:vertAlign w:val="baseline"/>
                <w:lang w:val="en-US" w:eastAsia="zh-CN"/>
              </w:rPr>
              <w:t>成立本部门绩效评价领导小组，制定评价方案。</w:t>
            </w:r>
          </w:p>
          <w:p>
            <w:pPr>
              <w:ind w:left="630" w:leftChars="100" w:hanging="420" w:hanging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（三）绩效评价原则和方法：</w:t>
            </w:r>
            <w:r>
              <w:rPr>
                <w:rFonts w:hint="eastAsia"/>
                <w:vertAlign w:val="baseline"/>
                <w:lang w:val="en-US" w:eastAsia="zh-CN"/>
              </w:rPr>
              <w:t>一是科学规范原则；二是公开公正原则；三是分级分类原则；四是绩效相关原则。</w:t>
            </w:r>
          </w:p>
          <w:p>
            <w:pPr>
              <w:ind w:left="630" w:leftChars="100" w:hanging="420" w:hanging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u w:val="none"/>
                <w:shd w:val="clear"/>
                <w:vertAlign w:val="baseline"/>
                <w:lang w:val="en-US" w:eastAsia="zh-CN" w:bidi="ar-SA"/>
              </w:rPr>
              <w:t>（四）绩效评价实施：建章立制、组织协调、资源配置、物质保障等。</w:t>
            </w:r>
          </w:p>
          <w:p>
            <w:pPr>
              <w:ind w:firstLine="210" w:firstLineChars="1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（五）绩效评价的局限性：</w:t>
            </w: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三、评价结论和绩效分析</w:t>
            </w:r>
          </w:p>
          <w:p>
            <w:pPr>
              <w:ind w:firstLine="42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（一）评价结论：</w:t>
            </w:r>
            <w:r>
              <w:rPr>
                <w:rFonts w:hint="eastAsia"/>
                <w:vertAlign w:val="baseline"/>
                <w:lang w:val="en-US" w:eastAsia="zh-CN"/>
              </w:rPr>
              <w:t>绩效得分99分。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 xml:space="preserve">    （二）绩效分析：</w:t>
            </w:r>
            <w:r>
              <w:rPr>
                <w:rFonts w:hint="eastAsia"/>
                <w:vertAlign w:val="baseline"/>
                <w:lang w:val="en-US" w:eastAsia="zh-CN"/>
              </w:rPr>
              <w:t>1、新开挖了种植面积。2、完善了农旅元素。3、提升了科技、文化。</w:t>
            </w:r>
            <w:bookmarkStart w:id="1" w:name="_GoBack"/>
            <w:bookmarkEnd w:id="1"/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四、成功经验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主要从数量、质量、效益等方面，检验、评判各项绩效指标的完成情况，综合衡量项目预算资金使用效果。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存在问题及相关建议</w:t>
            </w:r>
          </w:p>
          <w:p>
            <w:pPr>
              <w:numPr>
                <w:ilvl w:val="0"/>
                <w:numId w:val="2"/>
              </w:numPr>
              <w:ind w:left="42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评价主体胜任能力不足；</w:t>
            </w:r>
          </w:p>
          <w:p>
            <w:pPr>
              <w:numPr>
                <w:ilvl w:val="0"/>
                <w:numId w:val="2"/>
              </w:numPr>
              <w:ind w:left="42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评价目标够明确；</w:t>
            </w:r>
          </w:p>
          <w:p>
            <w:pPr>
              <w:numPr>
                <w:ilvl w:val="0"/>
                <w:numId w:val="2"/>
              </w:numPr>
              <w:ind w:left="42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评价维度相对单一；</w:t>
            </w:r>
          </w:p>
          <w:p>
            <w:pPr>
              <w:numPr>
                <w:ilvl w:val="0"/>
                <w:numId w:val="2"/>
              </w:numPr>
              <w:ind w:left="42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评价效果不达预期效果；</w:t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六、其他需要说明的情况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1C3C9E"/>
    <w:multiLevelType w:val="singleLevel"/>
    <w:tmpl w:val="D11C3C9E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3FF7DB12"/>
    <w:multiLevelType w:val="singleLevel"/>
    <w:tmpl w:val="3FF7DB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F56B3"/>
    <w:rsid w:val="01A4500F"/>
    <w:rsid w:val="1AAF56B3"/>
    <w:rsid w:val="2D717BFD"/>
    <w:rsid w:val="38B521BE"/>
    <w:rsid w:val="3BF41DE4"/>
    <w:rsid w:val="44A96291"/>
    <w:rsid w:val="494C0EFB"/>
    <w:rsid w:val="4FC61550"/>
    <w:rsid w:val="57B32073"/>
    <w:rsid w:val="5DF64348"/>
    <w:rsid w:val="77F30529"/>
    <w:rsid w:val="78DC5948"/>
    <w:rsid w:val="7929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2020-08-20T02:45:00Z</dcterms:created>
  <dc:creator>Administrator</dc:creator>
  <cp:lastModifiedBy>清风徐来</cp:lastModifiedBy>
  <cp:lastPrinted>2021-07-14T08:42:00Z</cp:lastPrinted>
  <dcterms:modified xsi:type="dcterms:W3CDTF">2021-07-15T06:33:38Z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