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信丰县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 w:bidi="ar"/>
        </w:rPr>
        <w:t>红保中心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2022年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 w:bidi="ar"/>
        </w:rPr>
        <w:t>在职人员支出项目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部门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绩效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评价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报告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（一）项目概况。我中心实有在编在岗人员9人，在职人员支出项目主要用于对单位在编人员的工资发放。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（二）项目绩效目标。为我单位在编在岗人员所涉及的工资发放。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二、绩效评价工作开展情况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（一）绩效评价目的、对象和范围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促进其他资金项目实施，确保保质保量的完成项目资金的落实。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绩效评价原则、评价指标体系（附表说明）、评价方法、评价标准等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1.绩效评价原则：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left"/>
        <w:textAlignment w:val="auto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 xml:space="preserve">  绩效评价遵循实事求是的原则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2.评价指标体系：详见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《在职人员支出绩效自评表》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3.绩效评价方法：单位自评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4.绩效评价标准：项目总体目标完成和资金使用完成质量、合规率等达标情况。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（三）绩效评价工作过程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1.前期准备。根据预算法的相关规定，在预算编制时，建立事前绩效目标编制工作，构建事中绩效跟踪和绩效评价机制。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2.组织实施。高度重视，积极组织力量，积极开展202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</w:t>
      </w: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年项目支出部门绩效自评工作。项目绩效自评由业务科室填报项目绩效自评情况，财务人员协助，各科室提供佐证材料和依据。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3.撰写绩效自评报告。收集、整理财政预算资金绩效评价所需资料，对部门项目支出绩效情况进行自评、打分，最后根据自评、打分的结果撰写项目支出部门评价报告。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三、综合评价情况及评价结论（附相关评分表）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项目执行率100%，自评分90份，具体</w:t>
      </w: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详见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《在职人员支出绩效自评表》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四、绩效评价指标分析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（一）项目决策情况：为我单位在编在岗人员所涉及的每月工资按时足额发放。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（二）项目过程情况：按时足额发放我单位在编在岗人员每月工资。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（三）项目产出情况：按时足额发放我单位9个在编在岗人员工资。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（四）项目效益情况：通过开展绩效评价，落实在编人员所涉工资发放工作任务，确保按时足额发放。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五、主要经验及做法、存在的问题及原因分析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主要经验：完善部门预算绩效管理工作领导小组，负责组织、协调评价考核相关工作。高度重视项目管理工作，明确预算项目执行时间表，切实加快预算执行进度。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 xml:space="preserve"> 存在问题：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.绩效管理体系需要逐渐健全。绩效管理是一个完整系统，由绩效计划、绩效实施、绩效考核、绩效反馈四部分组成，四者紧密相连，缺一不可，但从目前管理现状看，绩效管理的整体性上还有差距，管理体系需要进一步健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.对现行的预算绩效管理不适应。随着财政改革步伐的推进，预算绩效管理在财政改革中的地位与角色更加凸显，而当前绩效管理没有成熟模式，绩效管理人员缺乏专业知识和相应的工作经验，容易在绩效管理工作中产生各种错误，导致绩效管理结果出现偏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3.部门预算编制的科学化、精细化有待提高。目前，部门预算编制要求功能科目细化到项级，经济科目细化到款级，但在实际编制过程中，由于有的预算支出项目具有预测性和不确定性等特点，造成实际支出与预算编制不符，需要对预算进行调整或年末结转数额过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六、有关建议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七、其他需要说明的问题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4800" w:firstLineChars="15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848" w:leftChars="2480" w:hanging="640" w:hanging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信丰县红保中心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2023年3月28日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25DDC"/>
    <w:multiLevelType w:val="singleLevel"/>
    <w:tmpl w:val="6B825DD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MTkzZGJlOGU3MWJiZTNlNTRjZjMxN2Q2NGJmMWUifQ=="/>
  </w:docVars>
  <w:rsids>
    <w:rsidRoot w:val="283911CC"/>
    <w:rsid w:val="2839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2023-11-28T08:28:00Z</dcterms:created>
  <dc:creator>Administrator</dc:creator>
  <cp:lastModifiedBy>Administrator</cp:lastModifiedBy>
  <dcterms:modified xsi:type="dcterms:W3CDTF">2023-11-28T08:49:45Z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3E08B301D68D4735A26042018AA7BF0F_11</vt:lpwstr>
  </property>
</Properties>
</file>