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2022年</w:t>
      </w:r>
      <w:bookmarkStart w:id="0" w:name="_GoBack"/>
      <w:r>
        <w:rPr>
          <w:rFonts w:hint="eastAsia" w:ascii="宋体" w:hAnsi="宋体" w:eastAsia="宋体" w:cs="宋体"/>
          <w:b/>
          <w:bCs/>
          <w:sz w:val="44"/>
          <w:szCs w:val="44"/>
        </w:rPr>
        <w:t>优抚对象</w:t>
      </w:r>
      <w:r>
        <w:rPr>
          <w:rFonts w:hint="eastAsia" w:ascii="宋体" w:hAnsi="宋体" w:eastAsia="宋体" w:cs="宋体"/>
          <w:b/>
          <w:bCs/>
          <w:sz w:val="44"/>
          <w:szCs w:val="44"/>
          <w:lang w:val="en-US" w:eastAsia="zh-CN"/>
        </w:rPr>
        <w:t>医疗保障</w:t>
      </w:r>
      <w:r>
        <w:rPr>
          <w:rFonts w:hint="eastAsia" w:ascii="宋体" w:hAnsi="宋体" w:eastAsia="宋体" w:cs="宋体"/>
          <w:b/>
          <w:bCs/>
          <w:sz w:val="44"/>
          <w:szCs w:val="44"/>
        </w:rPr>
        <w:t>经费项目</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绩效</w:t>
      </w:r>
      <w:r>
        <w:rPr>
          <w:rFonts w:hint="eastAsia" w:ascii="宋体" w:hAnsi="宋体" w:eastAsia="宋体" w:cs="宋体"/>
          <w:b/>
          <w:bCs/>
          <w:sz w:val="44"/>
          <w:szCs w:val="44"/>
          <w:lang w:eastAsia="zh-CN"/>
        </w:rPr>
        <w:t>评价</w:t>
      </w:r>
      <w:r>
        <w:rPr>
          <w:rFonts w:hint="eastAsia" w:ascii="宋体" w:hAnsi="宋体" w:eastAsia="宋体" w:cs="宋体"/>
          <w:b/>
          <w:bCs/>
          <w:sz w:val="44"/>
          <w:szCs w:val="44"/>
        </w:rPr>
        <w:t>报告</w:t>
      </w:r>
      <w:bookmarkEnd w:id="0"/>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黑体" w:hAnsi="黑体" w:eastAsia="黑体" w:cs="黑体"/>
          <w:sz w:val="30"/>
          <w:szCs w:val="30"/>
        </w:rPr>
      </w:pPr>
      <w:r>
        <w:rPr>
          <w:rFonts w:hint="eastAsia" w:ascii="黑体" w:hAnsi="黑体" w:eastAsia="黑体" w:cs="黑体"/>
          <w:sz w:val="30"/>
          <w:szCs w:val="30"/>
        </w:rPr>
        <w:t>一 、项目基本情况</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根据《</w:t>
      </w:r>
      <w:r>
        <w:rPr>
          <w:rFonts w:hint="eastAsia" w:ascii="仿宋" w:hAnsi="仿宋" w:eastAsia="仿宋" w:cs="仿宋"/>
          <w:sz w:val="30"/>
          <w:szCs w:val="30"/>
          <w:lang w:val="en-US" w:eastAsia="zh-CN"/>
        </w:rPr>
        <w:t>赣州市人民政府关于印发赣州市优抚对象医疗保障实施办法的通知</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赣市府发[2022]19号）和《关于落实重点优抚对象医疗补助“一站式”结算服务工作的通知》（信退役军人字[2023]3号）等</w:t>
      </w:r>
      <w:r>
        <w:rPr>
          <w:rFonts w:hint="eastAsia" w:ascii="仿宋" w:hAnsi="仿宋" w:eastAsia="仿宋" w:cs="仿宋"/>
          <w:sz w:val="30"/>
          <w:szCs w:val="30"/>
        </w:rPr>
        <w:t>文件要求</w:t>
      </w:r>
      <w:r>
        <w:rPr>
          <w:rFonts w:hint="eastAsia" w:ascii="仿宋" w:hAnsi="仿宋" w:eastAsia="仿宋" w:cs="仿宋"/>
          <w:sz w:val="30"/>
          <w:szCs w:val="30"/>
          <w:lang w:val="en-US" w:eastAsia="zh-CN"/>
        </w:rPr>
        <w:t>拨付重点</w:t>
      </w:r>
      <w:r>
        <w:rPr>
          <w:rFonts w:hint="eastAsia" w:ascii="仿宋" w:hAnsi="仿宋" w:eastAsia="仿宋" w:cs="仿宋"/>
          <w:sz w:val="30"/>
          <w:szCs w:val="30"/>
        </w:rPr>
        <w:t>优抚对象</w:t>
      </w:r>
      <w:r>
        <w:rPr>
          <w:rFonts w:hint="eastAsia" w:ascii="仿宋" w:hAnsi="仿宋" w:eastAsia="仿宋" w:cs="仿宋"/>
          <w:sz w:val="30"/>
          <w:szCs w:val="30"/>
          <w:lang w:val="en-US" w:eastAsia="zh-CN"/>
        </w:rPr>
        <w:t>参保缴费和住院费用补助，切实</w:t>
      </w:r>
      <w:r>
        <w:rPr>
          <w:rFonts w:hint="eastAsia" w:ascii="仿宋" w:hAnsi="仿宋" w:eastAsia="仿宋" w:cs="仿宋"/>
          <w:sz w:val="30"/>
          <w:szCs w:val="30"/>
        </w:rPr>
        <w:t>解决优抚对象医疗难问题。</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黑体" w:hAnsi="黑体" w:eastAsia="黑体" w:cs="黑体"/>
          <w:sz w:val="30"/>
          <w:szCs w:val="30"/>
        </w:rPr>
      </w:pPr>
      <w:r>
        <w:rPr>
          <w:rFonts w:hint="eastAsia" w:ascii="黑体" w:hAnsi="黑体" w:eastAsia="黑体" w:cs="黑体"/>
          <w:sz w:val="30"/>
          <w:szCs w:val="30"/>
        </w:rPr>
        <w:t>二、 绩效</w:t>
      </w:r>
      <w:r>
        <w:rPr>
          <w:rFonts w:hint="eastAsia" w:ascii="黑体" w:hAnsi="黑体" w:eastAsia="黑体" w:cs="黑体"/>
          <w:sz w:val="30"/>
          <w:szCs w:val="30"/>
          <w:lang w:eastAsia="zh-CN"/>
        </w:rPr>
        <w:t>评价工作开展情况</w:t>
      </w:r>
      <w:r>
        <w:rPr>
          <w:rFonts w:hint="eastAsia" w:ascii="黑体" w:hAnsi="黑体" w:eastAsia="黑体" w:cs="黑体"/>
          <w:sz w:val="30"/>
          <w:szCs w:val="30"/>
        </w:rPr>
        <w:t>分析</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2" w:firstLineChars="200"/>
        <w:textAlignment w:val="baseline"/>
        <w:rPr>
          <w:rFonts w:hint="eastAsia" w:ascii="仿宋" w:hAnsi="仿宋" w:eastAsia="仿宋" w:cs="仿宋"/>
          <w:sz w:val="30"/>
          <w:szCs w:val="30"/>
        </w:rPr>
      </w:pPr>
      <w:r>
        <w:rPr>
          <w:rFonts w:hint="eastAsia" w:ascii="楷体" w:hAnsi="楷体" w:eastAsia="楷体" w:cs="楷体"/>
          <w:b/>
          <w:bCs/>
          <w:sz w:val="30"/>
          <w:szCs w:val="30"/>
        </w:rPr>
        <w:t>(一)资金投入情况分析。</w:t>
      </w:r>
      <w:r>
        <w:rPr>
          <w:rFonts w:hint="eastAsia" w:ascii="仿宋" w:hAnsi="仿宋" w:eastAsia="仿宋" w:cs="仿宋"/>
          <w:sz w:val="30"/>
          <w:szCs w:val="30"/>
        </w:rPr>
        <w:t xml:space="preserve"> 2022年优抚对象</w:t>
      </w:r>
      <w:r>
        <w:rPr>
          <w:rFonts w:hint="eastAsia" w:ascii="仿宋" w:hAnsi="仿宋" w:eastAsia="仿宋" w:cs="仿宋"/>
          <w:sz w:val="30"/>
          <w:szCs w:val="30"/>
          <w:lang w:val="en-US" w:eastAsia="zh-CN"/>
        </w:rPr>
        <w:t>医疗</w:t>
      </w:r>
      <w:r>
        <w:rPr>
          <w:rFonts w:hint="eastAsia" w:ascii="仿宋" w:hAnsi="仿宋" w:eastAsia="仿宋" w:cs="仿宋"/>
          <w:sz w:val="30"/>
          <w:szCs w:val="30"/>
        </w:rPr>
        <w:t>补助</w:t>
      </w:r>
      <w:r>
        <w:rPr>
          <w:rFonts w:hint="eastAsia" w:ascii="仿宋" w:hAnsi="仿宋" w:eastAsia="仿宋" w:cs="仿宋"/>
          <w:sz w:val="30"/>
          <w:szCs w:val="30"/>
          <w:lang w:val="en-US" w:eastAsia="zh-CN"/>
        </w:rPr>
        <w:t>资金</w:t>
      </w:r>
      <w:r>
        <w:rPr>
          <w:rFonts w:hint="eastAsia" w:ascii="仿宋" w:hAnsi="仿宋" w:eastAsia="仿宋" w:cs="仿宋"/>
          <w:sz w:val="30"/>
          <w:szCs w:val="30"/>
        </w:rPr>
        <w:t>共支付</w:t>
      </w:r>
      <w:r>
        <w:rPr>
          <w:rFonts w:hint="eastAsia" w:ascii="仿宋" w:hAnsi="仿宋" w:eastAsia="仿宋" w:cs="仿宋"/>
          <w:sz w:val="30"/>
          <w:szCs w:val="30"/>
          <w:lang w:val="en-US" w:eastAsia="zh-CN"/>
        </w:rPr>
        <w:t>145.5</w:t>
      </w:r>
      <w:r>
        <w:rPr>
          <w:rFonts w:hint="eastAsia" w:ascii="仿宋" w:hAnsi="仿宋" w:eastAsia="仿宋" w:cs="仿宋"/>
          <w:sz w:val="30"/>
          <w:szCs w:val="30"/>
        </w:rPr>
        <w:t>万元，其中：发放2022年1-12月</w:t>
      </w:r>
      <w:r>
        <w:rPr>
          <w:rFonts w:hint="eastAsia" w:ascii="仿宋" w:hAnsi="仿宋" w:eastAsia="仿宋" w:cs="仿宋"/>
          <w:sz w:val="30"/>
          <w:szCs w:val="30"/>
          <w:lang w:val="en-US" w:eastAsia="zh-CN"/>
        </w:rPr>
        <w:t>重点优抚对象参保资金95.0446</w:t>
      </w:r>
      <w:r>
        <w:rPr>
          <w:rFonts w:hint="eastAsia" w:ascii="仿宋" w:hAnsi="仿宋" w:eastAsia="仿宋" w:cs="仿宋"/>
          <w:sz w:val="30"/>
          <w:szCs w:val="30"/>
        </w:rPr>
        <w:t>万元，发放2022年</w:t>
      </w:r>
      <w:r>
        <w:rPr>
          <w:rFonts w:hint="eastAsia" w:ascii="仿宋" w:hAnsi="仿宋" w:eastAsia="仿宋" w:cs="仿宋"/>
          <w:sz w:val="30"/>
          <w:szCs w:val="30"/>
          <w:lang w:val="en-US" w:eastAsia="zh-CN"/>
        </w:rPr>
        <w:t>重点优抚对象医疗补助费用50.4554</w:t>
      </w:r>
      <w:r>
        <w:rPr>
          <w:rFonts w:hint="eastAsia" w:ascii="仿宋" w:hAnsi="仿宋" w:eastAsia="仿宋" w:cs="仿宋"/>
          <w:sz w:val="30"/>
          <w:szCs w:val="30"/>
        </w:rPr>
        <w:t>万元。</w:t>
      </w:r>
      <w:r>
        <w:rPr>
          <w:rFonts w:hint="eastAsia" w:ascii="仿宋" w:hAnsi="仿宋" w:eastAsia="仿宋" w:cs="仿宋"/>
          <w:sz w:val="30"/>
          <w:szCs w:val="30"/>
          <w:lang w:eastAsia="zh-CN"/>
        </w:rPr>
        <w:t>项目</w:t>
      </w:r>
      <w:r>
        <w:rPr>
          <w:rFonts w:hint="eastAsia" w:ascii="仿宋" w:hAnsi="仿宋" w:eastAsia="仿宋" w:cs="仿宋"/>
          <w:sz w:val="30"/>
          <w:szCs w:val="30"/>
        </w:rPr>
        <w:t>严格按照省、市资金管理办法，严格执行资金专款专用。</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2" w:firstLineChars="200"/>
        <w:textAlignment w:val="baseline"/>
        <w:rPr>
          <w:rFonts w:hint="eastAsia" w:ascii="仿宋" w:hAnsi="仿宋" w:eastAsia="仿宋" w:cs="仿宋"/>
          <w:sz w:val="30"/>
          <w:szCs w:val="30"/>
        </w:rPr>
      </w:pPr>
      <w:r>
        <w:rPr>
          <w:rFonts w:hint="eastAsia" w:ascii="楷体" w:hAnsi="楷体" w:eastAsia="楷体" w:cs="楷体"/>
          <w:b/>
          <w:bCs/>
          <w:sz w:val="30"/>
          <w:szCs w:val="30"/>
        </w:rPr>
        <w:t>(二)资金管理情况分析。</w:t>
      </w:r>
      <w:r>
        <w:rPr>
          <w:rFonts w:hint="eastAsia" w:ascii="仿宋" w:hAnsi="仿宋" w:eastAsia="仿宋" w:cs="仿宋"/>
          <w:sz w:val="30"/>
          <w:szCs w:val="30"/>
        </w:rPr>
        <w:t>2022年收到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赣财社指[2021]85号）、（赣市财社字[2021]131号）81.84万元、（赣财社指[2022]29号、（赣市财社字[2022]45号）29.16万元、（赣财社指[2021]72号）（赣市财社字[2021]103号）34.5万元</w:t>
      </w:r>
      <w:r>
        <w:rPr>
          <w:rFonts w:hint="eastAsia" w:ascii="仿宋" w:hAnsi="仿宋" w:eastAsia="仿宋" w:cs="仿宋"/>
          <w:sz w:val="30"/>
          <w:szCs w:val="30"/>
        </w:rPr>
        <w:t>，2022年合计共收到中央及省级下达优抚对象</w:t>
      </w:r>
      <w:r>
        <w:rPr>
          <w:rFonts w:hint="eastAsia" w:ascii="仿宋" w:hAnsi="仿宋" w:eastAsia="仿宋" w:cs="仿宋"/>
          <w:sz w:val="30"/>
          <w:szCs w:val="30"/>
          <w:lang w:val="en-US" w:eastAsia="zh-CN"/>
        </w:rPr>
        <w:t>医疗保障</w:t>
      </w:r>
      <w:r>
        <w:rPr>
          <w:rFonts w:hint="eastAsia" w:ascii="仿宋" w:hAnsi="仿宋" w:eastAsia="仿宋" w:cs="仿宋"/>
          <w:sz w:val="30"/>
          <w:szCs w:val="30"/>
        </w:rPr>
        <w:t>资金</w:t>
      </w:r>
      <w:r>
        <w:rPr>
          <w:rFonts w:hint="eastAsia" w:ascii="仿宋" w:hAnsi="仿宋" w:eastAsia="仿宋" w:cs="仿宋"/>
          <w:sz w:val="30"/>
          <w:szCs w:val="30"/>
          <w:lang w:val="en-US" w:eastAsia="zh-CN"/>
        </w:rPr>
        <w:t>145.5</w:t>
      </w:r>
      <w:r>
        <w:rPr>
          <w:rFonts w:hint="eastAsia" w:ascii="仿宋" w:hAnsi="仿宋" w:eastAsia="仿宋" w:cs="仿宋"/>
          <w:sz w:val="30"/>
          <w:szCs w:val="30"/>
        </w:rPr>
        <w:t>万元。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2" w:firstLineChars="200"/>
        <w:textAlignment w:val="baseline"/>
        <w:rPr>
          <w:rFonts w:hint="eastAsia" w:ascii="仿宋" w:hAnsi="仿宋" w:eastAsia="仿宋" w:cs="仿宋"/>
          <w:sz w:val="30"/>
          <w:szCs w:val="30"/>
        </w:rPr>
      </w:pPr>
      <w:r>
        <w:rPr>
          <w:rFonts w:hint="eastAsia" w:ascii="楷体" w:hAnsi="楷体" w:eastAsia="楷体" w:cs="楷体"/>
          <w:b/>
          <w:bCs/>
          <w:sz w:val="30"/>
          <w:szCs w:val="30"/>
        </w:rPr>
        <w:t>(三)总体绩效目标完成情况分析。</w:t>
      </w:r>
      <w:r>
        <w:rPr>
          <w:rFonts w:hint="eastAsia" w:ascii="仿宋" w:hAnsi="仿宋" w:eastAsia="仿宋" w:cs="仿宋"/>
          <w:sz w:val="30"/>
          <w:szCs w:val="30"/>
        </w:rPr>
        <w:t>在优抚对象</w:t>
      </w:r>
      <w:r>
        <w:rPr>
          <w:rFonts w:hint="eastAsia" w:ascii="仿宋" w:hAnsi="仿宋" w:eastAsia="仿宋" w:cs="仿宋"/>
          <w:sz w:val="30"/>
          <w:szCs w:val="30"/>
          <w:lang w:val="en-US" w:eastAsia="zh-CN"/>
        </w:rPr>
        <w:t>医疗</w:t>
      </w:r>
      <w:r>
        <w:rPr>
          <w:rFonts w:hint="eastAsia" w:ascii="仿宋" w:hAnsi="仿宋" w:eastAsia="仿宋" w:cs="仿宋"/>
          <w:sz w:val="30"/>
          <w:szCs w:val="30"/>
        </w:rPr>
        <w:t>补助</w:t>
      </w:r>
      <w:r>
        <w:rPr>
          <w:rFonts w:hint="eastAsia" w:ascii="仿宋" w:hAnsi="仿宋" w:eastAsia="仿宋" w:cs="仿宋"/>
          <w:sz w:val="30"/>
          <w:szCs w:val="30"/>
          <w:lang w:val="en-US" w:eastAsia="zh-CN"/>
        </w:rPr>
        <w:t>及医保缴费补贴</w:t>
      </w:r>
      <w:r>
        <w:rPr>
          <w:rFonts w:hint="eastAsia" w:ascii="仿宋" w:hAnsi="仿宋" w:eastAsia="仿宋" w:cs="仿宋"/>
          <w:sz w:val="30"/>
          <w:szCs w:val="30"/>
        </w:rPr>
        <w:t>标准、</w:t>
      </w:r>
      <w:r>
        <w:rPr>
          <w:rFonts w:hint="eastAsia" w:ascii="仿宋" w:hAnsi="仿宋" w:eastAsia="仿宋" w:cs="仿宋"/>
          <w:sz w:val="30"/>
          <w:szCs w:val="30"/>
          <w:lang w:val="en-US" w:eastAsia="zh-CN"/>
        </w:rPr>
        <w:t>享受</w:t>
      </w:r>
      <w:r>
        <w:rPr>
          <w:rFonts w:hint="eastAsia" w:ascii="仿宋" w:hAnsi="仿宋" w:eastAsia="仿宋" w:cs="仿宋"/>
          <w:sz w:val="30"/>
          <w:szCs w:val="30"/>
        </w:rPr>
        <w:t>人数以及资金拨付及时率上均达到年初制定绩效指标要求，通过拨付优抚对象医疗补助资金，对优抚对象参保缴费住院和门诊费用进行补助，有效帮助解决优抚对象医疗难问题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切实减轻了他们的生活压力</w:t>
      </w:r>
      <w:r>
        <w:rPr>
          <w:rFonts w:hint="eastAsia" w:ascii="仿宋" w:hAnsi="仿宋" w:eastAsia="仿宋" w:cs="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楷体" w:hAnsi="楷体" w:eastAsia="楷体" w:cs="楷体"/>
          <w:b/>
          <w:bCs/>
          <w:sz w:val="30"/>
          <w:szCs w:val="30"/>
        </w:rPr>
      </w:pPr>
      <w:r>
        <w:rPr>
          <w:rFonts w:hint="eastAsia" w:ascii="方正黑体_GBK" w:hAnsi="方正黑体_GBK" w:eastAsia="方正黑体_GBK" w:cs="方正黑体_GBK"/>
          <w:b w:val="0"/>
          <w:bCs w:val="0"/>
          <w:sz w:val="30"/>
          <w:szCs w:val="30"/>
          <w:lang w:eastAsia="zh-CN"/>
        </w:rPr>
        <w:t>三、</w:t>
      </w:r>
      <w:r>
        <w:rPr>
          <w:rFonts w:hint="eastAsia" w:ascii="方正黑体_GBK" w:hAnsi="方正黑体_GBK" w:eastAsia="方正黑体_GBK" w:cs="方正黑体_GBK"/>
          <w:b w:val="0"/>
          <w:bCs w:val="0"/>
          <w:sz w:val="30"/>
          <w:szCs w:val="30"/>
        </w:rPr>
        <w:t>绩效指标完成情况分析</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数量指标：</w:t>
      </w:r>
      <w:r>
        <w:rPr>
          <w:rFonts w:hint="eastAsia" w:ascii="仿宋" w:hAnsi="仿宋" w:eastAsia="仿宋" w:cs="仿宋"/>
          <w:sz w:val="30"/>
          <w:szCs w:val="30"/>
          <w:lang w:eastAsia="zh-CN"/>
        </w:rPr>
        <w:t>全县</w:t>
      </w:r>
      <w:r>
        <w:rPr>
          <w:rFonts w:hint="eastAsia" w:ascii="仿宋" w:hAnsi="仿宋" w:eastAsia="仿宋" w:cs="仿宋"/>
          <w:sz w:val="30"/>
          <w:szCs w:val="30"/>
        </w:rPr>
        <w:t>全年</w:t>
      </w:r>
      <w:r>
        <w:rPr>
          <w:rFonts w:hint="eastAsia" w:ascii="仿宋" w:hAnsi="仿宋" w:eastAsia="仿宋" w:cs="仿宋"/>
          <w:sz w:val="30"/>
          <w:szCs w:val="30"/>
          <w:lang w:val="en-US" w:eastAsia="zh-CN"/>
        </w:rPr>
        <w:t>享受</w:t>
      </w:r>
      <w:r>
        <w:rPr>
          <w:rFonts w:hint="eastAsia" w:ascii="仿宋" w:hAnsi="仿宋" w:eastAsia="仿宋" w:cs="仿宋"/>
          <w:sz w:val="30"/>
          <w:szCs w:val="30"/>
        </w:rPr>
        <w:t>优抚对象</w:t>
      </w:r>
      <w:r>
        <w:rPr>
          <w:rFonts w:hint="eastAsia" w:ascii="仿宋" w:hAnsi="仿宋" w:eastAsia="仿宋" w:cs="仿宋"/>
          <w:sz w:val="30"/>
          <w:szCs w:val="30"/>
          <w:lang w:val="en-US" w:eastAsia="zh-CN"/>
        </w:rPr>
        <w:t>医疗</w:t>
      </w:r>
      <w:r>
        <w:rPr>
          <w:rFonts w:hint="eastAsia" w:ascii="仿宋" w:hAnsi="仿宋" w:eastAsia="仿宋" w:cs="仿宋"/>
          <w:sz w:val="30"/>
          <w:szCs w:val="30"/>
        </w:rPr>
        <w:t>补助</w:t>
      </w:r>
      <w:r>
        <w:rPr>
          <w:rFonts w:hint="eastAsia" w:ascii="仿宋" w:hAnsi="仿宋" w:eastAsia="仿宋" w:cs="仿宋"/>
          <w:sz w:val="30"/>
          <w:szCs w:val="30"/>
          <w:lang w:val="en-US" w:eastAsia="zh-CN"/>
        </w:rPr>
        <w:t>1754</w:t>
      </w:r>
      <w:r>
        <w:rPr>
          <w:rFonts w:hint="eastAsia" w:ascii="仿宋" w:hAnsi="仿宋" w:eastAsia="仿宋" w:cs="仿宋"/>
          <w:sz w:val="30"/>
          <w:szCs w:val="30"/>
        </w:rPr>
        <w:t>人，对符合条件的对象补贴率为100%；</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质量指标：补贴资金发放程序规范性100%。</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时效指标：所涉及补</w:t>
      </w:r>
      <w:r>
        <w:rPr>
          <w:rFonts w:hint="eastAsia" w:ascii="仿宋" w:hAnsi="仿宋" w:eastAsia="仿宋" w:cs="仿宋"/>
          <w:sz w:val="30"/>
          <w:szCs w:val="30"/>
          <w:lang w:val="en-US" w:eastAsia="zh-CN"/>
        </w:rPr>
        <w:t>助</w:t>
      </w:r>
      <w:r>
        <w:rPr>
          <w:rFonts w:hint="eastAsia" w:ascii="仿宋" w:hAnsi="仿宋" w:eastAsia="仿宋" w:cs="仿宋"/>
          <w:sz w:val="30"/>
          <w:szCs w:val="30"/>
        </w:rPr>
        <w:t>均按文件要求时限内完成</w:t>
      </w:r>
      <w:r>
        <w:rPr>
          <w:rFonts w:hint="eastAsia" w:ascii="仿宋" w:hAnsi="仿宋" w:eastAsia="仿宋" w:cs="仿宋"/>
          <w:sz w:val="30"/>
          <w:szCs w:val="30"/>
          <w:lang w:val="en-US" w:eastAsia="zh-CN"/>
        </w:rPr>
        <w:t>拨付</w:t>
      </w:r>
      <w:r>
        <w:rPr>
          <w:rFonts w:hint="eastAsia" w:ascii="仿宋" w:hAnsi="仿宋" w:eastAsia="仿宋" w:cs="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社会效益指标：在整个资金拨付过程中未出现重大违规违纪现象。</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可持续影响指标：有效保障了优抚对象的基本生活。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服务对象满意度指标：优抚对象满意度为大于或等于98%。</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黑体" w:hAnsi="黑体" w:eastAsia="黑体" w:cs="黑体"/>
          <w:sz w:val="30"/>
          <w:szCs w:val="30"/>
          <w:lang w:eastAsia="zh-CN"/>
        </w:rPr>
      </w:pPr>
      <w:r>
        <w:rPr>
          <w:rFonts w:hint="eastAsia" w:ascii="黑体" w:hAnsi="黑体" w:eastAsia="黑体" w:cs="黑体"/>
          <w:sz w:val="30"/>
          <w:szCs w:val="30"/>
          <w:lang w:eastAsia="zh-CN"/>
        </w:rPr>
        <w:t>四、存在的问题及原因分析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发放</w:t>
      </w:r>
      <w:r>
        <w:rPr>
          <w:rFonts w:hint="eastAsia" w:ascii="仿宋" w:hAnsi="仿宋" w:eastAsia="仿宋" w:cs="仿宋"/>
          <w:sz w:val="30"/>
          <w:szCs w:val="30"/>
          <w:lang w:val="en-US" w:eastAsia="zh-CN"/>
        </w:rPr>
        <w:t>医疗保障经费</w:t>
      </w:r>
      <w:r>
        <w:rPr>
          <w:rFonts w:hint="eastAsia" w:ascii="仿宋" w:hAnsi="仿宋" w:eastAsia="仿宋" w:cs="仿宋"/>
          <w:sz w:val="30"/>
          <w:szCs w:val="30"/>
        </w:rPr>
        <w:t>人员明细每月需由</w:t>
      </w:r>
      <w:r>
        <w:rPr>
          <w:rFonts w:hint="eastAsia" w:ascii="仿宋" w:hAnsi="仿宋" w:eastAsia="仿宋" w:cs="仿宋"/>
          <w:sz w:val="30"/>
          <w:szCs w:val="30"/>
          <w:lang w:val="en-US" w:eastAsia="zh-CN"/>
        </w:rPr>
        <w:t>各医疗机构</w:t>
      </w:r>
      <w:r>
        <w:rPr>
          <w:rFonts w:hint="eastAsia" w:ascii="仿宋" w:hAnsi="仿宋" w:eastAsia="仿宋" w:cs="仿宋"/>
          <w:sz w:val="30"/>
          <w:szCs w:val="30"/>
        </w:rPr>
        <w:t>上报，收集时间长，容易出错，且享受</w:t>
      </w:r>
      <w:r>
        <w:rPr>
          <w:rFonts w:hint="eastAsia" w:ascii="仿宋" w:hAnsi="仿宋" w:eastAsia="仿宋" w:cs="仿宋"/>
          <w:sz w:val="30"/>
          <w:szCs w:val="30"/>
          <w:lang w:val="en-US" w:eastAsia="zh-CN"/>
        </w:rPr>
        <w:t>重点优抚对象医疗补助人员中涉及企业参战人员的信息每月都需更新，容易造成信息共享不及时导致表格需返回重改</w:t>
      </w:r>
      <w:r>
        <w:rPr>
          <w:rFonts w:hint="eastAsia" w:ascii="仿宋" w:hAnsi="仿宋" w:eastAsia="仿宋" w:cs="仿宋"/>
          <w:sz w:val="30"/>
          <w:szCs w:val="30"/>
        </w:rPr>
        <w:t>。</w:t>
      </w:r>
    </w:p>
    <w:p>
      <w:pPr>
        <w:pStyle w:val="2"/>
        <w:ind w:firstLine="600" w:firstLineChars="200"/>
        <w:rPr>
          <w:rFonts w:hint="eastAsia" w:ascii="方正黑体_GBK" w:hAnsi="方正黑体_GBK" w:eastAsia="方正黑体_GBK" w:cs="方正黑体_GBK"/>
          <w:lang w:eastAsia="zh-CN"/>
        </w:rPr>
      </w:pPr>
      <w:r>
        <w:rPr>
          <w:rFonts w:hint="eastAsia" w:ascii="方正黑体_GBK" w:hAnsi="方正黑体_GBK" w:eastAsia="方正黑体_GBK" w:cs="方正黑体_GBK"/>
          <w:sz w:val="30"/>
          <w:szCs w:val="30"/>
          <w:lang w:eastAsia="zh-CN"/>
        </w:rPr>
        <w:t>五、有关建议</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做实做细做好退役军人服务工作及资金预算。尽量把工作往前做，通知</w:t>
      </w:r>
      <w:r>
        <w:rPr>
          <w:rFonts w:hint="eastAsia" w:ascii="仿宋" w:hAnsi="仿宋" w:eastAsia="仿宋" w:cs="仿宋"/>
          <w:sz w:val="30"/>
          <w:szCs w:val="30"/>
          <w:lang w:val="en-US" w:eastAsia="zh-CN"/>
        </w:rPr>
        <w:t>各医疗机构</w:t>
      </w:r>
      <w:r>
        <w:rPr>
          <w:rFonts w:hint="eastAsia" w:ascii="仿宋" w:hAnsi="仿宋" w:eastAsia="仿宋" w:cs="仿宋"/>
          <w:sz w:val="30"/>
          <w:szCs w:val="30"/>
        </w:rPr>
        <w:t>将每月优抚对</w:t>
      </w:r>
      <w:r>
        <w:rPr>
          <w:rFonts w:hint="eastAsia" w:ascii="仿宋" w:hAnsi="仿宋" w:eastAsia="仿宋" w:cs="仿宋"/>
          <w:sz w:val="30"/>
          <w:szCs w:val="30"/>
          <w:lang w:val="en-US" w:eastAsia="zh-CN"/>
        </w:rPr>
        <w:t>象医疗补助发放表</w:t>
      </w:r>
      <w:r>
        <w:rPr>
          <w:rFonts w:hint="eastAsia" w:ascii="仿宋" w:hAnsi="仿宋" w:eastAsia="仿宋" w:cs="仿宋"/>
          <w:sz w:val="30"/>
          <w:szCs w:val="30"/>
        </w:rPr>
        <w:t>尽早报送</w:t>
      </w:r>
      <w:r>
        <w:rPr>
          <w:rFonts w:hint="eastAsia" w:ascii="仿宋" w:hAnsi="仿宋" w:eastAsia="仿宋" w:cs="仿宋"/>
          <w:sz w:val="30"/>
          <w:szCs w:val="30"/>
          <w:lang w:val="en-US" w:eastAsia="zh-CN"/>
        </w:rPr>
        <w:t>；及时更新企业参战人员退休信息情况，发放至工作群</w:t>
      </w:r>
      <w:r>
        <w:rPr>
          <w:rFonts w:hint="eastAsia" w:ascii="仿宋" w:hAnsi="仿宋" w:eastAsia="仿宋" w:cs="仿宋"/>
          <w:sz w:val="30"/>
          <w:szCs w:val="30"/>
        </w:rPr>
        <w:t>，</w:t>
      </w:r>
      <w:r>
        <w:rPr>
          <w:rFonts w:hint="eastAsia" w:ascii="仿宋" w:hAnsi="仿宋" w:eastAsia="仿宋" w:cs="仿宋"/>
          <w:sz w:val="30"/>
          <w:szCs w:val="30"/>
          <w:lang w:val="en-US" w:eastAsia="zh-CN"/>
        </w:rPr>
        <w:t>减少表格重改现象</w:t>
      </w:r>
      <w:r>
        <w:rPr>
          <w:rFonts w:hint="eastAsia" w:ascii="仿宋" w:hAnsi="仿宋" w:eastAsia="仿宋" w:cs="仿宋"/>
          <w:sz w:val="30"/>
          <w:szCs w:val="30"/>
        </w:rPr>
        <w:t>，全流程做到精细化管理。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 其他需要说明的问题</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YmZmMTJlMTQ1NmZiNTQ3NTMzYmVjYTNiOTM0MzAifQ=="/>
  </w:docVars>
  <w:rsids>
    <w:rsidRoot w:val="09270DC6"/>
    <w:rsid w:val="09270DC6"/>
    <w:rsid w:val="0B2130A8"/>
    <w:rsid w:val="0D3231AA"/>
    <w:rsid w:val="18096D2D"/>
    <w:rsid w:val="2A4E4E38"/>
    <w:rsid w:val="3DBF4CBD"/>
    <w:rsid w:val="5BDF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rPr>
      <w:rFonts w:ascii="宋体" w:hAnsi="宋体"/>
      <w:kern w:val="0"/>
    </w:rPr>
  </w:style>
  <w:style w:type="paragraph" w:styleId="3">
    <w:name w:val="Body Text"/>
    <w:basedOn w:val="1"/>
    <w:next w:val="4"/>
    <w:qFormat/>
    <w:uiPriority w:val="0"/>
    <w:pPr>
      <w:spacing w:line="580" w:lineRule="exact"/>
      <w:ind w:firstLine="880" w:firstLineChars="200"/>
    </w:pPr>
    <w:rPr>
      <w:sz w:val="32"/>
    </w:rPr>
  </w:style>
  <w:style w:type="paragraph" w:customStyle="1" w:styleId="4">
    <w:name w:val="Default"/>
    <w:qFormat/>
    <w:uiPriority w:val="0"/>
    <w:pPr>
      <w:widowControl w:val="0"/>
      <w:autoSpaceDE w:val="0"/>
      <w:autoSpaceDN w:val="0"/>
      <w:adjustRightInd w:val="0"/>
    </w:pPr>
    <w:rPr>
      <w:rFonts w:ascii="方正隶书简体" w:hAnsi="Calibri" w:eastAsia="方正隶书简体" w:cs="方正隶书简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921</Words>
  <Characters>1033</Characters>
  <Lines>0</Lines>
  <Paragraphs>0</Paragraphs>
  <TotalTime>6</TotalTime>
  <ScaleCrop>false</ScaleCrop>
  <LinksUpToDate>false</LinksUpToDate>
  <CharactersWithSpaces>1041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2023-04-19T17:16:00Z</dcterms:created>
  <dc:creator>为萤。</dc:creator>
  <cp:lastModifiedBy>Administrator</cp:lastModifiedBy>
  <dcterms:modified xsi:type="dcterms:W3CDTF">2025-01-23T07:17:31Z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CA2BF857D87C40DABF18D81DC8C05614</vt:lpwstr>
  </property>
</Properties>
</file>