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2F0" w:rsidRDefault="0067668E">
      <w:pPr>
        <w:spacing w:line="560" w:lineRule="exact"/>
        <w:jc w:val="center"/>
        <w:rPr>
          <w:rFonts w:ascii="方正小标宋简体" w:eastAsia="方正小标宋简体" w:hAnsi="宋体" w:cs="宋体"/>
          <w:sz w:val="44"/>
          <w:szCs w:val="44"/>
        </w:rPr>
      </w:pPr>
      <w:r>
        <w:rPr>
          <w:rFonts w:ascii="方正小标宋简体" w:eastAsia="方正小标宋简体" w:hAnsi="宋体" w:cs="宋体" w:hint="eastAsia"/>
          <w:sz w:val="44"/>
          <w:szCs w:val="44"/>
        </w:rPr>
        <w:t>《信丰县安全生产治本攻坚三年行动</w:t>
      </w:r>
    </w:p>
    <w:p w:rsidR="00F962F0" w:rsidRDefault="0067668E">
      <w:pPr>
        <w:spacing w:line="560" w:lineRule="exact"/>
        <w:jc w:val="center"/>
        <w:rPr>
          <w:rFonts w:ascii="方正小标宋简体" w:eastAsia="方正小标宋简体" w:hAnsi="黑体" w:cs="黑体"/>
          <w:bCs/>
          <w:sz w:val="44"/>
          <w:szCs w:val="44"/>
        </w:rPr>
      </w:pPr>
      <w:r>
        <w:rPr>
          <w:rFonts w:ascii="方正小标宋简体" w:eastAsia="方正小标宋简体" w:hAnsi="宋体" w:cs="宋体" w:hint="eastAsia"/>
          <w:sz w:val="44"/>
          <w:szCs w:val="44"/>
        </w:rPr>
        <w:t>工作方案》</w:t>
      </w:r>
      <w:r>
        <w:rPr>
          <w:rFonts w:ascii="方正小标宋简体" w:eastAsia="方正小标宋简体" w:hAnsi="黑体" w:cs="黑体" w:hint="eastAsia"/>
          <w:bCs/>
          <w:sz w:val="44"/>
          <w:szCs w:val="44"/>
        </w:rPr>
        <w:t>政策解读</w:t>
      </w:r>
    </w:p>
    <w:p w:rsidR="00F962F0" w:rsidRDefault="00F962F0">
      <w:pPr>
        <w:pStyle w:val="2"/>
        <w:spacing w:after="0" w:line="560" w:lineRule="exact"/>
      </w:pPr>
    </w:p>
    <w:p w:rsidR="00F962F0" w:rsidRDefault="0067668E">
      <w:pPr>
        <w:tabs>
          <w:tab w:val="left" w:pos="3150"/>
        </w:tabs>
        <w:spacing w:line="560" w:lineRule="exact"/>
        <w:ind w:firstLineChars="200" w:firstLine="640"/>
        <w:rPr>
          <w:rFonts w:ascii="黑体" w:eastAsia="黑体" w:hAnsi="黑体" w:cs="仿宋_GB2312"/>
          <w:sz w:val="32"/>
          <w:szCs w:val="32"/>
        </w:rPr>
      </w:pPr>
      <w:r>
        <w:rPr>
          <w:rFonts w:ascii="黑体" w:eastAsia="黑体" w:hAnsi="黑体" w:cs="仿宋_GB2312" w:hint="eastAsia"/>
          <w:sz w:val="32"/>
          <w:szCs w:val="32"/>
        </w:rPr>
        <w:t>一、出台背景和目的</w:t>
      </w:r>
    </w:p>
    <w:p w:rsidR="00F962F0" w:rsidRDefault="0067668E">
      <w:pPr>
        <w:tabs>
          <w:tab w:val="left" w:pos="3150"/>
        </w:tabs>
        <w:spacing w:line="56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以习近平新时代中国特色社会主义思想为指导，全面贯彻落实党的二十大精神和习近平总书记关于安全生产重要论述及考察江西重要讲话精神</w:t>
      </w:r>
      <w:bookmarkStart w:id="0" w:name="_GoBack"/>
      <w:bookmarkEnd w:id="0"/>
      <w:r>
        <w:rPr>
          <w:rFonts w:ascii="Times New Roman" w:eastAsia="仿宋_GB2312" w:hAnsi="Times New Roman" w:cs="Times New Roman"/>
          <w:sz w:val="32"/>
        </w:rPr>
        <w:t>，按照全国、全省、全市统一部署，坚持人民至上、生命至上，坚持安全第一、预防为主，坚持标本兼治、重在治本，聚力实施治本攻坚</w:t>
      </w:r>
      <w:r>
        <w:rPr>
          <w:rFonts w:ascii="Times New Roman" w:eastAsia="仿宋_GB2312" w:hAnsi="Times New Roman" w:cs="Times New Roman"/>
          <w:sz w:val="32"/>
        </w:rPr>
        <w:t>“</w:t>
      </w:r>
      <w:r>
        <w:rPr>
          <w:rFonts w:ascii="Times New Roman" w:eastAsia="仿宋_GB2312" w:hAnsi="Times New Roman" w:cs="Times New Roman"/>
          <w:sz w:val="32"/>
        </w:rPr>
        <w:t>十大行动</w:t>
      </w:r>
      <w:r>
        <w:rPr>
          <w:rFonts w:ascii="Times New Roman" w:eastAsia="仿宋_GB2312" w:hAnsi="Times New Roman" w:cs="Times New Roman"/>
          <w:sz w:val="32"/>
        </w:rPr>
        <w:t>”</w:t>
      </w:r>
      <w:r>
        <w:rPr>
          <w:rFonts w:ascii="Times New Roman" w:eastAsia="仿宋_GB2312" w:hAnsi="Times New Roman" w:cs="Times New Roman" w:hint="eastAsia"/>
          <w:sz w:val="32"/>
        </w:rPr>
        <w:t>。</w:t>
      </w:r>
      <w:r>
        <w:rPr>
          <w:rFonts w:ascii="Times New Roman" w:eastAsia="仿宋_GB2312" w:hAnsi="Times New Roman" w:cs="Times New Roman"/>
          <w:sz w:val="32"/>
        </w:rPr>
        <w:t>2024</w:t>
      </w:r>
      <w:r>
        <w:rPr>
          <w:rFonts w:ascii="Times New Roman" w:eastAsia="仿宋_GB2312" w:hAnsi="Times New Roman" w:cs="Times New Roman"/>
          <w:sz w:val="32"/>
        </w:rPr>
        <w:t>年底前基本消除</w:t>
      </w:r>
      <w:r>
        <w:rPr>
          <w:rFonts w:ascii="Times New Roman" w:eastAsia="仿宋_GB2312" w:hAnsi="Times New Roman" w:cs="Times New Roman"/>
          <w:sz w:val="32"/>
        </w:rPr>
        <w:t>2023</w:t>
      </w:r>
      <w:r>
        <w:rPr>
          <w:rFonts w:ascii="Times New Roman" w:eastAsia="仿宋_GB2312" w:hAnsi="Times New Roman" w:cs="Times New Roman"/>
          <w:sz w:val="32"/>
        </w:rPr>
        <w:t>年及以前排查发现的重大事故隐患存量，</w:t>
      </w:r>
      <w:r>
        <w:rPr>
          <w:rFonts w:ascii="Times New Roman" w:eastAsia="仿宋_GB2312" w:hAnsi="Times New Roman" w:cs="Times New Roman"/>
          <w:sz w:val="32"/>
        </w:rPr>
        <w:t>2025</w:t>
      </w:r>
      <w:r>
        <w:rPr>
          <w:rFonts w:ascii="Times New Roman" w:eastAsia="仿宋_GB2312" w:hAnsi="Times New Roman" w:cs="Times New Roman"/>
          <w:sz w:val="32"/>
        </w:rPr>
        <w:t>年底前有效遏制重大事故隐患增量，</w:t>
      </w:r>
      <w:r>
        <w:rPr>
          <w:rFonts w:ascii="Times New Roman" w:eastAsia="仿宋_GB2312" w:hAnsi="Times New Roman" w:cs="Times New Roman"/>
          <w:sz w:val="32"/>
        </w:rPr>
        <w:t>2026</w:t>
      </w:r>
      <w:r>
        <w:rPr>
          <w:rFonts w:ascii="Times New Roman" w:eastAsia="仿宋_GB2312" w:hAnsi="Times New Roman" w:cs="Times New Roman"/>
          <w:sz w:val="32"/>
        </w:rPr>
        <w:t>年底前形成重大事故隐患动态清零的常态化机制；针对重大安全风险隐患的一批</w:t>
      </w:r>
      <w:r>
        <w:rPr>
          <w:rFonts w:ascii="Times New Roman" w:eastAsia="仿宋_GB2312" w:hAnsi="Times New Roman" w:cs="Times New Roman"/>
          <w:sz w:val="32"/>
        </w:rPr>
        <w:t>“</w:t>
      </w:r>
      <w:r>
        <w:rPr>
          <w:rFonts w:ascii="Times New Roman" w:eastAsia="仿宋_GB2312" w:hAnsi="Times New Roman" w:cs="Times New Roman"/>
          <w:sz w:val="32"/>
        </w:rPr>
        <w:t>人防、技防、工程防、管理防</w:t>
      </w:r>
      <w:r>
        <w:rPr>
          <w:rFonts w:ascii="Times New Roman" w:eastAsia="仿宋_GB2312" w:hAnsi="Times New Roman" w:cs="Times New Roman"/>
          <w:sz w:val="32"/>
        </w:rPr>
        <w:t>”</w:t>
      </w:r>
      <w:r>
        <w:rPr>
          <w:rFonts w:ascii="Times New Roman" w:eastAsia="仿宋_GB2312" w:hAnsi="Times New Roman" w:cs="Times New Roman"/>
          <w:sz w:val="32"/>
        </w:rPr>
        <w:t>措施落地见效，本质安全水平大幅提升；力争减少一般事故、全力防范较大事故，坚决杜绝重特大事故，确保全县安全生产形势持续稳定向好</w:t>
      </w:r>
      <w:r>
        <w:rPr>
          <w:rFonts w:ascii="Times New Roman" w:eastAsia="仿宋_GB2312" w:hAnsi="Times New Roman" w:cs="Times New Roman" w:hint="eastAsia"/>
          <w:sz w:val="32"/>
        </w:rPr>
        <w:t>。</w:t>
      </w:r>
    </w:p>
    <w:p w:rsidR="00F962F0" w:rsidRDefault="0067668E">
      <w:pPr>
        <w:tabs>
          <w:tab w:val="left" w:pos="3150"/>
        </w:tabs>
        <w:spacing w:line="560" w:lineRule="exact"/>
        <w:ind w:firstLineChars="200" w:firstLine="640"/>
        <w:rPr>
          <w:rFonts w:ascii="黑体" w:eastAsia="黑体" w:hAnsi="黑体" w:cs="仿宋_GB2312"/>
          <w:sz w:val="32"/>
          <w:szCs w:val="32"/>
        </w:rPr>
      </w:pPr>
      <w:r>
        <w:rPr>
          <w:rFonts w:ascii="黑体" w:eastAsia="黑体" w:hAnsi="黑体" w:cs="仿宋_GB2312" w:hint="eastAsia"/>
          <w:sz w:val="32"/>
          <w:szCs w:val="32"/>
        </w:rPr>
        <w:t>二、编制依据</w:t>
      </w:r>
    </w:p>
    <w:p w:rsidR="00F962F0" w:rsidRDefault="0067668E">
      <w:pPr>
        <w:spacing w:line="560" w:lineRule="exact"/>
        <w:ind w:firstLineChars="200" w:firstLine="640"/>
        <w:rPr>
          <w:rFonts w:ascii="Times New Roman" w:eastAsia="仿宋_GB2312" w:hAnsi="Times New Roman" w:cs="Times New Roman"/>
          <w:sz w:val="32"/>
        </w:rPr>
      </w:pPr>
      <w:r>
        <w:rPr>
          <w:rFonts w:ascii="Times New Roman" w:eastAsia="仿宋_GB2312" w:hAnsi="Times New Roman" w:cs="Times New Roman" w:hint="eastAsia"/>
          <w:sz w:val="32"/>
        </w:rPr>
        <w:t>本方案主要依据</w:t>
      </w:r>
      <w:r>
        <w:rPr>
          <w:rFonts w:ascii="Times New Roman" w:eastAsia="仿宋_GB2312" w:hAnsi="Times New Roman" w:cs="Times New Roman"/>
          <w:sz w:val="32"/>
        </w:rPr>
        <w:t>国务院安委会印发的《安全生产治本攻坚三年行动方案（</w:t>
      </w:r>
      <w:r>
        <w:rPr>
          <w:rFonts w:ascii="Times New Roman" w:eastAsia="仿宋_GB2312" w:hAnsi="Times New Roman" w:cs="Times New Roman"/>
          <w:sz w:val="32"/>
        </w:rPr>
        <w:t>2024-2026</w:t>
      </w:r>
      <w:r>
        <w:rPr>
          <w:rFonts w:ascii="Times New Roman" w:eastAsia="仿宋_GB2312" w:hAnsi="Times New Roman" w:cs="Times New Roman"/>
          <w:sz w:val="32"/>
        </w:rPr>
        <w:t>年）》</w:t>
      </w:r>
      <w:r>
        <w:rPr>
          <w:rFonts w:ascii="Times New Roman" w:eastAsia="仿宋_GB2312" w:hAnsi="Times New Roman" w:cs="Times New Roman" w:hint="eastAsia"/>
          <w:sz w:val="32"/>
        </w:rPr>
        <w:t>（安委</w:t>
      </w:r>
      <w:r>
        <w:rPr>
          <w:rFonts w:ascii="Times New Roman" w:eastAsia="仿宋_GB2312" w:hAnsi="Times New Roman" w:cs="Times New Roman"/>
          <w:sz w:val="32"/>
        </w:rPr>
        <w:t>〔</w:t>
      </w:r>
      <w:r>
        <w:rPr>
          <w:rFonts w:ascii="Times New Roman" w:eastAsia="仿宋_GB2312" w:hAnsi="Times New Roman" w:cs="Times New Roman"/>
          <w:sz w:val="32"/>
        </w:rPr>
        <w:t>202</w:t>
      </w:r>
      <w:r>
        <w:rPr>
          <w:rFonts w:ascii="Times New Roman" w:eastAsia="仿宋_GB2312" w:hAnsi="Times New Roman" w:cs="Times New Roman" w:hint="eastAsia"/>
          <w:sz w:val="32"/>
        </w:rPr>
        <w:t>4</w:t>
      </w:r>
      <w:r>
        <w:rPr>
          <w:rFonts w:ascii="Times New Roman" w:eastAsia="仿宋_GB2312" w:hAnsi="Times New Roman" w:cs="Times New Roman"/>
          <w:sz w:val="32"/>
        </w:rPr>
        <w:t>〕</w:t>
      </w:r>
      <w:r>
        <w:rPr>
          <w:rFonts w:ascii="Times New Roman" w:eastAsia="仿宋_GB2312" w:hAnsi="Times New Roman" w:cs="Times New Roman" w:hint="eastAsia"/>
          <w:sz w:val="32"/>
        </w:rPr>
        <w:t>2</w:t>
      </w:r>
      <w:r>
        <w:rPr>
          <w:rFonts w:ascii="Times New Roman" w:eastAsia="仿宋_GB2312" w:hAnsi="Times New Roman" w:cs="Times New Roman"/>
          <w:sz w:val="32"/>
        </w:rPr>
        <w:t>号</w:t>
      </w:r>
      <w:r>
        <w:rPr>
          <w:rFonts w:ascii="Times New Roman" w:eastAsia="仿宋_GB2312" w:hAnsi="Times New Roman" w:cs="Times New Roman" w:hint="eastAsia"/>
          <w:sz w:val="32"/>
        </w:rPr>
        <w:t>）</w:t>
      </w:r>
      <w:r>
        <w:rPr>
          <w:rFonts w:ascii="Times New Roman" w:eastAsia="仿宋_GB2312" w:hAnsi="Times New Roman" w:cs="Times New Roman"/>
          <w:sz w:val="32"/>
        </w:rPr>
        <w:t>、省安委会印发的《江西省安全生产治本攻坚三年行动方案（</w:t>
      </w:r>
      <w:r>
        <w:rPr>
          <w:rFonts w:ascii="Times New Roman" w:eastAsia="仿宋_GB2312" w:hAnsi="Times New Roman" w:cs="Times New Roman"/>
          <w:sz w:val="32"/>
        </w:rPr>
        <w:t>2024-2026</w:t>
      </w:r>
      <w:r>
        <w:rPr>
          <w:rFonts w:ascii="Times New Roman" w:eastAsia="仿宋_GB2312" w:hAnsi="Times New Roman" w:cs="Times New Roman"/>
          <w:sz w:val="32"/>
        </w:rPr>
        <w:t>年）》</w:t>
      </w:r>
      <w:r>
        <w:rPr>
          <w:rFonts w:ascii="Times New Roman" w:eastAsia="仿宋_GB2312" w:hAnsi="Times New Roman" w:cs="Times New Roman" w:hint="eastAsia"/>
          <w:sz w:val="32"/>
        </w:rPr>
        <w:t>（赣安〔</w:t>
      </w:r>
      <w:r>
        <w:rPr>
          <w:rFonts w:ascii="Times New Roman" w:eastAsia="仿宋_GB2312" w:hAnsi="Times New Roman" w:cs="Times New Roman"/>
          <w:sz w:val="32"/>
        </w:rPr>
        <w:t>20</w:t>
      </w:r>
      <w:r>
        <w:rPr>
          <w:rFonts w:ascii="Times New Roman" w:eastAsia="仿宋_GB2312" w:hAnsi="Times New Roman" w:cs="Times New Roman" w:hint="eastAsia"/>
          <w:sz w:val="32"/>
        </w:rPr>
        <w:t>24</w:t>
      </w:r>
      <w:r>
        <w:rPr>
          <w:rFonts w:ascii="Times New Roman" w:eastAsia="仿宋_GB2312" w:hAnsi="Times New Roman" w:cs="Times New Roman" w:hint="eastAsia"/>
          <w:sz w:val="32"/>
        </w:rPr>
        <w:t>〕</w:t>
      </w:r>
      <w:r>
        <w:rPr>
          <w:rFonts w:ascii="Times New Roman" w:eastAsia="仿宋_GB2312" w:hAnsi="Times New Roman" w:cs="Times New Roman" w:hint="eastAsia"/>
          <w:sz w:val="32"/>
        </w:rPr>
        <w:t>3</w:t>
      </w:r>
      <w:r>
        <w:rPr>
          <w:rFonts w:ascii="Times New Roman" w:eastAsia="仿宋_GB2312" w:hAnsi="Times New Roman" w:cs="Times New Roman" w:hint="eastAsia"/>
          <w:sz w:val="32"/>
        </w:rPr>
        <w:t>号）</w:t>
      </w:r>
      <w:r>
        <w:rPr>
          <w:rFonts w:ascii="Times New Roman" w:eastAsia="仿宋_GB2312" w:hAnsi="Times New Roman" w:cs="Times New Roman"/>
          <w:sz w:val="32"/>
        </w:rPr>
        <w:t>和市安委会印发的《赣州市安全生产治本攻坚三年行动工作方案（</w:t>
      </w:r>
      <w:r>
        <w:rPr>
          <w:rFonts w:ascii="Times New Roman" w:eastAsia="仿宋_GB2312" w:hAnsi="Times New Roman" w:cs="Times New Roman"/>
          <w:sz w:val="32"/>
        </w:rPr>
        <w:t>2024-2026</w:t>
      </w:r>
      <w:r>
        <w:rPr>
          <w:rFonts w:ascii="Times New Roman" w:eastAsia="仿宋_GB2312" w:hAnsi="Times New Roman" w:cs="Times New Roman"/>
          <w:sz w:val="32"/>
        </w:rPr>
        <w:t>年）》</w:t>
      </w:r>
      <w:r>
        <w:rPr>
          <w:rFonts w:ascii="Times New Roman" w:eastAsia="仿宋_GB2312" w:hAnsi="Times New Roman" w:cs="Times New Roman" w:hint="eastAsia"/>
          <w:sz w:val="32"/>
        </w:rPr>
        <w:t>（赣市安〔</w:t>
      </w:r>
      <w:r>
        <w:rPr>
          <w:rFonts w:ascii="Times New Roman" w:eastAsia="仿宋_GB2312" w:hAnsi="Times New Roman" w:cs="Times New Roman"/>
          <w:sz w:val="32"/>
        </w:rPr>
        <w:t>20</w:t>
      </w:r>
      <w:r>
        <w:rPr>
          <w:rFonts w:ascii="Times New Roman" w:eastAsia="仿宋_GB2312" w:hAnsi="Times New Roman" w:cs="Times New Roman" w:hint="eastAsia"/>
          <w:sz w:val="32"/>
        </w:rPr>
        <w:t>24</w:t>
      </w:r>
      <w:r>
        <w:rPr>
          <w:rFonts w:ascii="Times New Roman" w:eastAsia="仿宋_GB2312" w:hAnsi="Times New Roman" w:cs="Times New Roman" w:hint="eastAsia"/>
          <w:sz w:val="32"/>
        </w:rPr>
        <w:t>〕</w:t>
      </w:r>
      <w:r>
        <w:rPr>
          <w:rFonts w:ascii="Times New Roman" w:eastAsia="仿宋_GB2312" w:hAnsi="Times New Roman" w:cs="Times New Roman" w:hint="eastAsia"/>
          <w:sz w:val="32"/>
        </w:rPr>
        <w:t>4</w:t>
      </w:r>
      <w:r>
        <w:rPr>
          <w:rFonts w:ascii="Times New Roman" w:eastAsia="仿宋_GB2312" w:hAnsi="Times New Roman" w:cs="Times New Roman" w:hint="eastAsia"/>
          <w:sz w:val="32"/>
        </w:rPr>
        <w:t>号）</w:t>
      </w:r>
      <w:r>
        <w:rPr>
          <w:rFonts w:ascii="Times New Roman" w:eastAsia="仿宋_GB2312" w:hAnsi="Times New Roman" w:cs="Times New Roman"/>
          <w:sz w:val="32"/>
        </w:rPr>
        <w:t>等文件要求</w:t>
      </w:r>
      <w:r>
        <w:rPr>
          <w:rFonts w:ascii="Times New Roman" w:eastAsia="仿宋_GB2312" w:hAnsi="Times New Roman" w:cs="Times New Roman" w:hint="eastAsia"/>
          <w:sz w:val="32"/>
        </w:rPr>
        <w:t>。</w:t>
      </w:r>
    </w:p>
    <w:p w:rsidR="00F962F0" w:rsidRDefault="0067668E">
      <w:pPr>
        <w:spacing w:line="560" w:lineRule="exact"/>
        <w:ind w:firstLineChars="200" w:firstLine="640"/>
        <w:rPr>
          <w:rFonts w:ascii="黑体" w:eastAsia="黑体" w:hAnsi="黑体" w:cs="仿宋_GB2312"/>
          <w:sz w:val="32"/>
          <w:szCs w:val="32"/>
        </w:rPr>
      </w:pPr>
      <w:r>
        <w:rPr>
          <w:rFonts w:ascii="黑体" w:eastAsia="黑体" w:hAnsi="黑体" w:cs="仿宋_GB2312" w:hint="eastAsia"/>
          <w:sz w:val="32"/>
          <w:szCs w:val="32"/>
        </w:rPr>
        <w:t>三、主要任务</w:t>
      </w:r>
    </w:p>
    <w:p w:rsidR="00F962F0" w:rsidRDefault="0067668E">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sz w:val="32"/>
          <w:szCs w:val="32"/>
        </w:rPr>
        <w:lastRenderedPageBreak/>
        <w:t>《工作方案》</w:t>
      </w:r>
      <w:r>
        <w:rPr>
          <w:rStyle w:val="a7"/>
          <w:rFonts w:ascii="Times New Roman" w:eastAsia="仿宋_GB2312" w:hAnsi="Times New Roman" w:cs="Times New Roman"/>
          <w:b w:val="0"/>
          <w:bCs/>
          <w:sz w:val="32"/>
          <w:szCs w:val="32"/>
        </w:rPr>
        <w:t>在整治的着力点上，</w:t>
      </w:r>
      <w:r>
        <w:rPr>
          <w:rFonts w:ascii="Times New Roman" w:eastAsia="仿宋_GB2312" w:hAnsi="Times New Roman" w:cs="Times New Roman"/>
          <w:bCs/>
          <w:sz w:val="32"/>
          <w:szCs w:val="32"/>
        </w:rPr>
        <w:t>突出重大事故隐患排查整治和动态清零。</w:t>
      </w:r>
      <w:r>
        <w:rPr>
          <w:rStyle w:val="a7"/>
          <w:rFonts w:ascii="Times New Roman" w:eastAsia="仿宋_GB2312" w:hAnsi="Times New Roman" w:cs="Times New Roman"/>
          <w:b w:val="0"/>
          <w:bCs/>
          <w:sz w:val="32"/>
          <w:szCs w:val="32"/>
        </w:rPr>
        <w:t>在整治的主要内容上，</w:t>
      </w:r>
      <w:r>
        <w:rPr>
          <w:rFonts w:ascii="Times New Roman" w:eastAsia="仿宋_GB2312" w:hAnsi="Times New Roman" w:cs="Times New Roman"/>
          <w:bCs/>
          <w:sz w:val="32"/>
          <w:szCs w:val="32"/>
        </w:rPr>
        <w:t>突出制约安全生产软肋、硬伤，补短板、强弱项。在</w:t>
      </w:r>
      <w:r>
        <w:rPr>
          <w:rStyle w:val="a7"/>
          <w:rFonts w:ascii="Times New Roman" w:eastAsia="仿宋_GB2312" w:hAnsi="Times New Roman" w:cs="Times New Roman"/>
          <w:b w:val="0"/>
          <w:bCs/>
          <w:sz w:val="32"/>
          <w:szCs w:val="32"/>
        </w:rPr>
        <w:t>整治的方式方法上，</w:t>
      </w:r>
      <w:r>
        <w:rPr>
          <w:rFonts w:ascii="Times New Roman" w:eastAsia="仿宋_GB2312" w:hAnsi="Times New Roman" w:cs="Times New Roman"/>
          <w:bCs/>
          <w:sz w:val="32"/>
          <w:szCs w:val="32"/>
        </w:rPr>
        <w:t>突出精准安全执法和帮扶行动。在整治的手段上，突出救援能力提升和安全基础能力建设。</w:t>
      </w:r>
      <w:r>
        <w:rPr>
          <w:rStyle w:val="a7"/>
          <w:rFonts w:ascii="Times New Roman" w:eastAsia="仿宋_GB2312" w:hAnsi="Times New Roman" w:cs="Times New Roman"/>
          <w:b w:val="0"/>
          <w:bCs/>
          <w:sz w:val="32"/>
          <w:szCs w:val="32"/>
        </w:rPr>
        <w:t>在整治的组织安排上，</w:t>
      </w:r>
      <w:r>
        <w:rPr>
          <w:rFonts w:ascii="Times New Roman" w:eastAsia="仿宋_GB2312" w:hAnsi="Times New Roman" w:cs="Times New Roman"/>
          <w:sz w:val="32"/>
          <w:szCs w:val="32"/>
        </w:rPr>
        <w:t>突出</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一件事</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全链条完善安全监管责任体系。全县重点推动</w:t>
      </w:r>
      <w:r>
        <w:rPr>
          <w:rFonts w:ascii="Times New Roman" w:eastAsia="仿宋_GB2312" w:hAnsi="Times New Roman" w:cs="Times New Roman"/>
          <w:kern w:val="0"/>
          <w:sz w:val="32"/>
          <w:szCs w:val="32"/>
        </w:rPr>
        <w:t>开展生产经营单位主要负责人安全教育培训、重大事故隐患动态清零、安全科技支撑和工程治理、生产经营单位从业人员安全素质能力提升、生产经营单位安全管理体系建设、精准执法和帮扶、全民安全素质提升、风险分级管控、应急救援能力提升以及基层基础提升</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十大行动</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w:t>
      </w:r>
    </w:p>
    <w:p w:rsidR="00F962F0" w:rsidRDefault="0067668E">
      <w:pPr>
        <w:spacing w:line="560" w:lineRule="exact"/>
        <w:ind w:firstLineChars="200" w:firstLine="640"/>
        <w:rPr>
          <w:rFonts w:ascii="黑体" w:eastAsia="黑体" w:hAnsi="黑体" w:cs="仿宋_GB2312"/>
          <w:sz w:val="32"/>
          <w:szCs w:val="32"/>
        </w:rPr>
      </w:pPr>
      <w:r>
        <w:rPr>
          <w:rFonts w:ascii="黑体" w:eastAsia="黑体" w:hAnsi="黑体" w:cs="仿宋_GB2312" w:hint="eastAsia"/>
          <w:sz w:val="32"/>
          <w:szCs w:val="32"/>
        </w:rPr>
        <w:t>四、保障措施</w:t>
      </w:r>
    </w:p>
    <w:p w:rsidR="00F962F0" w:rsidRDefault="0067668E">
      <w:pPr>
        <w:spacing w:line="560" w:lineRule="exact"/>
        <w:ind w:firstLineChars="200" w:firstLine="640"/>
        <w:rPr>
          <w:rFonts w:ascii="黑体" w:eastAsia="黑体" w:hAnsi="黑体" w:cs="仿宋_GB2312"/>
          <w:sz w:val="32"/>
          <w:szCs w:val="32"/>
        </w:rPr>
      </w:pPr>
      <w:r>
        <w:rPr>
          <w:rFonts w:ascii="Times New Roman" w:eastAsia="仿宋_GB2312" w:hAnsi="Times New Roman" w:cs="Times New Roman" w:hint="eastAsia"/>
          <w:sz w:val="32"/>
        </w:rPr>
        <w:t>县级层面将组建</w:t>
      </w:r>
      <w:r>
        <w:rPr>
          <w:rFonts w:ascii="Times New Roman" w:eastAsia="仿宋_GB2312" w:hAnsi="Times New Roman" w:cs="Times New Roman"/>
          <w:sz w:val="32"/>
        </w:rPr>
        <w:t>工作专班，加大统筹协调和督促推动力度，建立完善信息汇总、动态研判、晾晒通报、督导检查等机制</w:t>
      </w:r>
      <w:r>
        <w:rPr>
          <w:rFonts w:ascii="Times New Roman" w:eastAsia="仿宋_GB2312" w:hAnsi="Times New Roman" w:cs="Times New Roman" w:hint="eastAsia"/>
          <w:sz w:val="32"/>
        </w:rPr>
        <w:t>，以</w:t>
      </w:r>
      <w:r>
        <w:rPr>
          <w:rFonts w:ascii="Times New Roman" w:eastAsia="仿宋_GB2312" w:hAnsi="Times New Roman" w:cs="Times New Roman"/>
          <w:sz w:val="32"/>
        </w:rPr>
        <w:t>“</w:t>
      </w:r>
      <w:r>
        <w:rPr>
          <w:rFonts w:ascii="Times New Roman" w:eastAsia="仿宋_GB2312" w:hAnsi="Times New Roman" w:cs="Times New Roman"/>
          <w:sz w:val="32"/>
        </w:rPr>
        <w:t>多暗访督查、多通报、多发提</w:t>
      </w:r>
      <w:r>
        <w:rPr>
          <w:rFonts w:ascii="Times New Roman" w:eastAsia="仿宋_GB2312" w:hAnsi="Times New Roman" w:cs="Times New Roman" w:hint="eastAsia"/>
          <w:sz w:val="32"/>
        </w:rPr>
        <w:t>示</w:t>
      </w:r>
      <w:r>
        <w:rPr>
          <w:rFonts w:ascii="Times New Roman" w:eastAsia="仿宋_GB2312" w:hAnsi="Times New Roman" w:cs="Times New Roman"/>
          <w:sz w:val="32"/>
        </w:rPr>
        <w:t>函和督办函</w:t>
      </w:r>
      <w:r>
        <w:rPr>
          <w:rFonts w:ascii="Times New Roman" w:eastAsia="仿宋_GB2312" w:hAnsi="Times New Roman" w:cs="Times New Roman"/>
          <w:sz w:val="32"/>
        </w:rPr>
        <w:t>”</w:t>
      </w:r>
      <w:r>
        <w:rPr>
          <w:rFonts w:ascii="Times New Roman" w:eastAsia="仿宋_GB2312" w:hAnsi="Times New Roman" w:cs="Times New Roman"/>
          <w:sz w:val="32"/>
        </w:rPr>
        <w:t>作为安全督查长效机制，完善安委会督办交办制度，对工作进度缓慢、推进不力的予以通报，对问题严重、影响较大的予以约谈，对工作失责、不作为的实施责任倒查。</w:t>
      </w:r>
    </w:p>
    <w:p w:rsidR="00F962F0" w:rsidRDefault="0067668E">
      <w:pPr>
        <w:spacing w:line="560" w:lineRule="exact"/>
        <w:ind w:firstLineChars="200" w:firstLine="640"/>
        <w:rPr>
          <w:rFonts w:ascii="黑体" w:eastAsia="黑体" w:hAnsi="黑体" w:cs="仿宋_GB2312"/>
          <w:sz w:val="32"/>
          <w:szCs w:val="32"/>
        </w:rPr>
      </w:pPr>
      <w:r>
        <w:rPr>
          <w:rFonts w:ascii="黑体" w:eastAsia="黑体" w:hAnsi="黑体" w:cs="仿宋_GB2312" w:hint="eastAsia"/>
          <w:sz w:val="32"/>
          <w:szCs w:val="32"/>
        </w:rPr>
        <w:t>五、解读机关、解读人及联系方式</w:t>
      </w:r>
    </w:p>
    <w:p w:rsidR="00F962F0" w:rsidRDefault="0067668E">
      <w:pPr>
        <w:pStyle w:val="2"/>
        <w:spacing w:after="0" w:line="560" w:lineRule="exact"/>
        <w:ind w:leftChars="0" w:left="0" w:firstLine="640"/>
        <w:rPr>
          <w:rFonts w:ascii="仿宋" w:eastAsia="仿宋" w:hAnsi="仿宋" w:cs="仿宋"/>
          <w:sz w:val="32"/>
          <w:szCs w:val="32"/>
        </w:rPr>
      </w:pPr>
      <w:r>
        <w:rPr>
          <w:rFonts w:ascii="仿宋" w:eastAsia="仿宋" w:hAnsi="仿宋" w:cs="仿宋" w:hint="eastAsia"/>
          <w:sz w:val="32"/>
          <w:szCs w:val="32"/>
        </w:rPr>
        <w:t>解读机关：信丰县应急管理局，解读人：冯国栋，联系方式：0797-3336536。</w:t>
      </w:r>
    </w:p>
    <w:sectPr w:rsidR="00F962F0" w:rsidSect="00F962F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方正小标宋简体">
    <w:altName w:val="Arial Unicode MS"/>
    <w:charset w:val="86"/>
    <w:family w:val="script"/>
    <w:pitch w:val="default"/>
    <w:sig w:usb0="00000000" w:usb1="080E0000" w:usb2="0000000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default"/>
    <w:sig w:usb0="00000000" w:usb1="38CF7CFA" w:usb2="00000016" w:usb3="00000000" w:csb0="00040001" w:csb1="00000000"/>
  </w:font>
  <w:font w:name="Calibri Light">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2YwNWNhY2Q5MWFhNDJjYzYxMDA4NTg4ZmQ0ZmIyYmUifQ=="/>
  </w:docVars>
  <w:rsids>
    <w:rsidRoot w:val="23076392"/>
    <w:rsid w:val="000D3731"/>
    <w:rsid w:val="00103557"/>
    <w:rsid w:val="002316CF"/>
    <w:rsid w:val="0023185A"/>
    <w:rsid w:val="0023391D"/>
    <w:rsid w:val="00241818"/>
    <w:rsid w:val="002A15D2"/>
    <w:rsid w:val="002C3E83"/>
    <w:rsid w:val="00382BE9"/>
    <w:rsid w:val="003E4140"/>
    <w:rsid w:val="00500E27"/>
    <w:rsid w:val="0067668E"/>
    <w:rsid w:val="0072018B"/>
    <w:rsid w:val="007967F3"/>
    <w:rsid w:val="007B01CE"/>
    <w:rsid w:val="007E7F14"/>
    <w:rsid w:val="007F2B30"/>
    <w:rsid w:val="009C7E7B"/>
    <w:rsid w:val="00A61A7F"/>
    <w:rsid w:val="00A76D45"/>
    <w:rsid w:val="00AD2643"/>
    <w:rsid w:val="00AF47A1"/>
    <w:rsid w:val="00B85FDA"/>
    <w:rsid w:val="00BA250E"/>
    <w:rsid w:val="00C560B4"/>
    <w:rsid w:val="00C8535E"/>
    <w:rsid w:val="00CB10DD"/>
    <w:rsid w:val="00D02BF2"/>
    <w:rsid w:val="00D07832"/>
    <w:rsid w:val="00E94D4E"/>
    <w:rsid w:val="00F06B68"/>
    <w:rsid w:val="00F40C5A"/>
    <w:rsid w:val="00F62B8A"/>
    <w:rsid w:val="00F9049D"/>
    <w:rsid w:val="00F962F0"/>
    <w:rsid w:val="0C796B20"/>
    <w:rsid w:val="16444CA4"/>
    <w:rsid w:val="195B397D"/>
    <w:rsid w:val="23076392"/>
    <w:rsid w:val="2EE575D9"/>
    <w:rsid w:val="33F00D0E"/>
    <w:rsid w:val="4157515E"/>
    <w:rsid w:val="42C5274B"/>
    <w:rsid w:val="447128BB"/>
    <w:rsid w:val="46DC4B75"/>
    <w:rsid w:val="509635C7"/>
    <w:rsid w:val="57D806F2"/>
    <w:rsid w:val="5B8A71CF"/>
    <w:rsid w:val="62813525"/>
    <w:rsid w:val="744B37F6"/>
    <w:rsid w:val="7C513AAE"/>
    <w:rsid w:val="7F492D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autoRedefine/>
    <w:qFormat/>
    <w:rsid w:val="00F962F0"/>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autoRedefine/>
    <w:qFormat/>
    <w:rsid w:val="00F962F0"/>
    <w:pPr>
      <w:ind w:firstLineChars="200" w:firstLine="420"/>
    </w:pPr>
  </w:style>
  <w:style w:type="paragraph" w:styleId="a3">
    <w:name w:val="Body Text Indent"/>
    <w:basedOn w:val="a"/>
    <w:autoRedefine/>
    <w:qFormat/>
    <w:rsid w:val="00F962F0"/>
    <w:pPr>
      <w:spacing w:after="120"/>
      <w:ind w:leftChars="200" w:left="420"/>
    </w:pPr>
  </w:style>
  <w:style w:type="paragraph" w:styleId="a4">
    <w:name w:val="footer"/>
    <w:basedOn w:val="a"/>
    <w:link w:val="Char"/>
    <w:autoRedefine/>
    <w:qFormat/>
    <w:rsid w:val="00F962F0"/>
    <w:pPr>
      <w:tabs>
        <w:tab w:val="center" w:pos="4153"/>
        <w:tab w:val="right" w:pos="8306"/>
      </w:tabs>
      <w:snapToGrid w:val="0"/>
      <w:jc w:val="left"/>
    </w:pPr>
    <w:rPr>
      <w:sz w:val="18"/>
      <w:szCs w:val="18"/>
    </w:rPr>
  </w:style>
  <w:style w:type="paragraph" w:styleId="a5">
    <w:name w:val="header"/>
    <w:basedOn w:val="a"/>
    <w:link w:val="Char0"/>
    <w:autoRedefine/>
    <w:qFormat/>
    <w:rsid w:val="00F962F0"/>
    <w:pPr>
      <w:pBdr>
        <w:bottom w:val="single" w:sz="6" w:space="1" w:color="auto"/>
      </w:pBdr>
      <w:tabs>
        <w:tab w:val="center" w:pos="4153"/>
        <w:tab w:val="right" w:pos="8306"/>
      </w:tabs>
      <w:snapToGrid w:val="0"/>
      <w:jc w:val="center"/>
    </w:pPr>
    <w:rPr>
      <w:sz w:val="18"/>
      <w:szCs w:val="18"/>
    </w:rPr>
  </w:style>
  <w:style w:type="paragraph" w:styleId="a6">
    <w:name w:val="Normal (Web)"/>
    <w:basedOn w:val="a"/>
    <w:autoRedefine/>
    <w:qFormat/>
    <w:rsid w:val="00F962F0"/>
    <w:pPr>
      <w:spacing w:beforeAutospacing="1" w:afterAutospacing="1"/>
      <w:jc w:val="left"/>
    </w:pPr>
    <w:rPr>
      <w:rFonts w:cs="Times New Roman"/>
      <w:kern w:val="0"/>
      <w:sz w:val="24"/>
    </w:rPr>
  </w:style>
  <w:style w:type="character" w:styleId="a7">
    <w:name w:val="Strong"/>
    <w:basedOn w:val="a0"/>
    <w:qFormat/>
    <w:rsid w:val="00F962F0"/>
    <w:rPr>
      <w:b/>
    </w:rPr>
  </w:style>
  <w:style w:type="character" w:customStyle="1" w:styleId="Char0">
    <w:name w:val="页眉 Char"/>
    <w:basedOn w:val="a0"/>
    <w:link w:val="a5"/>
    <w:autoRedefine/>
    <w:qFormat/>
    <w:rsid w:val="00F962F0"/>
    <w:rPr>
      <w:rFonts w:asciiTheme="minorHAnsi" w:eastAsiaTheme="minorEastAsia" w:hAnsiTheme="minorHAnsi" w:cstheme="minorBidi"/>
      <w:kern w:val="2"/>
      <w:sz w:val="18"/>
      <w:szCs w:val="18"/>
    </w:rPr>
  </w:style>
  <w:style w:type="character" w:customStyle="1" w:styleId="Char">
    <w:name w:val="页脚 Char"/>
    <w:basedOn w:val="a0"/>
    <w:link w:val="a4"/>
    <w:autoRedefine/>
    <w:qFormat/>
    <w:rsid w:val="00F962F0"/>
    <w:rPr>
      <w:rFonts w:asciiTheme="minorHAnsi" w:eastAsiaTheme="minorEastAsia" w:hAnsiTheme="minorHAnsi" w:cstheme="minorBidi"/>
      <w:kern w:val="2"/>
      <w:sz w:val="18"/>
      <w:szCs w:val="18"/>
    </w:rPr>
  </w:style>
  <w:style w:type="paragraph" w:styleId="a8">
    <w:name w:val="List Paragraph"/>
    <w:basedOn w:val="a"/>
    <w:autoRedefine/>
    <w:uiPriority w:val="99"/>
    <w:unhideWhenUsed/>
    <w:qFormat/>
    <w:rsid w:val="00F962F0"/>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150</Words>
  <Characters>861</Characters>
  <Application>Microsoft Office Word</Application>
  <DocSecurity>0</DocSecurity>
  <Lines>7</Lines>
  <Paragraphs>2</Paragraphs>
  <ScaleCrop>false</ScaleCrop>
  <Company>Microsoft</Company>
  <LinksUpToDate>false</LinksUpToDate>
  <CharactersWithSpaces>1009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爱上鲨的人鱼</dc:creator>
  <cp:lastModifiedBy>Administrator</cp:lastModifiedBy>
  <cp:revision>2</cp:revision>
  <cp:lastPrinted>2024-04-09T02:46:00Z</cp:lastPrinted>
  <dcterms:created xsi:type="dcterms:W3CDTF">2024-04-10T03:31:00Z</dcterms:created>
  <dcterms:modified xsi:type="dcterms:W3CDTF">2024-04-10T03:31:00Z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8EF9F634D74C409798DDBB67D3F72F6A_13</vt:lpwstr>
  </property>
</Properties>
</file>