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b w:val="0"/>
          <w:bCs/>
          <w:i w:val="0"/>
          <w:caps w:val="0"/>
          <w:color w:val="333333"/>
          <w:spacing w:val="0"/>
          <w:sz w:val="44"/>
          <w:szCs w:val="44"/>
          <w:shd w:val="clear" w:fill="FFFFFF"/>
        </w:rPr>
      </w:pPr>
      <w:r>
        <w:rPr>
          <w:rFonts w:hint="default" w:ascii="Times New Roman" w:hAnsi="Times New Roman" w:eastAsia="方正小标宋简体" w:cs="Times New Roman"/>
          <w:b w:val="0"/>
          <w:bCs/>
          <w:i w:val="0"/>
          <w:caps w:val="0"/>
          <w:color w:val="333333"/>
          <w:spacing w:val="0"/>
          <w:sz w:val="44"/>
          <w:szCs w:val="44"/>
          <w:shd w:val="clear" w:fill="FFFFFF"/>
          <w:lang w:val="en-US" w:eastAsia="zh-CN"/>
        </w:rPr>
        <w:t>县扶贫办2020年</w:t>
      </w:r>
      <w:r>
        <w:rPr>
          <w:rFonts w:hint="default" w:ascii="Times New Roman" w:hAnsi="Times New Roman" w:eastAsia="方正小标宋简体" w:cs="Times New Roman"/>
          <w:b w:val="0"/>
          <w:bCs/>
          <w:i w:val="0"/>
          <w:caps w:val="0"/>
          <w:color w:val="333333"/>
          <w:spacing w:val="0"/>
          <w:sz w:val="44"/>
          <w:szCs w:val="44"/>
          <w:shd w:val="clear" w:fill="FFFFFF"/>
        </w:rPr>
        <w:t>政府信息公开工作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b w:val="0"/>
          <w:bCs/>
          <w:i w:val="0"/>
          <w:caps w:val="0"/>
          <w:color w:val="333333"/>
          <w:spacing w:val="0"/>
          <w:sz w:val="44"/>
          <w:szCs w:val="44"/>
        </w:rPr>
      </w:pPr>
      <w:r>
        <w:rPr>
          <w:rFonts w:hint="default" w:ascii="Times New Roman" w:hAnsi="Times New Roman" w:eastAsia="方正小标宋简体" w:cs="Times New Roman"/>
          <w:b w:val="0"/>
          <w:bCs/>
          <w:i w:val="0"/>
          <w:caps w:val="0"/>
          <w:color w:val="333333"/>
          <w:spacing w:val="0"/>
          <w:sz w:val="44"/>
          <w:szCs w:val="44"/>
          <w:shd w:val="clear" w:fill="FFFFFF"/>
        </w:rPr>
        <w:t>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i w:val="0"/>
          <w:caps w:val="0"/>
          <w:color w:val="333333"/>
          <w:spacing w:val="0"/>
          <w:sz w:val="32"/>
          <w:szCs w:val="32"/>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333333"/>
          <w:spacing w:val="0"/>
          <w:sz w:val="32"/>
          <w:szCs w:val="32"/>
        </w:rPr>
      </w:pPr>
      <w:r>
        <w:rPr>
          <w:rFonts w:hint="default" w:ascii="Times New Roman" w:hAnsi="Times New Roman" w:eastAsia="仿宋_GB2312" w:cs="Times New Roman"/>
          <w:i w:val="0"/>
          <w:caps w:val="0"/>
          <w:color w:val="333333"/>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default" w:ascii="Times New Roman" w:hAnsi="Times New Roman" w:eastAsia="仿宋_GB2312" w:cs="Times New Roman"/>
          <w:i w:val="0"/>
          <w:caps w:val="0"/>
          <w:color w:val="333333"/>
          <w:spacing w:val="0"/>
          <w:sz w:val="32"/>
          <w:szCs w:val="32"/>
          <w:lang w:eastAsia="zh-CN"/>
        </w:rPr>
        <w:t>县扶贫办</w:t>
      </w:r>
      <w:r>
        <w:rPr>
          <w:rFonts w:hint="default" w:ascii="Times New Roman" w:hAnsi="Times New Roman" w:eastAsia="仿宋_GB2312" w:cs="Times New Roman"/>
          <w:i w:val="0"/>
          <w:caps w:val="0"/>
          <w:color w:val="333333"/>
          <w:spacing w:val="0"/>
          <w:sz w:val="32"/>
          <w:szCs w:val="32"/>
        </w:rPr>
        <w:t>结合有关统计数据编制。本年度报告中所列数据的统计期限自</w:t>
      </w:r>
      <w:r>
        <w:rPr>
          <w:rFonts w:hint="default" w:ascii="Times New Roman" w:hAnsi="Times New Roman" w:eastAsia="仿宋_GB2312" w:cs="Times New Roman"/>
          <w:i w:val="0"/>
          <w:caps w:val="0"/>
          <w:color w:val="333333"/>
          <w:spacing w:val="0"/>
          <w:sz w:val="32"/>
          <w:szCs w:val="32"/>
          <w:lang w:val="en-US" w:eastAsia="zh-CN"/>
        </w:rPr>
        <w:t>2020</w:t>
      </w:r>
      <w:r>
        <w:rPr>
          <w:rFonts w:hint="default" w:ascii="Times New Roman" w:hAnsi="Times New Roman" w:eastAsia="仿宋_GB2312" w:cs="Times New Roman"/>
          <w:i w:val="0"/>
          <w:caps w:val="0"/>
          <w:color w:val="333333"/>
          <w:spacing w:val="0"/>
          <w:sz w:val="32"/>
          <w:szCs w:val="32"/>
        </w:rPr>
        <w:t>年1月1日起至</w:t>
      </w:r>
      <w:r>
        <w:rPr>
          <w:rFonts w:hint="default" w:ascii="Times New Roman" w:hAnsi="Times New Roman" w:eastAsia="仿宋_GB2312" w:cs="Times New Roman"/>
          <w:i w:val="0"/>
          <w:caps w:val="0"/>
          <w:color w:val="333333"/>
          <w:spacing w:val="0"/>
          <w:sz w:val="32"/>
          <w:szCs w:val="32"/>
          <w:lang w:val="en-US" w:eastAsia="zh-CN"/>
        </w:rPr>
        <w:t>2020</w:t>
      </w:r>
      <w:r>
        <w:rPr>
          <w:rFonts w:hint="default" w:ascii="Times New Roman" w:hAnsi="Times New Roman" w:eastAsia="仿宋_GB2312" w:cs="Times New Roman"/>
          <w:i w:val="0"/>
          <w:caps w:val="0"/>
          <w:color w:val="333333"/>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default" w:ascii="Times New Roman" w:hAnsi="Times New Roman" w:eastAsia="仿宋_GB2312" w:cs="Times New Roman"/>
          <w:i w:val="0"/>
          <w:caps w:val="0"/>
          <w:color w:val="333333"/>
          <w:spacing w:val="0"/>
          <w:sz w:val="32"/>
          <w:szCs w:val="32"/>
          <w:lang w:eastAsia="zh-CN"/>
        </w:rPr>
        <w:t>信丰县</w:t>
      </w:r>
      <w:r>
        <w:rPr>
          <w:rFonts w:hint="default" w:ascii="Times New Roman" w:hAnsi="Times New Roman" w:eastAsia="仿宋_GB2312" w:cs="Times New Roman"/>
          <w:i w:val="0"/>
          <w:caps w:val="0"/>
          <w:color w:val="333333"/>
          <w:spacing w:val="0"/>
          <w:sz w:val="32"/>
          <w:szCs w:val="32"/>
        </w:rPr>
        <w:t>人民政府网站</w:t>
      </w:r>
      <w:r>
        <w:rPr>
          <w:rFonts w:hint="default" w:ascii="Times New Roman" w:hAnsi="Times New Roman" w:eastAsia="仿宋_GB2312" w:cs="Times New Roman"/>
          <w:i w:val="0"/>
          <w:caps w:val="0"/>
          <w:color w:val="333333"/>
          <w:spacing w:val="0"/>
          <w:sz w:val="32"/>
          <w:szCs w:val="32"/>
          <w:highlight w:val="none"/>
        </w:rPr>
        <w:t>（</w:t>
      </w:r>
      <w:r>
        <w:rPr>
          <w:rFonts w:hint="default" w:ascii="Times New Roman" w:hAnsi="Times New Roman" w:eastAsia="仿宋_GB2312" w:cs="Times New Roman"/>
          <w:i w:val="0"/>
          <w:caps w:val="0"/>
          <w:color w:val="333333"/>
          <w:spacing w:val="0"/>
          <w:sz w:val="32"/>
          <w:szCs w:val="32"/>
          <w:highlight w:val="none"/>
          <w:lang w:val="en-US" w:eastAsia="zh-CN"/>
        </w:rPr>
        <w:t>http://www.jxxf.gov.cn/</w:t>
      </w:r>
      <w:r>
        <w:rPr>
          <w:rFonts w:hint="default" w:ascii="Times New Roman" w:hAnsi="Times New Roman" w:eastAsia="仿宋_GB2312" w:cs="Times New Roman"/>
          <w:i w:val="0"/>
          <w:caps w:val="0"/>
          <w:color w:val="333333"/>
          <w:spacing w:val="0"/>
          <w:sz w:val="32"/>
          <w:szCs w:val="32"/>
          <w:highlight w:val="none"/>
        </w:rPr>
        <w:t>）</w:t>
      </w:r>
      <w:r>
        <w:rPr>
          <w:rFonts w:hint="default" w:ascii="Times New Roman" w:hAnsi="Times New Roman" w:eastAsia="仿宋_GB2312" w:cs="Times New Roman"/>
          <w:i w:val="0"/>
          <w:caps w:val="0"/>
          <w:color w:val="333333"/>
          <w:spacing w:val="0"/>
          <w:sz w:val="32"/>
          <w:szCs w:val="32"/>
        </w:rPr>
        <w:t>下载。如对本报告有任何疑问，请与</w:t>
      </w:r>
      <w:r>
        <w:rPr>
          <w:rFonts w:hint="default" w:ascii="Times New Roman" w:hAnsi="Times New Roman" w:eastAsia="仿宋_GB2312" w:cs="Times New Roman"/>
          <w:i w:val="0"/>
          <w:caps w:val="0"/>
          <w:color w:val="333333"/>
          <w:spacing w:val="0"/>
          <w:sz w:val="32"/>
          <w:szCs w:val="32"/>
          <w:lang w:eastAsia="zh-CN"/>
        </w:rPr>
        <w:t>赖春泉</w:t>
      </w:r>
      <w:r>
        <w:rPr>
          <w:rFonts w:hint="default" w:ascii="Times New Roman" w:hAnsi="Times New Roman" w:eastAsia="仿宋_GB2312" w:cs="Times New Roman"/>
          <w:i w:val="0"/>
          <w:caps w:val="0"/>
          <w:color w:val="333333"/>
          <w:spacing w:val="0"/>
          <w:sz w:val="32"/>
          <w:szCs w:val="32"/>
        </w:rPr>
        <w:t>联系（地址：</w:t>
      </w:r>
      <w:r>
        <w:rPr>
          <w:rFonts w:hint="default" w:ascii="Times New Roman" w:hAnsi="Times New Roman" w:eastAsia="仿宋_GB2312" w:cs="Times New Roman"/>
          <w:i w:val="0"/>
          <w:caps w:val="0"/>
          <w:color w:val="333333"/>
          <w:spacing w:val="0"/>
          <w:sz w:val="32"/>
          <w:szCs w:val="32"/>
          <w:lang w:eastAsia="zh-CN"/>
        </w:rPr>
        <w:t>信丰县市政大道</w:t>
      </w:r>
      <w:r>
        <w:rPr>
          <w:rFonts w:hint="default" w:ascii="Times New Roman" w:hAnsi="Times New Roman" w:eastAsia="仿宋_GB2312" w:cs="Times New Roman"/>
          <w:i w:val="0"/>
          <w:caps w:val="0"/>
          <w:color w:val="333333"/>
          <w:spacing w:val="0"/>
          <w:sz w:val="32"/>
          <w:szCs w:val="32"/>
          <w:lang w:val="en-US" w:eastAsia="zh-CN"/>
        </w:rPr>
        <w:t>56号</w:t>
      </w:r>
      <w:r>
        <w:rPr>
          <w:rFonts w:hint="default" w:ascii="Times New Roman" w:hAnsi="Times New Roman" w:eastAsia="仿宋_GB2312" w:cs="Times New Roman"/>
          <w:i w:val="0"/>
          <w:caps w:val="0"/>
          <w:color w:val="333333"/>
          <w:spacing w:val="0"/>
          <w:sz w:val="32"/>
          <w:szCs w:val="32"/>
        </w:rPr>
        <w:t>，电话：</w:t>
      </w:r>
      <w:r>
        <w:rPr>
          <w:rFonts w:hint="default" w:ascii="Times New Roman" w:hAnsi="Times New Roman" w:eastAsia="仿宋_GB2312" w:cs="Times New Roman"/>
          <w:i w:val="0"/>
          <w:caps w:val="0"/>
          <w:color w:val="333333"/>
          <w:spacing w:val="0"/>
          <w:sz w:val="32"/>
          <w:szCs w:val="32"/>
          <w:lang w:val="en-US" w:eastAsia="zh-CN"/>
        </w:rPr>
        <w:t>0797-3336136</w:t>
      </w:r>
      <w:r>
        <w:rPr>
          <w:rFonts w:hint="default" w:ascii="Times New Roman" w:hAnsi="Times New Roman" w:eastAsia="仿宋_GB2312" w:cs="Times New Roman"/>
          <w:i w:val="0"/>
          <w:caps w:val="0"/>
          <w:color w:val="333333"/>
          <w:spacing w:val="0"/>
          <w:sz w:val="32"/>
          <w:szCs w:val="32"/>
        </w:rPr>
        <w:t>，邮编：</w:t>
      </w:r>
      <w:r>
        <w:rPr>
          <w:rFonts w:hint="default" w:ascii="Times New Roman" w:hAnsi="Times New Roman" w:eastAsia="仿宋_GB2312" w:cs="Times New Roman"/>
          <w:i w:val="0"/>
          <w:caps w:val="0"/>
          <w:color w:val="333333"/>
          <w:spacing w:val="0"/>
          <w:sz w:val="32"/>
          <w:szCs w:val="32"/>
          <w:lang w:val="en-US" w:eastAsia="zh-CN"/>
        </w:rPr>
        <w:t>3314600</w:t>
      </w:r>
      <w:r>
        <w:rPr>
          <w:rFonts w:hint="default" w:ascii="Times New Roman" w:hAnsi="Times New Roman" w:eastAsia="仿宋_GB2312" w:cs="Times New Roman"/>
          <w:i w:val="0"/>
          <w:caps w:val="0"/>
          <w:color w:val="333333"/>
          <w:spacing w:val="0"/>
          <w:sz w:val="32"/>
          <w:szCs w:val="32"/>
        </w:rPr>
        <w:t>）。</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b w:val="0"/>
          <w:bCs/>
          <w:i w:val="0"/>
          <w:caps w:val="0"/>
          <w:color w:val="333333"/>
          <w:spacing w:val="0"/>
          <w:sz w:val="32"/>
          <w:szCs w:val="32"/>
          <w:shd w:val="clear" w:fill="FFFFFF"/>
        </w:rPr>
      </w:pPr>
      <w:r>
        <w:rPr>
          <w:rFonts w:hint="default" w:ascii="Times New Roman" w:hAnsi="Times New Roman" w:eastAsia="黑体" w:cs="Times New Roman"/>
          <w:b w:val="0"/>
          <w:bCs/>
          <w:i w:val="0"/>
          <w:caps w:val="0"/>
          <w:color w:val="333333"/>
          <w:spacing w:val="0"/>
          <w:sz w:val="32"/>
          <w:szCs w:val="32"/>
          <w:shd w:val="clear" w:fill="FFFFFF"/>
          <w:lang w:eastAsia="zh-CN"/>
        </w:rPr>
        <w:t>一、</w:t>
      </w:r>
      <w:r>
        <w:rPr>
          <w:rFonts w:hint="default" w:ascii="Times New Roman" w:hAnsi="Times New Roman" w:eastAsia="黑体" w:cs="Times New Roman"/>
          <w:b w:val="0"/>
          <w:bCs/>
          <w:i w:val="0"/>
          <w:caps w:val="0"/>
          <w:color w:val="333333"/>
          <w:spacing w:val="0"/>
          <w:sz w:val="32"/>
          <w:szCs w:val="32"/>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b/>
          <w:i w:val="0"/>
          <w:caps w:val="0"/>
          <w:color w:val="333333"/>
          <w:spacing w:val="0"/>
          <w:sz w:val="32"/>
          <w:szCs w:val="32"/>
          <w:shd w:val="clear" w:fill="FFFFFF"/>
        </w:rPr>
      </w:pPr>
      <w:r>
        <w:rPr>
          <w:rFonts w:hint="default" w:ascii="Times New Roman" w:hAnsi="Times New Roman" w:eastAsia="仿宋_GB2312" w:cs="Times New Roman"/>
          <w:i w:val="0"/>
          <w:caps w:val="0"/>
          <w:color w:val="333333"/>
          <w:spacing w:val="0"/>
          <w:sz w:val="32"/>
          <w:szCs w:val="32"/>
          <w:shd w:val="clear" w:fill="FFFFFF"/>
          <w:lang w:val="en-US" w:eastAsia="zh-CN"/>
        </w:rPr>
        <w:t>2020年县扶贫办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w:t>
      </w:r>
      <w:r>
        <w:rPr>
          <w:rFonts w:hint="eastAsia" w:ascii="Times New Roman" w:hAnsi="Times New Roman" w:eastAsia="仿宋_GB2312" w:cs="Times New Roman"/>
          <w:i w:val="0"/>
          <w:caps w:val="0"/>
          <w:color w:val="333333"/>
          <w:spacing w:val="0"/>
          <w:sz w:val="32"/>
          <w:szCs w:val="32"/>
          <w:shd w:val="clear" w:fill="FFFFFF"/>
          <w:lang w:val="en-US" w:eastAsia="zh-CN"/>
        </w:rPr>
        <w:t>《</w:t>
      </w:r>
      <w:r>
        <w:rPr>
          <w:rFonts w:hint="default" w:ascii="Times New Roman" w:hAnsi="Times New Roman" w:eastAsia="仿宋_GB2312" w:cs="Times New Roman"/>
          <w:i w:val="0"/>
          <w:caps w:val="0"/>
          <w:color w:val="333333"/>
          <w:spacing w:val="0"/>
          <w:sz w:val="32"/>
          <w:szCs w:val="32"/>
          <w:highlight w:val="none"/>
          <w:shd w:val="clear" w:fill="FFFFFF"/>
          <w:lang w:val="en-US" w:eastAsia="zh-CN"/>
        </w:rPr>
        <w:t>关于印发</w:t>
      </w:r>
      <w:r>
        <w:rPr>
          <w:rFonts w:hint="eastAsia" w:ascii="Times New Roman" w:hAnsi="Times New Roman" w:eastAsia="仿宋_GB2312" w:cs="Times New Roman"/>
          <w:i w:val="0"/>
          <w:caps w:val="0"/>
          <w:color w:val="333333"/>
          <w:spacing w:val="0"/>
          <w:sz w:val="32"/>
          <w:szCs w:val="32"/>
          <w:highlight w:val="none"/>
          <w:shd w:val="clear" w:fill="FFFFFF"/>
          <w:lang w:val="en-US" w:eastAsia="zh-CN"/>
        </w:rPr>
        <w:t>&lt;</w:t>
      </w:r>
      <w:r>
        <w:rPr>
          <w:rFonts w:hint="default" w:ascii="Times New Roman" w:hAnsi="Times New Roman" w:eastAsia="仿宋_GB2312" w:cs="Times New Roman"/>
          <w:i w:val="0"/>
          <w:caps w:val="0"/>
          <w:color w:val="333333"/>
          <w:spacing w:val="0"/>
          <w:sz w:val="32"/>
          <w:szCs w:val="32"/>
          <w:highlight w:val="none"/>
          <w:shd w:val="clear" w:fill="FFFFFF"/>
          <w:lang w:val="en-US" w:eastAsia="zh-CN"/>
        </w:rPr>
        <w:t>2020年信丰县政务服务工作要点</w:t>
      </w:r>
      <w:r>
        <w:rPr>
          <w:rFonts w:hint="eastAsia" w:ascii="Times New Roman" w:hAnsi="Times New Roman" w:eastAsia="仿宋_GB2312" w:cs="Times New Roman"/>
          <w:i w:val="0"/>
          <w:caps w:val="0"/>
          <w:color w:val="333333"/>
          <w:spacing w:val="0"/>
          <w:sz w:val="32"/>
          <w:szCs w:val="32"/>
          <w:highlight w:val="none"/>
          <w:shd w:val="clear" w:fill="FFFFFF"/>
          <w:lang w:val="en-US" w:eastAsia="zh-CN"/>
        </w:rPr>
        <w:t>&gt;</w:t>
      </w:r>
      <w:r>
        <w:rPr>
          <w:rFonts w:hint="default" w:ascii="Times New Roman" w:hAnsi="Times New Roman" w:eastAsia="仿宋_GB2312" w:cs="Times New Roman"/>
          <w:i w:val="0"/>
          <w:caps w:val="0"/>
          <w:color w:val="333333"/>
          <w:spacing w:val="0"/>
          <w:sz w:val="32"/>
          <w:szCs w:val="32"/>
          <w:highlight w:val="none"/>
          <w:shd w:val="clear" w:fill="FFFFFF"/>
          <w:lang w:val="en-US" w:eastAsia="zh-CN"/>
        </w:rPr>
        <w:t>的通知</w:t>
      </w:r>
      <w:r>
        <w:rPr>
          <w:rFonts w:hint="eastAsia" w:ascii="Times New Roman" w:hAnsi="Times New Roman" w:eastAsia="仿宋_GB2312" w:cs="Times New Roman"/>
          <w:i w:val="0"/>
          <w:caps w:val="0"/>
          <w:color w:val="333333"/>
          <w:spacing w:val="0"/>
          <w:sz w:val="32"/>
          <w:szCs w:val="32"/>
          <w:highlight w:val="none"/>
          <w:shd w:val="clear" w:fill="FFFFFF"/>
          <w:lang w:val="en-US" w:eastAsia="zh-CN"/>
        </w:rPr>
        <w:t>》</w:t>
      </w:r>
      <w:r>
        <w:rPr>
          <w:rFonts w:hint="default" w:ascii="Times New Roman" w:hAnsi="Times New Roman" w:eastAsia="仿宋_GB2312" w:cs="Times New Roman"/>
          <w:i w:val="0"/>
          <w:caps w:val="0"/>
          <w:color w:val="333333"/>
          <w:spacing w:val="0"/>
          <w:sz w:val="32"/>
          <w:szCs w:val="32"/>
          <w:shd w:val="clear" w:fill="FFFFFF"/>
          <w:lang w:val="en-US" w:eastAsia="zh-CN"/>
        </w:rPr>
        <w:t>（信府办字〔2020〕236号）明确目标任务，紧紧围绕省委、省政府中心工作及社会群众关注关切，着力提升政府信息公开质量，推进拓宽政府信息公开渠道，不断增强政府信息公开实效。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eastAsia="zh-CN"/>
        </w:rPr>
        <w:t>围绕实施精准扶贫、精准脱贫，加大扶贫政策、扶贫成效、贫困退出、扶贫资金、项目安排等信息公开力度；指导督促相关社会组织全面及时公开扶贫捐赠信息，提高社会扶贫公信力和美誉度。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1.</w:t>
      </w:r>
      <w:r>
        <w:rPr>
          <w:rFonts w:hint="default" w:ascii="Times New Roman" w:hAnsi="Times New Roman" w:eastAsia="仿宋_GB2312" w:cs="Times New Roman"/>
          <w:color w:val="000000"/>
          <w:sz w:val="32"/>
          <w:szCs w:val="32"/>
          <w:lang w:eastAsia="zh-CN"/>
        </w:rPr>
        <w:t>主动公开政府信息的情况：</w:t>
      </w:r>
      <w:r>
        <w:rPr>
          <w:rFonts w:hint="default" w:ascii="Times New Roman" w:hAnsi="Times New Roman" w:eastAsia="仿宋_GB2312" w:cs="Times New Roman"/>
          <w:color w:val="000000"/>
          <w:sz w:val="32"/>
          <w:szCs w:val="32"/>
          <w:lang w:val="en-US" w:eastAsia="zh-CN"/>
        </w:rPr>
        <w:t>333</w:t>
      </w:r>
      <w:r>
        <w:rPr>
          <w:rFonts w:hint="default" w:ascii="Times New Roman" w:hAnsi="Times New Roman" w:eastAsia="仿宋_GB2312" w:cs="Times New Roman"/>
          <w:color w:val="000000"/>
          <w:sz w:val="32"/>
          <w:szCs w:val="32"/>
          <w:lang w:eastAsia="zh-CN"/>
        </w:rPr>
        <w:t>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2.</w:t>
      </w:r>
      <w:r>
        <w:rPr>
          <w:rFonts w:hint="default" w:ascii="Times New Roman" w:hAnsi="Times New Roman" w:eastAsia="仿宋_GB2312" w:cs="Times New Roman"/>
          <w:color w:val="000000"/>
          <w:sz w:val="32"/>
          <w:szCs w:val="32"/>
          <w:lang w:eastAsia="zh-CN"/>
        </w:rPr>
        <w:t>回应解读情况：无；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3.</w:t>
      </w:r>
      <w:r>
        <w:rPr>
          <w:rFonts w:hint="default" w:ascii="Times New Roman" w:hAnsi="Times New Roman" w:eastAsia="仿宋_GB2312" w:cs="Times New Roman"/>
          <w:color w:val="000000"/>
          <w:sz w:val="32"/>
          <w:szCs w:val="32"/>
          <w:lang w:eastAsia="zh-CN"/>
        </w:rPr>
        <w:t>依申请公开情况：无；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4.</w:t>
      </w:r>
      <w:r>
        <w:rPr>
          <w:rFonts w:hint="default" w:ascii="Times New Roman" w:hAnsi="Times New Roman" w:eastAsia="仿宋_GB2312" w:cs="Times New Roman"/>
          <w:color w:val="000000"/>
          <w:sz w:val="32"/>
          <w:szCs w:val="32"/>
          <w:lang w:eastAsia="zh-CN"/>
        </w:rPr>
        <w:t>因政府信息公开申请行政复议、提起行政“诉讼”的情况：无；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5.</w:t>
      </w:r>
      <w:r>
        <w:rPr>
          <w:rFonts w:hint="default" w:ascii="Times New Roman" w:hAnsi="Times New Roman" w:eastAsia="仿宋_GB2312" w:cs="Times New Roman"/>
          <w:color w:val="000000"/>
          <w:sz w:val="32"/>
          <w:szCs w:val="32"/>
          <w:lang w:eastAsia="zh-CN"/>
        </w:rPr>
        <w:t>举报投诉数量：无；</w:t>
      </w:r>
      <w:r>
        <w:rPr>
          <w:rFonts w:hint="default" w:ascii="Times New Roman" w:hAnsi="Times New Roman" w:eastAsia="仿宋_GB2312" w:cs="Times New Roman"/>
          <w:color w:val="000000"/>
          <w:sz w:val="32"/>
          <w:szCs w:val="32"/>
          <w:lang w:val="en-US"/>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6.</w:t>
      </w:r>
      <w:r>
        <w:rPr>
          <w:rFonts w:hint="default" w:ascii="Times New Roman" w:hAnsi="Times New Roman" w:eastAsia="仿宋_GB2312" w:cs="Times New Roman"/>
          <w:color w:val="000000"/>
          <w:sz w:val="32"/>
          <w:szCs w:val="32"/>
          <w:lang w:eastAsia="zh-CN"/>
        </w:rPr>
        <w:t>依申请公开信息收取的费用：无。</w:t>
      </w:r>
    </w:p>
    <w:p>
      <w:pPr>
        <w:numPr>
          <w:ilvl w:val="0"/>
          <w:numId w:val="0"/>
        </w:numPr>
        <w:spacing w:line="540" w:lineRule="exact"/>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二、</w:t>
      </w:r>
      <w:r>
        <w:rPr>
          <w:rFonts w:hint="default" w:ascii="Times New Roman" w:hAnsi="Times New Roman" w:eastAsia="黑体" w:cs="Times New Roman"/>
          <w:b w:val="0"/>
          <w:bCs/>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信息内容</w:t>
            </w:r>
          </w:p>
        </w:tc>
        <w:tc>
          <w:tcPr>
            <w:tcW w:w="2460"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本年新制作数量</w:t>
            </w:r>
          </w:p>
        </w:tc>
        <w:tc>
          <w:tcPr>
            <w:tcW w:w="2025"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本年新公开数量</w:t>
            </w:r>
          </w:p>
        </w:tc>
        <w:tc>
          <w:tcPr>
            <w:tcW w:w="2295"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规    章</w:t>
            </w:r>
          </w:p>
        </w:tc>
        <w:tc>
          <w:tcPr>
            <w:tcW w:w="2460" w:type="dxa"/>
            <w:shd w:val="clear" w:color="auto" w:fill="auto"/>
          </w:tcPr>
          <w:p>
            <w:pPr>
              <w:spacing w:line="460" w:lineRule="exact"/>
              <w:jc w:val="left"/>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szCs w:val="21"/>
                <w:lang w:val="en-US" w:eastAsia="zh-CN"/>
              </w:rPr>
              <w:t>0</w:t>
            </w:r>
          </w:p>
        </w:tc>
        <w:tc>
          <w:tcPr>
            <w:tcW w:w="2025" w:type="dxa"/>
            <w:shd w:val="clear" w:color="auto" w:fill="auto"/>
          </w:tcPr>
          <w:p>
            <w:pPr>
              <w:spacing w:line="460" w:lineRule="exact"/>
              <w:jc w:val="left"/>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szCs w:val="21"/>
                <w:lang w:val="en-US" w:eastAsia="zh-CN"/>
              </w:rPr>
              <w:t>0</w:t>
            </w:r>
          </w:p>
        </w:tc>
        <w:tc>
          <w:tcPr>
            <w:tcW w:w="2295" w:type="dxa"/>
            <w:shd w:val="clear" w:color="auto" w:fill="auto"/>
          </w:tcPr>
          <w:p>
            <w:pPr>
              <w:spacing w:line="460" w:lineRule="exact"/>
              <w:jc w:val="left"/>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规范性文件</w:t>
            </w:r>
          </w:p>
        </w:tc>
        <w:tc>
          <w:tcPr>
            <w:tcW w:w="2460" w:type="dxa"/>
            <w:shd w:val="clear" w:color="auto" w:fill="auto"/>
          </w:tcPr>
          <w:p>
            <w:pPr>
              <w:spacing w:line="460" w:lineRule="exact"/>
              <w:jc w:val="left"/>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szCs w:val="21"/>
                <w:lang w:val="en-US" w:eastAsia="zh-CN"/>
              </w:rPr>
              <w:t>0</w:t>
            </w:r>
          </w:p>
        </w:tc>
        <w:tc>
          <w:tcPr>
            <w:tcW w:w="2025" w:type="dxa"/>
            <w:shd w:val="clear" w:color="auto" w:fill="auto"/>
          </w:tcPr>
          <w:p>
            <w:pPr>
              <w:spacing w:line="460" w:lineRule="exact"/>
              <w:jc w:val="left"/>
              <w:rPr>
                <w:rFonts w:hint="default" w:ascii="Times New Roman" w:hAnsi="Times New Roman" w:eastAsia="仿宋" w:cs="Times New Roman"/>
                <w:color w:val="auto"/>
                <w:szCs w:val="21"/>
                <w:lang w:val="en-US" w:eastAsia="zh-CN"/>
              </w:rPr>
            </w:pPr>
            <w:r>
              <w:rPr>
                <w:rFonts w:hint="default" w:ascii="Times New Roman" w:hAnsi="Times New Roman" w:eastAsia="仿宋" w:cs="Times New Roman"/>
                <w:color w:val="auto"/>
                <w:szCs w:val="21"/>
                <w:lang w:val="en-US" w:eastAsia="zh-CN"/>
              </w:rPr>
              <w:t>31</w:t>
            </w:r>
          </w:p>
        </w:tc>
        <w:tc>
          <w:tcPr>
            <w:tcW w:w="2295" w:type="dxa"/>
            <w:shd w:val="clear" w:color="auto" w:fill="auto"/>
          </w:tcPr>
          <w:p>
            <w:pPr>
              <w:spacing w:line="460" w:lineRule="exact"/>
              <w:jc w:val="left"/>
              <w:rPr>
                <w:rFonts w:hint="default" w:ascii="Times New Roman" w:hAnsi="Times New Roman" w:eastAsia="仿宋" w:cs="Times New Roman"/>
                <w:color w:val="auto"/>
                <w:szCs w:val="21"/>
                <w:lang w:val="en-US" w:eastAsia="zh-CN"/>
              </w:rPr>
            </w:pPr>
            <w:r>
              <w:rPr>
                <w:rFonts w:hint="default" w:ascii="Times New Roman" w:hAnsi="Times New Roman" w:eastAsia="仿宋" w:cs="Times New Roman"/>
                <w:color w:val="auto"/>
                <w:szCs w:val="21"/>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信息内容</w:t>
            </w:r>
          </w:p>
        </w:tc>
        <w:tc>
          <w:tcPr>
            <w:tcW w:w="2460"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上一年项目数量</w:t>
            </w:r>
          </w:p>
        </w:tc>
        <w:tc>
          <w:tcPr>
            <w:tcW w:w="2025"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本年增/减</w:t>
            </w:r>
          </w:p>
        </w:tc>
        <w:tc>
          <w:tcPr>
            <w:tcW w:w="2295"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行政许可</w:t>
            </w:r>
          </w:p>
        </w:tc>
        <w:tc>
          <w:tcPr>
            <w:tcW w:w="2460" w:type="dxa"/>
            <w:shd w:val="clear" w:color="auto" w:fill="auto"/>
          </w:tcPr>
          <w:p>
            <w:pPr>
              <w:spacing w:line="460" w:lineRule="exact"/>
              <w:jc w:val="left"/>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szCs w:val="21"/>
                <w:lang w:val="en-US" w:eastAsia="zh-CN"/>
              </w:rPr>
              <w:t>0</w:t>
            </w:r>
          </w:p>
        </w:tc>
        <w:tc>
          <w:tcPr>
            <w:tcW w:w="2025" w:type="dxa"/>
            <w:shd w:val="clear" w:color="auto" w:fill="auto"/>
          </w:tcPr>
          <w:p>
            <w:pPr>
              <w:spacing w:line="460" w:lineRule="exact"/>
              <w:jc w:val="left"/>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szCs w:val="21"/>
                <w:lang w:val="en-US" w:eastAsia="zh-CN"/>
              </w:rPr>
              <w:t>0</w:t>
            </w:r>
          </w:p>
        </w:tc>
        <w:tc>
          <w:tcPr>
            <w:tcW w:w="2295" w:type="dxa"/>
            <w:shd w:val="clear" w:color="auto" w:fill="auto"/>
          </w:tcPr>
          <w:p>
            <w:pPr>
              <w:spacing w:line="460" w:lineRule="exact"/>
              <w:jc w:val="left"/>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其他对外管理服务事项</w:t>
            </w:r>
          </w:p>
        </w:tc>
        <w:tc>
          <w:tcPr>
            <w:tcW w:w="2460" w:type="dxa"/>
            <w:shd w:val="clear" w:color="auto" w:fill="auto"/>
          </w:tcPr>
          <w:p>
            <w:pPr>
              <w:spacing w:line="460" w:lineRule="exact"/>
              <w:jc w:val="left"/>
              <w:rPr>
                <w:rFonts w:hint="default" w:ascii="Times New Roman" w:hAnsi="Times New Roman" w:eastAsia="仿宋" w:cs="Times New Roman"/>
                <w:color w:val="auto"/>
                <w:szCs w:val="21"/>
                <w:lang w:val="en-US" w:eastAsia="zh-CN"/>
              </w:rPr>
            </w:pPr>
            <w:r>
              <w:rPr>
                <w:rFonts w:hint="default" w:ascii="Times New Roman" w:hAnsi="Times New Roman" w:eastAsia="仿宋" w:cs="Times New Roman"/>
                <w:color w:val="auto"/>
                <w:szCs w:val="21"/>
                <w:lang w:val="en-US" w:eastAsia="zh-CN"/>
              </w:rPr>
              <w:t>0</w:t>
            </w:r>
          </w:p>
        </w:tc>
        <w:tc>
          <w:tcPr>
            <w:tcW w:w="2025" w:type="dxa"/>
            <w:shd w:val="clear" w:color="auto" w:fill="auto"/>
          </w:tcPr>
          <w:p>
            <w:pPr>
              <w:spacing w:line="460" w:lineRule="exact"/>
              <w:jc w:val="left"/>
              <w:rPr>
                <w:rFonts w:hint="default" w:ascii="Times New Roman" w:hAnsi="Times New Roman" w:eastAsia="仿宋" w:cs="Times New Roman"/>
                <w:color w:val="auto"/>
                <w:szCs w:val="21"/>
                <w:lang w:val="en-US" w:eastAsia="zh-CN"/>
              </w:rPr>
            </w:pPr>
            <w:r>
              <w:rPr>
                <w:rFonts w:hint="default" w:ascii="Times New Roman" w:hAnsi="Times New Roman" w:eastAsia="仿宋" w:cs="Times New Roman"/>
                <w:color w:val="auto"/>
                <w:szCs w:val="21"/>
                <w:lang w:val="en-US" w:eastAsia="zh-CN"/>
              </w:rPr>
              <w:t>0</w:t>
            </w:r>
          </w:p>
        </w:tc>
        <w:tc>
          <w:tcPr>
            <w:tcW w:w="2295" w:type="dxa"/>
            <w:shd w:val="clear" w:color="auto" w:fill="auto"/>
          </w:tcPr>
          <w:p>
            <w:pPr>
              <w:spacing w:line="460" w:lineRule="exact"/>
              <w:jc w:val="left"/>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信息内容</w:t>
            </w:r>
          </w:p>
        </w:tc>
        <w:tc>
          <w:tcPr>
            <w:tcW w:w="2460"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上一年项目数量</w:t>
            </w:r>
          </w:p>
        </w:tc>
        <w:tc>
          <w:tcPr>
            <w:tcW w:w="2025"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本年增/减</w:t>
            </w:r>
          </w:p>
        </w:tc>
        <w:tc>
          <w:tcPr>
            <w:tcW w:w="2295"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行政处罚</w:t>
            </w:r>
          </w:p>
        </w:tc>
        <w:tc>
          <w:tcPr>
            <w:tcW w:w="2460" w:type="dxa"/>
            <w:shd w:val="clear" w:color="auto" w:fill="auto"/>
          </w:tcPr>
          <w:p>
            <w:pPr>
              <w:spacing w:line="460" w:lineRule="exact"/>
              <w:jc w:val="left"/>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szCs w:val="21"/>
                <w:lang w:val="en-US" w:eastAsia="zh-CN"/>
              </w:rPr>
              <w:t>0</w:t>
            </w:r>
          </w:p>
        </w:tc>
        <w:tc>
          <w:tcPr>
            <w:tcW w:w="2025" w:type="dxa"/>
            <w:shd w:val="clear" w:color="auto" w:fill="auto"/>
          </w:tcPr>
          <w:p>
            <w:pPr>
              <w:spacing w:line="460" w:lineRule="exact"/>
              <w:jc w:val="left"/>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szCs w:val="21"/>
                <w:lang w:val="en-US" w:eastAsia="zh-CN"/>
              </w:rPr>
              <w:t>0</w:t>
            </w:r>
          </w:p>
        </w:tc>
        <w:tc>
          <w:tcPr>
            <w:tcW w:w="2295" w:type="dxa"/>
            <w:shd w:val="clear" w:color="auto" w:fill="auto"/>
          </w:tcPr>
          <w:p>
            <w:pPr>
              <w:spacing w:line="460" w:lineRule="exact"/>
              <w:jc w:val="left"/>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行政强制</w:t>
            </w:r>
          </w:p>
        </w:tc>
        <w:tc>
          <w:tcPr>
            <w:tcW w:w="2460" w:type="dxa"/>
            <w:shd w:val="clear" w:color="auto" w:fill="auto"/>
          </w:tcPr>
          <w:p>
            <w:pPr>
              <w:spacing w:line="460" w:lineRule="exact"/>
              <w:jc w:val="left"/>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szCs w:val="21"/>
                <w:lang w:val="en-US" w:eastAsia="zh-CN"/>
              </w:rPr>
              <w:t>0</w:t>
            </w:r>
          </w:p>
        </w:tc>
        <w:tc>
          <w:tcPr>
            <w:tcW w:w="2025" w:type="dxa"/>
            <w:shd w:val="clear" w:color="auto" w:fill="auto"/>
          </w:tcPr>
          <w:p>
            <w:pPr>
              <w:spacing w:line="460" w:lineRule="exact"/>
              <w:jc w:val="left"/>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szCs w:val="21"/>
                <w:lang w:val="en-US" w:eastAsia="zh-CN"/>
              </w:rPr>
              <w:t>0</w:t>
            </w:r>
          </w:p>
        </w:tc>
        <w:tc>
          <w:tcPr>
            <w:tcW w:w="2295" w:type="dxa"/>
            <w:shd w:val="clear" w:color="auto" w:fill="auto"/>
          </w:tcPr>
          <w:p>
            <w:pPr>
              <w:spacing w:line="460" w:lineRule="exact"/>
              <w:jc w:val="left"/>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信息内容</w:t>
            </w:r>
          </w:p>
        </w:tc>
        <w:tc>
          <w:tcPr>
            <w:tcW w:w="2460"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上一年项目数量</w:t>
            </w:r>
          </w:p>
        </w:tc>
        <w:tc>
          <w:tcPr>
            <w:tcW w:w="4320" w:type="dxa"/>
            <w:gridSpan w:val="2"/>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行政事业性收费</w:t>
            </w:r>
          </w:p>
        </w:tc>
        <w:tc>
          <w:tcPr>
            <w:tcW w:w="2460" w:type="dxa"/>
            <w:shd w:val="clear" w:color="auto" w:fill="auto"/>
          </w:tcPr>
          <w:p>
            <w:pPr>
              <w:spacing w:line="460" w:lineRule="exact"/>
              <w:jc w:val="left"/>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szCs w:val="21"/>
                <w:lang w:val="en-US" w:eastAsia="zh-CN"/>
              </w:rPr>
              <w:t>0</w:t>
            </w:r>
          </w:p>
        </w:tc>
        <w:tc>
          <w:tcPr>
            <w:tcW w:w="4320" w:type="dxa"/>
            <w:gridSpan w:val="2"/>
            <w:shd w:val="clear" w:color="auto" w:fill="auto"/>
          </w:tcPr>
          <w:p>
            <w:pPr>
              <w:spacing w:line="460" w:lineRule="exact"/>
              <w:jc w:val="left"/>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信息内容</w:t>
            </w:r>
          </w:p>
        </w:tc>
        <w:tc>
          <w:tcPr>
            <w:tcW w:w="2460"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采购项目数量</w:t>
            </w:r>
          </w:p>
        </w:tc>
        <w:tc>
          <w:tcPr>
            <w:tcW w:w="4320" w:type="dxa"/>
            <w:gridSpan w:val="2"/>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default" w:ascii="Times New Roman" w:hAnsi="Times New Roman" w:eastAsia="仿宋" w:cs="Times New Roman"/>
                <w:color w:val="auto"/>
                <w:sz w:val="24"/>
              </w:rPr>
            </w:pPr>
            <w:r>
              <w:rPr>
                <w:rFonts w:hint="default" w:ascii="Times New Roman" w:hAnsi="Times New Roman" w:eastAsia="仿宋" w:cs="Times New Roman"/>
                <w:color w:val="auto"/>
                <w:sz w:val="24"/>
              </w:rPr>
              <w:t>政府集中采购</w:t>
            </w:r>
          </w:p>
        </w:tc>
        <w:tc>
          <w:tcPr>
            <w:tcW w:w="2460" w:type="dxa"/>
            <w:shd w:val="clear" w:color="auto" w:fill="auto"/>
          </w:tcPr>
          <w:p>
            <w:pPr>
              <w:spacing w:line="460" w:lineRule="exact"/>
              <w:jc w:val="left"/>
              <w:rPr>
                <w:rFonts w:hint="default" w:ascii="Times New Roman" w:hAnsi="Times New Roman" w:eastAsia="仿宋" w:cs="Times New Roman"/>
                <w:color w:val="auto"/>
                <w:szCs w:val="21"/>
                <w:lang w:val="en-US" w:eastAsia="zh-CN"/>
              </w:rPr>
            </w:pPr>
            <w:r>
              <w:rPr>
                <w:rFonts w:hint="default" w:ascii="Times New Roman" w:hAnsi="Times New Roman" w:eastAsia="仿宋" w:cs="Times New Roman"/>
                <w:color w:val="auto"/>
                <w:szCs w:val="21"/>
                <w:lang w:val="en-US" w:eastAsia="zh-CN"/>
              </w:rPr>
              <w:t>0</w:t>
            </w:r>
          </w:p>
        </w:tc>
        <w:tc>
          <w:tcPr>
            <w:tcW w:w="4320" w:type="dxa"/>
            <w:gridSpan w:val="2"/>
            <w:shd w:val="clear" w:color="auto" w:fill="auto"/>
          </w:tcPr>
          <w:p>
            <w:pPr>
              <w:spacing w:line="460" w:lineRule="exact"/>
              <w:jc w:val="left"/>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szCs w:val="21"/>
                <w:lang w:val="en-US" w:eastAsia="zh-CN"/>
              </w:rPr>
              <w:t>0</w:t>
            </w:r>
          </w:p>
        </w:tc>
      </w:tr>
    </w:tbl>
    <w:p>
      <w:pPr>
        <w:spacing w:line="540" w:lineRule="exact"/>
        <w:rPr>
          <w:rFonts w:hint="default" w:ascii="Times New Roman" w:hAnsi="Times New Roman" w:eastAsia="仿宋_GB2312" w:cs="Times New Roman"/>
          <w:b/>
          <w:sz w:val="32"/>
          <w:szCs w:val="32"/>
        </w:rPr>
      </w:pPr>
    </w:p>
    <w:p>
      <w:pPr>
        <w:numPr>
          <w:numId w:val="0"/>
        </w:numPr>
        <w:spacing w:line="540" w:lineRule="exact"/>
        <w:ind w:left="420" w:leftChars="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三、</w:t>
      </w:r>
      <w:r>
        <w:rPr>
          <w:rFonts w:hint="default" w:ascii="Times New Roman" w:hAnsi="Times New Roman" w:eastAsia="黑体" w:cs="Times New Roman"/>
          <w:b w:val="0"/>
          <w:bCs/>
          <w:sz w:val="32"/>
          <w:szCs w:val="32"/>
        </w:rPr>
        <w:t>收到和处理政府信息公开申请情况</w:t>
      </w:r>
    </w:p>
    <w:p>
      <w:pPr>
        <w:pStyle w:val="2"/>
        <w:keepNext w:val="0"/>
        <w:keepLines w:val="0"/>
        <w:widowControl/>
        <w:suppressLineNumbers w:val="0"/>
        <w:spacing w:before="0" w:beforeAutospacing="0" w:after="0" w:afterAutospacing="0"/>
        <w:ind w:left="0" w:right="0" w:firstLine="420"/>
        <w:jc w:val="both"/>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rPr>
        <w:t>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lang w:eastAsia="zh-CN"/>
        </w:rPr>
        <w:t>年我办未有“收到和处理政府信息公开申请情况”。</w:t>
      </w:r>
    </w:p>
    <w:p>
      <w:pPr>
        <w:pStyle w:val="2"/>
        <w:keepNext w:val="0"/>
        <w:keepLines w:val="0"/>
        <w:widowControl/>
        <w:suppressLineNumbers w:val="0"/>
        <w:spacing w:before="0" w:beforeAutospacing="0" w:after="0" w:afterAutospacing="0"/>
        <w:ind w:left="0" w:right="0" w:firstLine="420"/>
        <w:jc w:val="both"/>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四、</w:t>
      </w:r>
      <w:r>
        <w:rPr>
          <w:rFonts w:hint="default" w:ascii="Times New Roman" w:hAnsi="Times New Roman" w:eastAsia="黑体" w:cs="Times New Roman"/>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行政复议</w:t>
            </w:r>
          </w:p>
        </w:tc>
        <w:tc>
          <w:tcPr>
            <w:tcW w:w="5680" w:type="dxa"/>
            <w:gridSpan w:val="10"/>
            <w:shd w:val="clear" w:color="auto" w:fill="auto"/>
            <w:vAlign w:val="center"/>
          </w:tcPr>
          <w:p>
            <w:pPr>
              <w:spacing w:line="5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结果维护</w:t>
            </w:r>
          </w:p>
        </w:tc>
        <w:tc>
          <w:tcPr>
            <w:tcW w:w="568" w:type="dxa"/>
            <w:vMerge w:val="restart"/>
            <w:shd w:val="clear" w:color="auto" w:fill="auto"/>
            <w:vAlign w:val="center"/>
          </w:tcPr>
          <w:p>
            <w:pPr>
              <w:spacing w:line="5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结果纠正</w:t>
            </w:r>
          </w:p>
        </w:tc>
        <w:tc>
          <w:tcPr>
            <w:tcW w:w="568" w:type="dxa"/>
            <w:vMerge w:val="restart"/>
            <w:shd w:val="clear" w:color="auto" w:fill="auto"/>
            <w:vAlign w:val="center"/>
          </w:tcPr>
          <w:p>
            <w:pPr>
              <w:spacing w:line="5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其他结果</w:t>
            </w:r>
          </w:p>
        </w:tc>
        <w:tc>
          <w:tcPr>
            <w:tcW w:w="568" w:type="dxa"/>
            <w:vMerge w:val="restart"/>
            <w:shd w:val="clear" w:color="auto" w:fill="auto"/>
            <w:vAlign w:val="center"/>
          </w:tcPr>
          <w:p>
            <w:pPr>
              <w:spacing w:line="5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尚未审结</w:t>
            </w:r>
          </w:p>
        </w:tc>
        <w:tc>
          <w:tcPr>
            <w:tcW w:w="568" w:type="dxa"/>
            <w:vMerge w:val="restart"/>
            <w:shd w:val="clear" w:color="auto" w:fill="auto"/>
            <w:vAlign w:val="center"/>
          </w:tcPr>
          <w:p>
            <w:pPr>
              <w:spacing w:line="5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总计</w:t>
            </w:r>
          </w:p>
        </w:tc>
        <w:tc>
          <w:tcPr>
            <w:tcW w:w="2840" w:type="dxa"/>
            <w:gridSpan w:val="5"/>
            <w:shd w:val="clear" w:color="auto" w:fill="auto"/>
            <w:vAlign w:val="center"/>
          </w:tcPr>
          <w:p>
            <w:pPr>
              <w:spacing w:line="540" w:lineRule="exact"/>
              <w:jc w:val="center"/>
              <w:rPr>
                <w:rFonts w:hint="default" w:ascii="Times New Roman" w:hAnsi="Times New Roman" w:eastAsia="仿宋" w:cs="Times New Roman"/>
                <w:sz w:val="24"/>
              </w:rPr>
            </w:pPr>
            <w:r>
              <w:rPr>
                <w:rFonts w:hint="default" w:ascii="Times New Roman" w:hAnsi="Times New Roman" w:eastAsia="仿宋" w:cs="Times New Roman"/>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hint="default" w:ascii="Times New Roman" w:hAnsi="Times New Roman" w:eastAsia="仿宋" w:cs="Times New Roman"/>
                <w:sz w:val="24"/>
              </w:rPr>
            </w:pPr>
          </w:p>
        </w:tc>
        <w:tc>
          <w:tcPr>
            <w:tcW w:w="568" w:type="dxa"/>
            <w:vMerge w:val="continue"/>
            <w:shd w:val="clear" w:color="auto" w:fill="auto"/>
            <w:vAlign w:val="center"/>
          </w:tcPr>
          <w:p>
            <w:pPr>
              <w:spacing w:line="540" w:lineRule="exact"/>
              <w:jc w:val="center"/>
              <w:rPr>
                <w:rFonts w:hint="default" w:ascii="Times New Roman" w:hAnsi="Times New Roman" w:eastAsia="仿宋" w:cs="Times New Roman"/>
                <w:sz w:val="24"/>
              </w:rPr>
            </w:pPr>
          </w:p>
        </w:tc>
        <w:tc>
          <w:tcPr>
            <w:tcW w:w="568" w:type="dxa"/>
            <w:vMerge w:val="continue"/>
            <w:shd w:val="clear" w:color="auto" w:fill="auto"/>
            <w:vAlign w:val="center"/>
          </w:tcPr>
          <w:p>
            <w:pPr>
              <w:spacing w:line="540" w:lineRule="exact"/>
              <w:jc w:val="center"/>
              <w:rPr>
                <w:rFonts w:hint="default" w:ascii="Times New Roman" w:hAnsi="Times New Roman" w:eastAsia="仿宋" w:cs="Times New Roman"/>
                <w:sz w:val="24"/>
              </w:rPr>
            </w:pPr>
          </w:p>
        </w:tc>
        <w:tc>
          <w:tcPr>
            <w:tcW w:w="568" w:type="dxa"/>
            <w:vMerge w:val="continue"/>
            <w:shd w:val="clear" w:color="auto" w:fill="auto"/>
            <w:vAlign w:val="center"/>
          </w:tcPr>
          <w:p>
            <w:pPr>
              <w:spacing w:line="540" w:lineRule="exact"/>
              <w:jc w:val="center"/>
              <w:rPr>
                <w:rFonts w:hint="default" w:ascii="Times New Roman" w:hAnsi="Times New Roman" w:eastAsia="仿宋" w:cs="Times New Roman"/>
                <w:sz w:val="24"/>
              </w:rPr>
            </w:pPr>
          </w:p>
        </w:tc>
        <w:tc>
          <w:tcPr>
            <w:tcW w:w="568" w:type="dxa"/>
            <w:vMerge w:val="continue"/>
            <w:shd w:val="clear" w:color="auto" w:fill="auto"/>
            <w:vAlign w:val="center"/>
          </w:tcPr>
          <w:p>
            <w:pPr>
              <w:spacing w:line="540" w:lineRule="exact"/>
              <w:jc w:val="center"/>
              <w:rPr>
                <w:rFonts w:hint="default" w:ascii="Times New Roman" w:hAnsi="Times New Roman" w:eastAsia="仿宋" w:cs="Times New Roman"/>
                <w:sz w:val="24"/>
              </w:rPr>
            </w:pPr>
          </w:p>
        </w:tc>
        <w:tc>
          <w:tcPr>
            <w:tcW w:w="568" w:type="dxa"/>
            <w:shd w:val="clear" w:color="auto" w:fill="auto"/>
            <w:vAlign w:val="center"/>
          </w:tcPr>
          <w:p>
            <w:pPr>
              <w:spacing w:line="5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结果维护</w:t>
            </w:r>
          </w:p>
        </w:tc>
        <w:tc>
          <w:tcPr>
            <w:tcW w:w="568" w:type="dxa"/>
            <w:shd w:val="clear" w:color="auto" w:fill="auto"/>
            <w:vAlign w:val="center"/>
          </w:tcPr>
          <w:p>
            <w:pPr>
              <w:spacing w:line="5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结果纠正</w:t>
            </w:r>
          </w:p>
        </w:tc>
        <w:tc>
          <w:tcPr>
            <w:tcW w:w="568" w:type="dxa"/>
            <w:shd w:val="clear" w:color="auto" w:fill="auto"/>
            <w:vAlign w:val="center"/>
          </w:tcPr>
          <w:p>
            <w:pPr>
              <w:spacing w:line="5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其他结果</w:t>
            </w:r>
          </w:p>
        </w:tc>
        <w:tc>
          <w:tcPr>
            <w:tcW w:w="568" w:type="dxa"/>
            <w:shd w:val="clear" w:color="auto" w:fill="auto"/>
            <w:vAlign w:val="center"/>
          </w:tcPr>
          <w:p>
            <w:pPr>
              <w:spacing w:line="5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尚未审结</w:t>
            </w:r>
          </w:p>
        </w:tc>
        <w:tc>
          <w:tcPr>
            <w:tcW w:w="568" w:type="dxa"/>
            <w:shd w:val="clear" w:color="auto" w:fill="auto"/>
            <w:vAlign w:val="center"/>
          </w:tcPr>
          <w:p>
            <w:pPr>
              <w:spacing w:line="5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总计</w:t>
            </w:r>
          </w:p>
        </w:tc>
        <w:tc>
          <w:tcPr>
            <w:tcW w:w="568" w:type="dxa"/>
            <w:shd w:val="clear" w:color="auto" w:fill="auto"/>
            <w:vAlign w:val="center"/>
          </w:tcPr>
          <w:p>
            <w:pPr>
              <w:spacing w:line="5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结果维护</w:t>
            </w:r>
          </w:p>
        </w:tc>
        <w:tc>
          <w:tcPr>
            <w:tcW w:w="568" w:type="dxa"/>
            <w:shd w:val="clear" w:color="auto" w:fill="auto"/>
            <w:vAlign w:val="center"/>
          </w:tcPr>
          <w:p>
            <w:pPr>
              <w:spacing w:line="5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结果纠正</w:t>
            </w:r>
          </w:p>
        </w:tc>
        <w:tc>
          <w:tcPr>
            <w:tcW w:w="568" w:type="dxa"/>
            <w:shd w:val="clear" w:color="auto" w:fill="auto"/>
            <w:vAlign w:val="center"/>
          </w:tcPr>
          <w:p>
            <w:pPr>
              <w:spacing w:line="5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其他结果</w:t>
            </w:r>
          </w:p>
        </w:tc>
        <w:tc>
          <w:tcPr>
            <w:tcW w:w="568" w:type="dxa"/>
            <w:shd w:val="clear" w:color="auto" w:fill="auto"/>
            <w:vAlign w:val="center"/>
          </w:tcPr>
          <w:p>
            <w:pPr>
              <w:spacing w:line="5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尚未审结</w:t>
            </w:r>
          </w:p>
        </w:tc>
        <w:tc>
          <w:tcPr>
            <w:tcW w:w="568" w:type="dxa"/>
            <w:shd w:val="clear" w:color="auto" w:fill="auto"/>
            <w:vAlign w:val="center"/>
          </w:tcPr>
          <w:p>
            <w:pPr>
              <w:spacing w:line="54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0</w:t>
            </w:r>
          </w:p>
        </w:tc>
        <w:tc>
          <w:tcPr>
            <w:tcW w:w="568" w:type="dxa"/>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 w:cs="Times New Roman"/>
                <w:sz w:val="24"/>
                <w:lang w:val="en-US"/>
              </w:rPr>
            </w:pPr>
            <w:r>
              <w:rPr>
                <w:rFonts w:hint="default" w:ascii="Times New Roman" w:hAnsi="Times New Roman" w:eastAsia="宋体" w:cs="Times New Roman"/>
                <w:color w:val="000000"/>
                <w:kern w:val="0"/>
                <w:sz w:val="20"/>
                <w:szCs w:val="20"/>
                <w:lang w:val="en-US" w:eastAsia="zh-CN" w:bidi="ar"/>
              </w:rPr>
              <w:t>0 </w:t>
            </w:r>
          </w:p>
        </w:tc>
        <w:tc>
          <w:tcPr>
            <w:tcW w:w="568" w:type="dxa"/>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 w:cs="Times New Roman"/>
                <w:sz w:val="24"/>
                <w:lang w:val="en-US"/>
              </w:rPr>
            </w:pPr>
            <w:r>
              <w:rPr>
                <w:rFonts w:hint="default" w:ascii="Times New Roman" w:hAnsi="Times New Roman" w:eastAsia="宋体" w:cs="Times New Roman"/>
                <w:color w:val="000000"/>
                <w:kern w:val="0"/>
                <w:sz w:val="20"/>
                <w:szCs w:val="20"/>
                <w:lang w:val="en-US" w:eastAsia="zh-CN" w:bidi="ar"/>
              </w:rPr>
              <w:t> 0</w:t>
            </w:r>
          </w:p>
        </w:tc>
        <w:tc>
          <w:tcPr>
            <w:tcW w:w="568" w:type="dxa"/>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 w:cs="Times New Roman"/>
                <w:sz w:val="24"/>
                <w:lang w:val="en-US"/>
              </w:rPr>
            </w:pPr>
            <w:r>
              <w:rPr>
                <w:rFonts w:hint="default" w:ascii="Times New Roman" w:hAnsi="Times New Roman" w:eastAsia="宋体" w:cs="Times New Roman"/>
                <w:color w:val="000000"/>
                <w:kern w:val="0"/>
                <w:sz w:val="20"/>
                <w:szCs w:val="20"/>
                <w:lang w:val="en-US" w:eastAsia="zh-CN" w:bidi="ar"/>
              </w:rPr>
              <w:t> 0</w:t>
            </w:r>
          </w:p>
        </w:tc>
        <w:tc>
          <w:tcPr>
            <w:tcW w:w="568" w:type="dxa"/>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 w:cs="Times New Roman"/>
                <w:sz w:val="24"/>
                <w:lang w:val="en-US"/>
              </w:rPr>
            </w:pPr>
            <w:r>
              <w:rPr>
                <w:rFonts w:hint="default" w:ascii="Times New Roman" w:hAnsi="Times New Roman" w:eastAsia="宋体" w:cs="Times New Roman"/>
                <w:color w:val="000000"/>
                <w:kern w:val="0"/>
                <w:sz w:val="20"/>
                <w:szCs w:val="20"/>
                <w:lang w:val="en-US" w:eastAsia="zh-CN" w:bidi="ar"/>
              </w:rPr>
              <w:t> 0</w:t>
            </w:r>
          </w:p>
        </w:tc>
        <w:tc>
          <w:tcPr>
            <w:tcW w:w="568" w:type="dxa"/>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 w:cs="Times New Roman"/>
                <w:sz w:val="24"/>
                <w:lang w:val="en-US"/>
              </w:rPr>
            </w:pPr>
            <w:r>
              <w:rPr>
                <w:rFonts w:hint="default" w:ascii="Times New Roman" w:hAnsi="Times New Roman" w:eastAsia="宋体" w:cs="Times New Roman"/>
                <w:color w:val="000000"/>
                <w:kern w:val="0"/>
                <w:sz w:val="20"/>
                <w:szCs w:val="20"/>
                <w:lang w:val="en-US" w:eastAsia="zh-CN" w:bidi="ar"/>
              </w:rPr>
              <w:t> 0</w:t>
            </w:r>
          </w:p>
        </w:tc>
        <w:tc>
          <w:tcPr>
            <w:tcW w:w="568" w:type="dxa"/>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 w:cs="Times New Roman"/>
                <w:sz w:val="24"/>
                <w:lang w:val="en-US"/>
              </w:rPr>
            </w:pPr>
            <w:r>
              <w:rPr>
                <w:rFonts w:hint="default" w:ascii="Times New Roman" w:hAnsi="Times New Roman" w:eastAsia="宋体" w:cs="Times New Roman"/>
                <w:color w:val="000000"/>
                <w:kern w:val="0"/>
                <w:sz w:val="20"/>
                <w:szCs w:val="20"/>
                <w:lang w:val="en-US" w:eastAsia="zh-CN" w:bidi="ar"/>
              </w:rPr>
              <w:t>0 </w:t>
            </w:r>
          </w:p>
        </w:tc>
        <w:tc>
          <w:tcPr>
            <w:tcW w:w="568" w:type="dxa"/>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 w:cs="Times New Roman"/>
                <w:sz w:val="24"/>
                <w:lang w:val="en-US"/>
              </w:rPr>
            </w:pPr>
            <w:r>
              <w:rPr>
                <w:rFonts w:hint="default" w:ascii="Times New Roman" w:hAnsi="Times New Roman" w:eastAsia="宋体" w:cs="Times New Roman"/>
                <w:color w:val="000000"/>
                <w:kern w:val="0"/>
                <w:sz w:val="20"/>
                <w:szCs w:val="20"/>
                <w:lang w:val="en-US" w:eastAsia="zh-CN" w:bidi="ar"/>
              </w:rPr>
              <w:t> 0</w:t>
            </w:r>
          </w:p>
        </w:tc>
        <w:tc>
          <w:tcPr>
            <w:tcW w:w="568" w:type="dxa"/>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 w:cs="Times New Roman"/>
                <w:sz w:val="24"/>
                <w:lang w:val="en-US"/>
              </w:rPr>
            </w:pPr>
            <w:r>
              <w:rPr>
                <w:rFonts w:hint="default" w:ascii="Times New Roman" w:hAnsi="Times New Roman" w:eastAsia="宋体" w:cs="Times New Roman"/>
                <w:color w:val="000000"/>
                <w:kern w:val="0"/>
                <w:sz w:val="20"/>
                <w:szCs w:val="20"/>
                <w:lang w:val="en-US" w:eastAsia="zh-CN" w:bidi="ar"/>
              </w:rPr>
              <w:t> 0</w:t>
            </w:r>
          </w:p>
        </w:tc>
        <w:tc>
          <w:tcPr>
            <w:tcW w:w="568" w:type="dxa"/>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 w:cs="Times New Roman"/>
                <w:sz w:val="24"/>
                <w:lang w:val="en-US"/>
              </w:rPr>
            </w:pPr>
            <w:r>
              <w:rPr>
                <w:rFonts w:hint="default" w:ascii="Times New Roman" w:hAnsi="Times New Roman" w:eastAsia="宋体" w:cs="Times New Roman"/>
                <w:color w:val="000000"/>
                <w:kern w:val="0"/>
                <w:sz w:val="20"/>
                <w:szCs w:val="20"/>
                <w:lang w:val="en-US" w:eastAsia="zh-CN" w:bidi="ar"/>
              </w:rPr>
              <w:t> 0</w:t>
            </w:r>
          </w:p>
        </w:tc>
        <w:tc>
          <w:tcPr>
            <w:tcW w:w="568" w:type="dxa"/>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 w:cs="Times New Roman"/>
                <w:sz w:val="24"/>
                <w:lang w:val="en-US"/>
              </w:rPr>
            </w:pPr>
            <w:r>
              <w:rPr>
                <w:rFonts w:hint="default" w:ascii="Times New Roman" w:hAnsi="Times New Roman" w:eastAsia="宋体" w:cs="Times New Roman"/>
                <w:color w:val="000000"/>
                <w:kern w:val="0"/>
                <w:sz w:val="20"/>
                <w:szCs w:val="20"/>
                <w:lang w:val="en-US" w:eastAsia="zh-CN" w:bidi="ar"/>
              </w:rPr>
              <w:t> 0</w:t>
            </w:r>
          </w:p>
        </w:tc>
        <w:tc>
          <w:tcPr>
            <w:tcW w:w="568" w:type="dxa"/>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 w:cs="Times New Roman"/>
                <w:sz w:val="24"/>
                <w:lang w:val="en-US"/>
              </w:rPr>
            </w:pPr>
            <w:r>
              <w:rPr>
                <w:rFonts w:hint="default" w:ascii="Times New Roman" w:hAnsi="Times New Roman" w:eastAsia="宋体" w:cs="Times New Roman"/>
                <w:color w:val="000000"/>
                <w:kern w:val="0"/>
                <w:sz w:val="20"/>
                <w:szCs w:val="20"/>
                <w:lang w:val="en-US" w:eastAsia="zh-CN" w:bidi="ar"/>
              </w:rPr>
              <w:t> 0</w:t>
            </w:r>
          </w:p>
        </w:tc>
        <w:tc>
          <w:tcPr>
            <w:tcW w:w="568" w:type="dxa"/>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 w:cs="Times New Roman"/>
                <w:sz w:val="24"/>
                <w:lang w:val="en-US"/>
              </w:rPr>
            </w:pPr>
            <w:r>
              <w:rPr>
                <w:rFonts w:hint="default" w:ascii="Times New Roman" w:hAnsi="Times New Roman" w:eastAsia="宋体" w:cs="Times New Roman"/>
                <w:color w:val="000000"/>
                <w:kern w:val="0"/>
                <w:sz w:val="20"/>
                <w:szCs w:val="20"/>
                <w:lang w:val="en-US" w:eastAsia="zh-CN" w:bidi="ar"/>
              </w:rPr>
              <w:t> 0</w:t>
            </w:r>
          </w:p>
        </w:tc>
        <w:tc>
          <w:tcPr>
            <w:tcW w:w="568" w:type="dxa"/>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 w:cs="Times New Roman"/>
                <w:sz w:val="24"/>
                <w:lang w:val="en-US"/>
              </w:rPr>
            </w:pPr>
            <w:r>
              <w:rPr>
                <w:rFonts w:hint="default" w:ascii="Times New Roman" w:hAnsi="Times New Roman" w:eastAsia="宋体" w:cs="Times New Roman"/>
                <w:color w:val="000000"/>
                <w:kern w:val="0"/>
                <w:sz w:val="20"/>
                <w:szCs w:val="20"/>
                <w:lang w:val="en-US" w:eastAsia="zh-CN" w:bidi="ar"/>
              </w:rPr>
              <w:t> 0</w:t>
            </w:r>
          </w:p>
        </w:tc>
        <w:tc>
          <w:tcPr>
            <w:tcW w:w="568" w:type="dxa"/>
            <w:shd w:val="clear" w:color="auto" w:fill="auto"/>
            <w:vAlign w:val="center"/>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仿宋" w:cs="Times New Roman"/>
                <w:sz w:val="24"/>
                <w:lang w:val="en-US"/>
              </w:rPr>
            </w:pPr>
            <w:r>
              <w:rPr>
                <w:rFonts w:hint="default" w:ascii="Times New Roman" w:hAnsi="Times New Roman" w:eastAsia="宋体" w:cs="Times New Roman"/>
                <w:color w:val="000000"/>
                <w:kern w:val="2"/>
                <w:sz w:val="24"/>
                <w:szCs w:val="24"/>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宋体" w:cs="Times New Roman"/>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黑体" w:cs="Times New Roman"/>
          <w:b w:val="0"/>
          <w:bCs/>
          <w:i w:val="0"/>
          <w:caps w:val="0"/>
          <w:color w:val="333333"/>
          <w:spacing w:val="0"/>
          <w:sz w:val="32"/>
          <w:szCs w:val="32"/>
        </w:rPr>
      </w:pPr>
      <w:r>
        <w:rPr>
          <w:rFonts w:hint="default" w:ascii="Times New Roman" w:hAnsi="Times New Roman" w:eastAsia="黑体" w:cs="Times New Roman"/>
          <w:b w:val="0"/>
          <w:bCs/>
          <w:i w:val="0"/>
          <w:caps w:val="0"/>
          <w:color w:val="333333"/>
          <w:spacing w:val="0"/>
          <w:sz w:val="32"/>
          <w:szCs w:val="32"/>
          <w:shd w:val="clear" w:fill="FFFFFF"/>
        </w:rPr>
        <w:t>五、存在的主要问题及改进情况</w:t>
      </w:r>
    </w:p>
    <w:p>
      <w:pPr>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color w:val="000000"/>
          <w:sz w:val="32"/>
          <w:szCs w:val="32"/>
          <w:lang w:eastAsia="zh-CN"/>
        </w:rPr>
        <w:t>政务信息工作正面清单内容较多，需花时间查阅相关资料，才能进一步完善相关内容，业务人员未统一进行专项培训，工作难度大，一定程度上也影响信息的及时发布。</w:t>
      </w:r>
      <w:r>
        <w:rPr>
          <w:rFonts w:hint="default" w:ascii="Times New Roman" w:hAnsi="Times New Roman" w:eastAsia="仿宋_GB2312" w:cs="Times New Roman"/>
          <w:kern w:val="2"/>
          <w:sz w:val="32"/>
          <w:szCs w:val="32"/>
          <w:lang w:val="en-US" w:eastAsia="zh-CN" w:bidi="ar"/>
        </w:rPr>
        <w:t>下一步，我办将紧紧围绕全县脱贫攻坚巩固拓展工作出发，强化政务信息公开工作以全县经济社会发展和人民群众关心关注的领域，搜集更多有利于群众脱贫致富的政策、法规等信息，进一步加强政务信息公开工作的及时性，有效性和长期性。进一步完善公开信息质量，同时加大政务公开工作的业务学习，在工作中不断提高业务水平，更好地服务于全县脱贫攻坚工作。</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Times New Roman" w:hAnsi="Times New Roman" w:eastAsia="黑体" w:cs="Times New Roman"/>
          <w:b w:val="0"/>
          <w:bCs/>
          <w:i w:val="0"/>
          <w:caps w:val="0"/>
          <w:color w:val="333333"/>
          <w:spacing w:val="0"/>
          <w:sz w:val="32"/>
          <w:szCs w:val="32"/>
          <w:shd w:val="clear" w:fill="FFFFFF"/>
        </w:rPr>
      </w:pPr>
      <w:r>
        <w:rPr>
          <w:rFonts w:hint="default" w:ascii="Times New Roman" w:hAnsi="Times New Roman" w:eastAsia="黑体" w:cs="Times New Roman"/>
          <w:b w:val="0"/>
          <w:bCs/>
          <w:i w:val="0"/>
          <w:caps w:val="0"/>
          <w:color w:val="333333"/>
          <w:spacing w:val="0"/>
          <w:sz w:val="32"/>
          <w:szCs w:val="32"/>
          <w:shd w:val="clear" w:fill="FFFFFF"/>
          <w:lang w:eastAsia="zh-CN"/>
        </w:rPr>
        <w:t>六、</w:t>
      </w:r>
      <w:r>
        <w:rPr>
          <w:rFonts w:hint="default" w:ascii="Times New Roman" w:hAnsi="Times New Roman" w:eastAsia="黑体" w:cs="Times New Roman"/>
          <w:b w:val="0"/>
          <w:bCs/>
          <w:i w:val="0"/>
          <w:caps w:val="0"/>
          <w:color w:val="333333"/>
          <w:spacing w:val="0"/>
          <w:sz w:val="32"/>
          <w:szCs w:val="32"/>
          <w:shd w:val="clear" w:fill="FFFFFF"/>
        </w:rPr>
        <w:t>其他需要报告的事项</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Times New Roman" w:hAnsi="Times New Roman" w:eastAsia="黑体" w:cs="Times New Roman"/>
          <w:b w:val="0"/>
          <w:bCs/>
          <w:i w:val="0"/>
          <w:caps w:val="0"/>
          <w:color w:val="333333"/>
          <w:spacing w:val="0"/>
          <w:sz w:val="32"/>
          <w:szCs w:val="32"/>
          <w:shd w:val="clear" w:fill="FFFFFF"/>
          <w:lang w:eastAsia="zh-CN"/>
        </w:rPr>
      </w:pPr>
      <w:r>
        <w:rPr>
          <w:rFonts w:hint="default" w:ascii="Times New Roman" w:hAnsi="Times New Roman" w:eastAsia="黑体" w:cs="Times New Roman"/>
          <w:b w:val="0"/>
          <w:bCs/>
          <w:i w:val="0"/>
          <w:caps w:val="0"/>
          <w:color w:val="333333"/>
          <w:spacing w:val="0"/>
          <w:sz w:val="32"/>
          <w:szCs w:val="32"/>
          <w:shd w:val="clear" w:fill="FFFFFF"/>
          <w:lang w:eastAsia="zh-CN"/>
        </w:rPr>
        <w:t>无</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Times New Roman" w:hAnsi="Times New Roman" w:eastAsia="黑体" w:cs="Times New Roman"/>
          <w:b w:val="0"/>
          <w:bCs/>
          <w:i w:val="0"/>
          <w:caps w:val="0"/>
          <w:color w:val="333333"/>
          <w:spacing w:val="0"/>
          <w:sz w:val="32"/>
          <w:szCs w:val="32"/>
          <w:shd w:val="clear" w:fill="FFFFFF"/>
          <w:lang w:eastAsia="zh-CN"/>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Times New Roman" w:hAnsi="Times New Roman" w:eastAsia="黑体" w:cs="Times New Roman"/>
          <w:b w:val="0"/>
          <w:bCs/>
          <w:i w:val="0"/>
          <w:caps w:val="0"/>
          <w:color w:val="333333"/>
          <w:spacing w:val="0"/>
          <w:sz w:val="32"/>
          <w:szCs w:val="32"/>
          <w:shd w:val="clear" w:fill="FFFFFF"/>
          <w:lang w:eastAsia="zh-CN"/>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420" w:leftChars="0" w:right="0" w:rightChars="0"/>
        <w:jc w:val="right"/>
        <w:rPr>
          <w:rFonts w:hint="default" w:ascii="Times New Roman" w:hAnsi="Times New Roman" w:eastAsia="仿宋_GB2312" w:cs="Times New Roman"/>
          <w:b w:val="0"/>
          <w:bCs/>
          <w:i w:val="0"/>
          <w:caps w:val="0"/>
          <w:color w:val="333333"/>
          <w:spacing w:val="0"/>
          <w:sz w:val="32"/>
          <w:szCs w:val="32"/>
          <w:shd w:val="clear" w:fill="FFFFFF"/>
          <w:lang w:val="en-US" w:eastAsia="zh-CN"/>
        </w:rPr>
      </w:pPr>
      <w:r>
        <w:rPr>
          <w:rFonts w:hint="default" w:ascii="Times New Roman" w:hAnsi="Times New Roman" w:eastAsia="仿宋_GB2312" w:cs="Times New Roman"/>
          <w:b w:val="0"/>
          <w:bCs/>
          <w:i w:val="0"/>
          <w:caps w:val="0"/>
          <w:color w:val="333333"/>
          <w:spacing w:val="0"/>
          <w:sz w:val="32"/>
          <w:szCs w:val="32"/>
          <w:shd w:val="clear" w:fill="FFFFFF"/>
          <w:lang w:val="en-US" w:eastAsia="zh-CN"/>
        </w:rPr>
        <w:t>信丰县扶贫办公室</w:t>
      </w:r>
      <w:r>
        <w:rPr>
          <w:rFonts w:hint="eastAsia" w:ascii="Times New Roman" w:hAnsi="Times New Roman" w:eastAsia="仿宋_GB2312" w:cs="Times New Roman"/>
          <w:b w:val="0"/>
          <w:bCs/>
          <w:i w:val="0"/>
          <w:caps w:val="0"/>
          <w:color w:val="333333"/>
          <w:spacing w:val="0"/>
          <w:sz w:val="32"/>
          <w:szCs w:val="32"/>
          <w:shd w:val="clear" w:fill="FFFFFF"/>
          <w:lang w:val="en-US" w:eastAsia="zh-CN"/>
        </w:rPr>
        <w:t xml:space="preserve">    </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420" w:leftChars="0" w:right="0" w:rightChars="0"/>
        <w:jc w:val="right"/>
        <w:rPr>
          <w:rFonts w:hint="default" w:ascii="Times New Roman" w:hAnsi="Times New Roman" w:eastAsia="仿宋_GB2312" w:cs="Times New Roman"/>
          <w:b w:val="0"/>
          <w:bCs/>
          <w:i w:val="0"/>
          <w:caps w:val="0"/>
          <w:color w:val="333333"/>
          <w:spacing w:val="0"/>
          <w:sz w:val="32"/>
          <w:szCs w:val="32"/>
          <w:shd w:val="clear" w:fill="FFFFFF"/>
          <w:lang w:val="en-US" w:eastAsia="zh-CN"/>
        </w:rPr>
      </w:pPr>
      <w:r>
        <w:rPr>
          <w:rFonts w:hint="default" w:ascii="Times New Roman" w:hAnsi="Times New Roman" w:eastAsia="仿宋_GB2312" w:cs="Times New Roman"/>
          <w:b w:val="0"/>
          <w:bCs/>
          <w:i w:val="0"/>
          <w:caps w:val="0"/>
          <w:color w:val="333333"/>
          <w:spacing w:val="0"/>
          <w:sz w:val="32"/>
          <w:szCs w:val="32"/>
          <w:shd w:val="clear" w:fill="FFFFFF"/>
          <w:lang w:val="en-US" w:eastAsia="zh-CN"/>
        </w:rPr>
        <w:t>2021年1月26日</w:t>
      </w:r>
      <w:r>
        <w:rPr>
          <w:rFonts w:hint="eastAsia" w:ascii="Times New Roman" w:hAnsi="Times New Roman" w:eastAsia="仿宋_GB2312" w:cs="Times New Roman"/>
          <w:b w:val="0"/>
          <w:bCs/>
          <w:i w:val="0"/>
          <w:caps w:val="0"/>
          <w:color w:val="333333"/>
          <w:spacing w:val="0"/>
          <w:sz w:val="32"/>
          <w:szCs w:val="32"/>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BA5"/>
    <w:rsid w:val="0F42566A"/>
    <w:rsid w:val="0FE32618"/>
    <w:rsid w:val="17534F7D"/>
    <w:rsid w:val="185B790D"/>
    <w:rsid w:val="1B931963"/>
    <w:rsid w:val="23B06487"/>
    <w:rsid w:val="2480713E"/>
    <w:rsid w:val="40DB5BBC"/>
    <w:rsid w:val="519D4381"/>
    <w:rsid w:val="566E50F8"/>
    <w:rsid w:val="56857A37"/>
    <w:rsid w:val="5FCE6A83"/>
    <w:rsid w:val="6EB526D3"/>
    <w:rsid w:val="6EC41F3F"/>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Springlove13</cp:lastModifiedBy>
  <dcterms:modified xsi:type="dcterms:W3CDTF">2021-01-26T08:40:21Z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