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02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  <w:t>小江镇2023年工作计划</w:t>
      </w:r>
    </w:p>
    <w:bookmarkEnd w:id="0"/>
    <w:p w14:paraId="29933B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0D905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2023年是贯彻党的二十大开局之年，是实施“十四五”规划承上启下关键之年，做好今年工作，意义重大，任务艰巨，使命光荣。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总体要求是：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以习近平新时代中国特色社会主义思想为指导，全面贯彻落实党的二十大精神，深入贯彻习近平总书记视察江西和赣州重要讲话精神，认真落实中央、省、市、县决策部署，完整、准确、全面贯彻新发展理念，加快构建新发展格局，着力推动高质量发展，更好统筹疫情防控和经济社会发展，更好统筹发展和安全，以项目建设为抓手，以“三千行动”为载体，全力拼经济、拼发展、厚民生，让干部敢为、地方敢闯、企业敢干、群众敢首创，全面推动“1217”总体思路落地见效，加快建设工业小区样板镇、乡村振兴示范区，为全面建设社会主义现代化信丰贡献小江力量。</w:t>
      </w:r>
    </w:p>
    <w:p w14:paraId="6099DB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围绕上述目标，重点做好以下几个方面工作：</w:t>
      </w:r>
    </w:p>
    <w:p w14:paraId="378C62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坚定不移锚定招大引强，谱写工业倍增升级新篇章</w:t>
      </w:r>
    </w:p>
    <w:p w14:paraId="111A833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聚焦招大引强。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坚持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绿色PCB、电子信息首位产业、高端智能装备、新能源、农业深加工、文旅等六大主导产业，瞄准上市公司、龙头企业，充分发挥异地商会、招商顾问、在外乡贤等作用，实行党政主要领导每月外出招大引强、招商小分队驻点招商等方式，全力以赴招大引强。提升营商服务，突出以商招商，全力出击，力争引进一个以上上市企业，引进2-3个优质工业项目落户小江。</w:t>
      </w:r>
    </w:p>
    <w:p w14:paraId="31E4E989"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做大工业小区。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加快盘活新店高速出口、老圩砖厂、新庄砖厂、连顺石场等剩余存量地块，全面撒网，形成“引来一个，带来一群”的效应，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力争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再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引进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2-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3个以上工业企业落地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建成微型工业园，增大全县工业投资体量，做强做优工业小区，为全镇乡镇经济发展注入活力。</w:t>
      </w:r>
    </w:p>
    <w:p w14:paraId="61C3AB5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加快项目推进。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全力推进县重点项目江西鑫梓航、粤嘉科技项目年内竣工投产并入规；持续跟踪广州奥松电子股份有限公司、广州喜配智能科技有限公司落地信丰。全力推动签约项目早落地、前期项目早开工、建设项目早投产、投产项目早出成效。</w:t>
      </w:r>
    </w:p>
    <w:p w14:paraId="26FDC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强化服务保障。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坚持将优化营商环境作为“一号改革工程”，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落实好“520”企业服务日等系列扶企惠企暖企举措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，用心用情帮助企业纾困解难；鼓励企业加大科研投入，扶持广晟钙业等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规上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企业实现技改升级。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争取扶持百易、莲池、宪达、连顺、广晟等5家规上企业营收增加20%以上，力争年内新增3家以上规上企业。</w:t>
      </w:r>
    </w:p>
    <w:p w14:paraId="8B6FA1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二、坚持不懈推进乡村振兴，开创“三农”工作新局面</w:t>
      </w:r>
    </w:p>
    <w:p w14:paraId="7E1ED22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坚决守住两条底线。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守住粮油安全底线，坚决扛起粮食安全政治责任，力争成为粮食生产先进乡镇。坚持“大户主种、散户辅种、村兜底种”集约经营发展模式，确保全年完成粮食生产面积3.2万亩以上、产量1.25亿斤以上。大力推行稻稻油、稻稻菜生产模式，完成油菜种植面积2000亩以上。深入实施低产油茶林改造提升三年行动，新造油茶林800亩，改造低产油茶林2200亩。落实耕地保护责任，不折不扣完成好3017.31亩高标准农田建设，实施2023年高标准农田提升4152亩。筑牢不发生规模性返贫底线，持续巩固脱贫攻坚成果，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抓好国家后评估和省考核反馈问题整改，强化扶贫资产管理，提高衔接资金使用效益。持续聚焦“三落实一巩固”，紧扣“一收入四保障”，加强动态监测和精准帮扶，强化搬迁后扶政策落实，使脱贫基础更加稳固、成效更可持续，快速实现“三个转向”。</w:t>
      </w:r>
    </w:p>
    <w:p w14:paraId="F4A96A2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加快建设农业强镇。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强化农业招商，重点在预制菜、农产品精深加工等方面招大引强，力争年内完成1个投资5000万元以上的农业招商项目。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完成香山千亩脐橙示范基地一期建设，抓好三个柑橘黄龙病防控示范区，创建两个县级标准示范园；大力发展绿色有机富硒农业，发展绿色有机农产品2个、地理标志农产品1个、名特优新农产品2个。大力发展富硒农业，创建2个以上500亩富硒示范基地，唱响富硒脐橙、富硒蔬菜和富硒大米品牌，全年认证富硒产品2个以上，新增富硒农业龙头企业2家以上。保持定力发展蔬菜产业，全面提升800亩设施大棚蔬菜产业发展质效。</w:t>
      </w:r>
    </w:p>
    <w:p w14:paraId="6E3DA39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推进和美乡村建设。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扎实开展美丽乡镇建设五年行动，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分类推进农房突出问题整治；全面完成井塘冷坑山塘、内江下马形山塘除险加固，湖东横坑仔山塘、圳下李子树下山塘清淤工程；高质量打造山香乡村振兴示范点建设，通过撬动社会资本，引进农旅结合新业态，推动一二三产业相互融合，高标准打造业态丰富、沿河自然风光秀丽、知青文化凸显的山香村乡村振兴示范点。</w:t>
      </w:r>
    </w:p>
    <w:p w14:paraId="FD721F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三、聚焦聚力完善圩镇功能，展现融湾南大门新形象</w:t>
      </w:r>
    </w:p>
    <w:p w14:paraId="56022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着力打造一江两岸。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以创文创卫为抓手，提升圩镇集聚水平和辐射能力。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  <w:lang w:eastAsia="zh-CN"/>
        </w:rPr>
        <w:t>将圩镇框架拉伸至小江河南岸，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盘活批而未用土地，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加快推进圩镇周边国土空间规划，推动圩镇进一步扩容提质，打造“一江两岸”圩镇发展格局。</w:t>
      </w:r>
    </w:p>
    <w:p w14:paraId="5A3DE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着力推进圩镇建设。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推进江湾新区建设，打造高品质商住小区。新建一个农贸市场，改善现有农贸市场容量不足、散户占道经营现象。新建公办幼儿园、小江村村委会。抓好湖东、圳下乡村振兴示范点管护运营，谋划好湖东桥建设，推动圩镇进一步扩容提质，打造“一江两岸”圩镇发展格局。</w:t>
      </w:r>
    </w:p>
    <w:p w14:paraId="5F795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着力加强圩镇管理。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以圩镇为中心，创建国家卫生乡镇，进一步对圩镇进行划行归市常态化抓好环境卫生、农民建房管理、占道经营整治工作，加快圩镇污水处理厂的建设进度，使圩镇环境进一步提升。加强湖东圳下公厕后期管理，解决厕位、车位等群众烦心事。</w:t>
      </w:r>
    </w:p>
    <w:p w14:paraId="62D76D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四、决战决胜环境优起，打造绿色转型发展新样板</w:t>
      </w:r>
    </w:p>
    <w:p w14:paraId="5C476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shd w:val="clear" w:color="auto" w:fill="auto"/>
        </w:rPr>
        <w:t>全力优化营商环境。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auto"/>
          <w:lang w:eastAsia="zh-CN"/>
        </w:rPr>
        <w:t>紧跟县委、县政府决策部署，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shd w:val="clear" w:color="auto" w:fill="auto"/>
        </w:rPr>
        <w:t>实施新一轮对标大湾区优化提升专项行动，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纵深推进“免证办”改革，倾力打造“办事免带证”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乡镇，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开展涉企违规收费专项整治行动。持续抓好“5·20”企业服务日，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倾情帮助企业解决各项合理需求，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建立常态长效机制，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完善惠企稳岗保运行等工作机制，全力助企纾困。</w:t>
      </w:r>
    </w:p>
    <w:p w14:paraId="D2FBF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着力改善生态环境。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扎实开展“矿山生态修复三年行动”，全面完成煤矸石矿山和采石场生态修复任务，加强已通过验收矿山的后续管护，确保顺利通过3月省级验收与6月国家验收，彻底解决小江煤矸石矿山破坏生态环境的历史遗留问题，改写小江历史。</w:t>
      </w:r>
    </w:p>
    <w:p w14:paraId="0433A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加快建设宜居乡村。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纵深推进人居环境提升三年行动，突出打好105国道沿线环境整治大提升攻坚战和美丽庭院示范创建攻坚战。创建300户美丽示范庭院，全力创建省级生态园林乡镇。稳步有序推进厕所革命，坚决消除农村黑臭水体、污水横流现象。深入贯彻落实《赣州市农村住房建设管理条例》，持续加强农村建房管理。</w:t>
      </w:r>
    </w:p>
    <w:p w14:paraId="1FA5AEE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五、用心用情办好民生实事，书写小江幸福和美新画卷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 w14:paraId="527672C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lang w:val="zh-CN"/>
        </w:rPr>
        <w:t>优化公共服务供给。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</w:rPr>
        <w:t>持续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</w:rPr>
        <w:t>“三十万人大回流”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eastAsia="zh-CN"/>
        </w:rPr>
        <w:t>招工工作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</w:rPr>
        <w:t>，破解企业招工难留工难问题，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/>
        </w:rPr>
        <w:t>促进劳动力就近就地就业。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</w:rPr>
        <w:t>坚决落实新阶段新冠感染疫情防控举措，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shd w:val="clear" w:color="auto" w:fill="auto"/>
        </w:rPr>
        <w:t>稳妥有序执行“乙类乙管”政策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/>
        </w:rPr>
        <w:t>深入实施全民参保计划，健全多层次社会保障体系。加大农村卫生事业投入，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</w:rPr>
        <w:t>推进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/>
        </w:rPr>
        <w:t>柳塘卫生院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</w:rPr>
        <w:t>项目竣工并投入运营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/>
        </w:rPr>
        <w:t>。坚持教育优先发展，深化“双减”工作，加快推进学校基础设施建设。稳步推进公办养老机构改革。实施文化惠民工程，提升农家书屋建设和服务水平。</w:t>
      </w:r>
    </w:p>
    <w:p w14:paraId="9B3CDD3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vertAlign w:val="baseline"/>
          <w:lang w:eastAsia="zh-CN"/>
        </w:rPr>
        <w:t>做好各项民生实事。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vertAlign w:val="baseline"/>
          <w:lang w:eastAsia="zh-CN"/>
        </w:rPr>
        <w:t>完成内江村桐木湾小组水陂改造、下围村大坑子水库新建电灌站等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vertAlign w:val="baseline"/>
          <w:lang w:val="en-US" w:eastAsia="zh-CN"/>
        </w:rPr>
        <w:t>24件民生实事。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/>
        </w:rPr>
        <w:t>扎实推进城乡一体化供水，争资争项解决内江村季节性缺水问题，加快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eastAsia="zh-CN"/>
        </w:rPr>
        <w:t>推进县自来水管网延伸至柳塘片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/>
        </w:rPr>
        <w:t>全力提供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水质更优、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供量更足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的饮水服务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/>
        </w:rPr>
        <w:t>确保小江人民饮水长久安全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积极推进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湖东桥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、青山头桥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改造，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eastAsia="zh-CN"/>
        </w:rPr>
        <w:t>进一步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提升改造柳小路等一批农村公路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</w:p>
    <w:p w14:paraId="781F89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</w:rPr>
        <w:t>维护社会和谐稳定。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全面贯彻总体国家安全观，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vertAlign w:val="baseline"/>
          <w:lang w:val="en-US" w:eastAsia="zh-CN"/>
        </w:rPr>
        <w:t>做好征兵工作，完成征兵任务，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坚决捍卫国家政权安全、制度安全、意识形态安全。强化退役军人服务保障，持续深化双拥共建。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扎实做好新时代民族宗教工作。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全面落实安全生产责任制，抓好防灾减灾救灾，推进应急管理体系和能力现代化建设。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shd w:val="clear" w:color="auto" w:fill="auto"/>
        </w:rPr>
        <w:t>深入推进基层治理现代化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提升镇村两级综治中心建设，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常态化推进扫黑除恶斗争、反诈等工作，严厉打击各类违法犯罪活动，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sz w:val="32"/>
          <w:szCs w:val="32"/>
          <w:shd w:val="clear" w:color="auto" w:fill="auto"/>
        </w:rPr>
        <w:t>建设更高水平的平安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sz w:val="32"/>
          <w:szCs w:val="32"/>
          <w:shd w:val="clear" w:color="auto" w:fill="auto"/>
          <w:lang w:eastAsia="zh-CN"/>
        </w:rPr>
        <w:t>小江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。</w:t>
      </w:r>
    </w:p>
    <w:p w14:paraId="45CD6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各位代表！奋进新时代，开启新征程。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我们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将坚定不移落实党建质量过硬行动，不断健全政府系统全面从严治党体系，让干部敢为、地方敢闯、企业敢干、群众敢首创，争创新时代第一等工作。</w:t>
      </w:r>
    </w:p>
    <w:p w14:paraId="E1542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</w:rPr>
        <w:t>强化政治建设。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始终把政治建设摆在首位，全面贯彻落实党的二十大精神，坚持以习近平新时代中国特色社会主义思想为指导，坚定捍卫“两个确立”，坚决做到“两个维护”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 xml:space="preserve">不折不扣落实中央、省、市及县委决策部署，大力提升新形势下“五型”政府建设质量，确保同心同向、同频共振。 </w:t>
      </w:r>
    </w:p>
    <w:p w14:paraId="AC29A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</w:rPr>
        <w:t>强化法治建设。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践行习近平法治思想，全面加强法治政府建设，严格执行重大行政决策程序，加强规范性文件动态清理，加大政务信息公开力度，确保行政权力规范透明运行。自觉接受人大监督和政协民主监督，推动各个层面、各个领域决策前征求和吸纳人大代表、政协委员的意见和建议。</w:t>
      </w:r>
    </w:p>
    <w:p w14:paraId="9EEC1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</w:rPr>
        <w:t>强化作风建设。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驰而不息纠治“四风”，大力践行“一线工作法”，不断提高“七种能力”，增强“八项本领”，大拼大干、苦干实干、干好干成、干成一流，让“心中有梦、眼里有活、手上有招、脚下有力”“说了就干、定了就办、紧抓快办、办就办好”和“一点就通、一令就冲、一贯到底、一干就成、一马当先”成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小江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干部的鲜明标识。</w:t>
      </w:r>
    </w:p>
    <w:p w14:paraId="00F936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</w:rPr>
        <w:t>强化廉政建设。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坚决守好廉洁从政的底线，严格落实中央八项规定及其实施细则精神，坚持“过紧日子”，严控“三公”经费支出，强化财政资金绩效管理。大力发扬自我革命和斗争精神，持续整治群众身边腐败和作风问题，推动形成干部清正、政府清廉、政治清明的良好政治生态。</w:t>
      </w:r>
    </w:p>
    <w:p w14:paraId="1CD8D4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</w:rPr>
        <w:t>各位代表！百舸争流奋楫者先，千帆竞发勇进者胜！让我们更加紧密地团结在以习近平同志为核心的党中央周围，在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县委、县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</w:rPr>
        <w:t>政府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和镇党委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</w:rPr>
        <w:t>的坚强领导下，紧紧依靠全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</w:rPr>
        <w:t>广大干部群众，坚持敢字当头、拼字为要、抢字为魂、实字为本，勠力同心、砥砺奋进，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为加快建设工业小区样板镇、乡村振兴示范区而团结奋斗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！</w:t>
      </w:r>
    </w:p>
    <w:sectPr>
      <w:pgSz w:w="11906" w:h="16838"/>
      <w:pgMar w:top="2154" w:right="1531" w:bottom="2154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E7D64"/>
    <w:rsid w:val="151C710F"/>
    <w:rsid w:val="2F7E7D64"/>
    <w:rsid w:val="3026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next w:val="1"/>
    <w:qFormat/>
    <w:uiPriority w:val="0"/>
    <w:pPr>
      <w:keepNext/>
      <w:keepLines/>
      <w:widowControl w:val="0"/>
      <w:spacing w:before="60" w:after="60" w:line="312" w:lineRule="auto"/>
      <w:ind w:firstLine="880" w:firstLineChars="200"/>
      <w:jc w:val="both"/>
      <w:outlineLvl w:val="3"/>
    </w:pPr>
    <w:rPr>
      <w:rFonts w:ascii="Cambria" w:hAnsi="Cambria" w:eastAsia="宋体" w:cs="Times New Roman"/>
      <w:b/>
      <w:bCs/>
      <w:kern w:val="2"/>
      <w:sz w:val="24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1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Normal Indent1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2025-11-20T08:18:00Z</dcterms:created>
  <dc:creator>云蒸霞蔚</dc:creator>
  <cp:lastModifiedBy>云蒸霞蔚</cp:lastModifiedBy>
  <dcterms:modified xsi:type="dcterms:W3CDTF">2025-11-20T08:23:42Z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80838C59B6024E3BA2F5724D669D3F11_11</vt:lpwstr>
  </property>
  <property fmtid="{D5CDD505-2E9C-101B-9397-08002B2CF9AE}" pid="4" name="KSOTemplateDocerSaveRecord">
    <vt:lpwstr>eyJoZGlkIjoiMjUyNzNkY2JiOWRlMmM0MGRhNzI0NDk5ZjE1NzdmNjEiLCJ1c2VySWQiOiIxMjAxMDU2NjYyIn0=</vt:lpwstr>
  </property>
</Properties>
</file>