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07C2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小江镇2025年下半年工作计划</w:t>
      </w:r>
    </w:p>
    <w:p w14:paraId="0A8A74D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6D761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sz w:val="32"/>
          <w:szCs w:val="32"/>
        </w:rPr>
      </w:pPr>
      <w:r>
        <w:rPr>
          <w:rFonts w:hint="default" w:ascii="Times New Roman" w:hAnsi="Times New Roman" w:eastAsia="仿宋_GB2312" w:cs="Times New Roman"/>
          <w:sz w:val="32"/>
          <w:szCs w:val="32"/>
          <w:lang w:val="en-US" w:eastAsia="zh-CN"/>
        </w:rPr>
        <w:t>站在</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十四五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规划收官、</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十五五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规划</w:t>
      </w:r>
      <w:r>
        <w:rPr>
          <w:rFonts w:hint="eastAsia" w:ascii="Times New Roman" w:hAnsi="Times New Roman" w:eastAsia="仿宋_GB2312" w:cs="Times New Roman"/>
          <w:sz w:val="32"/>
          <w:szCs w:val="32"/>
          <w:lang w:val="en-US" w:eastAsia="zh-CN"/>
        </w:rPr>
        <w:t>谋篇</w:t>
      </w:r>
      <w:r>
        <w:rPr>
          <w:rFonts w:hint="default" w:ascii="Times New Roman" w:hAnsi="Times New Roman" w:eastAsia="仿宋_GB2312" w:cs="Times New Roman"/>
          <w:sz w:val="32"/>
          <w:szCs w:val="32"/>
          <w:lang w:val="en-US" w:eastAsia="zh-CN"/>
        </w:rPr>
        <w:t>布局的重要关口，做好下半年工作，意义深远、责任重大，总体要求是：</w:t>
      </w:r>
      <w:r>
        <w:rPr>
          <w:rFonts w:hint="default" w:ascii="Times New Roman" w:hAnsi="Times New Roman" w:eastAsia="黑体" w:cs="Times New Roman"/>
          <w:sz w:val="32"/>
          <w:szCs w:val="32"/>
          <w:lang w:val="en-US" w:eastAsia="zh-CN"/>
        </w:rPr>
        <w:t>坚持以习近平新时代中国特色社会主义思想为指导，深入贯彻党的二十届三中全会精神和习近平总书记考察江西重要讲话精神，聚焦“走在前、勇争先、善作为”的目标要求，全面落实省委十五届八次全会、市委六届九次全会</w:t>
      </w:r>
      <w:r>
        <w:rPr>
          <w:rFonts w:hint="eastAsia" w:ascii="Times New Roman" w:hAnsi="Times New Roman" w:eastAsia="黑体" w:cs="Times New Roman"/>
          <w:sz w:val="32"/>
          <w:szCs w:val="32"/>
          <w:lang w:val="en-US" w:eastAsia="zh-CN"/>
        </w:rPr>
        <w:t>和县委十五届九次全会</w:t>
      </w:r>
      <w:r>
        <w:rPr>
          <w:rFonts w:hint="default" w:ascii="Times New Roman" w:hAnsi="Times New Roman" w:eastAsia="黑体" w:cs="Times New Roman"/>
          <w:sz w:val="32"/>
          <w:szCs w:val="32"/>
          <w:lang w:val="en-US" w:eastAsia="zh-CN"/>
        </w:rPr>
        <w:t>精神，围绕省委加快打造“三大高地”、实施“五大战略”和市委锚定“四个定位”、实现“六个突破”、强化“两个保障”部署要求以及县委“1217”总体思路，解放思想、开拓进取、扬长补短、固本兴新，以争创一流的勇气、敢拼敢闯的锐气，切实增强经济活力、增进民生福祉、防范化解风险，</w:t>
      </w:r>
      <w:r>
        <w:rPr>
          <w:rFonts w:hint="eastAsia" w:ascii="Times New Roman" w:hAnsi="Times New Roman" w:eastAsia="黑体" w:cs="Times New Roman"/>
          <w:sz w:val="32"/>
          <w:szCs w:val="32"/>
          <w:lang w:val="en-US" w:eastAsia="zh-CN"/>
        </w:rPr>
        <w:t>奋战四季度、夺取全年胜，为全面建设社会主义现代化信丰贡献小江力量。</w:t>
      </w:r>
    </w:p>
    <w:p w14:paraId="7311EE9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围绕上述目标任务，我们将全力抓好以下六方面工作：</w:t>
      </w:r>
    </w:p>
    <w:p w14:paraId="6B22413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一、全力以赴抓项目、拼经济，在推动高质量发展上取得更大突破</w:t>
      </w:r>
    </w:p>
    <w:p w14:paraId="7A60003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cs="仿宋_GB2312"/>
          <w:b/>
          <w:bCs/>
          <w:color w:val="auto"/>
          <w:kern w:val="2"/>
          <w:sz w:val="32"/>
          <w:szCs w:val="32"/>
          <w:lang w:val="en-US" w:eastAsia="zh-CN" w:bidi="ar-SA"/>
        </w:rPr>
        <w:t>想方设法攻项目。</w:t>
      </w:r>
      <w:r>
        <w:rPr>
          <w:rFonts w:hint="eastAsia" w:ascii="Times New Roman" w:hAnsi="Times New Roman" w:eastAsia="仿宋_GB2312"/>
          <w:sz w:val="32"/>
          <w:szCs w:val="32"/>
          <w:lang w:val="en-US" w:eastAsia="zh-CN"/>
        </w:rPr>
        <w:t>坚持“项目为王”，</w:t>
      </w:r>
      <w:r>
        <w:rPr>
          <w:rFonts w:hint="eastAsia" w:eastAsia="仿宋_GB2312"/>
          <w:sz w:val="32"/>
          <w:szCs w:val="32"/>
          <w:lang w:eastAsia="zh-CN"/>
        </w:rPr>
        <w:t>瞄定“一切为了项目转、一切为了项目干”，</w:t>
      </w:r>
      <w:r>
        <w:rPr>
          <w:rFonts w:hint="eastAsia" w:ascii="Times New Roman" w:hAnsi="Times New Roman" w:eastAsia="仿宋_GB2312"/>
          <w:sz w:val="32"/>
          <w:szCs w:val="32"/>
          <w:lang w:eastAsia="zh-CN"/>
        </w:rPr>
        <w:t>深入推进</w:t>
      </w:r>
      <w:r>
        <w:rPr>
          <w:rFonts w:hint="eastAsia" w:eastAsia="仿宋_GB2312"/>
          <w:sz w:val="32"/>
          <w:szCs w:val="32"/>
          <w:lang w:eastAsia="zh-CN"/>
        </w:rPr>
        <w:t>今年争取</w:t>
      </w:r>
      <w:r>
        <w:rPr>
          <w:rFonts w:hint="eastAsia" w:eastAsia="仿宋_GB2312"/>
          <w:sz w:val="32"/>
          <w:szCs w:val="32"/>
          <w:lang w:val="en-US" w:eastAsia="zh-CN"/>
        </w:rPr>
        <w:t>3千余万元的</w:t>
      </w:r>
      <w:r>
        <w:rPr>
          <w:rFonts w:hint="eastAsia" w:ascii="Times New Roman" w:hAnsi="Times New Roman" w:eastAsia="仿宋_GB2312"/>
          <w:sz w:val="32"/>
          <w:szCs w:val="32"/>
        </w:rPr>
        <w:t>36个重点民生工程项目建设，</w:t>
      </w:r>
      <w:r>
        <w:rPr>
          <w:rFonts w:hint="eastAsia" w:eastAsia="仿宋_GB2312"/>
          <w:sz w:val="32"/>
          <w:szCs w:val="32"/>
          <w:lang w:eastAsia="zh-CN"/>
        </w:rPr>
        <w:t>以大抓项目、抓大项目牵引高质量发展突破跃升</w:t>
      </w:r>
      <w:r>
        <w:rPr>
          <w:rFonts w:hint="eastAsia" w:ascii="Times New Roman" w:hAnsi="Times New Roman" w:eastAsia="仿宋_GB2312"/>
          <w:sz w:val="32"/>
          <w:szCs w:val="32"/>
          <w:lang w:eastAsia="zh-CN"/>
        </w:rPr>
        <w:t>。扎实推动圳下、湖东、中兴、山香等</w:t>
      </w:r>
      <w:r>
        <w:rPr>
          <w:rFonts w:hint="eastAsia" w:ascii="Times New Roman" w:hAnsi="Times New Roman" w:eastAsia="仿宋_GB2312"/>
          <w:sz w:val="32"/>
          <w:szCs w:val="32"/>
          <w:lang w:val="en-US" w:eastAsia="zh-CN"/>
        </w:rPr>
        <w:t>4个村</w:t>
      </w:r>
      <w:r>
        <w:rPr>
          <w:rFonts w:hint="eastAsia" w:ascii="Times New Roman" w:hAnsi="Times New Roman" w:eastAsia="仿宋_GB2312"/>
          <w:sz w:val="32"/>
          <w:szCs w:val="32"/>
          <w:lang w:eastAsia="zh-CN"/>
        </w:rPr>
        <w:t>“四融一共”和美乡村建设项目，持续完善</w:t>
      </w:r>
      <w:r>
        <w:rPr>
          <w:rFonts w:hint="eastAsia" w:ascii="Times New Roman" w:hAnsi="Times New Roman" w:eastAsia="仿宋_GB2312"/>
          <w:sz w:val="32"/>
          <w:szCs w:val="32"/>
          <w:lang w:val="en-US" w:eastAsia="zh-CN"/>
        </w:rPr>
        <w:t>基础设施，打造宜居宜业和美乡村样板。高标准、高质量抓好2026年水利基础设施建设以工代赈项目和农田灌溉“最后一公里”水利项目，保障农业生产用水需求，促进农村劳动力就业增收。加快补齐交通基础设施短板，确保铺下、内江</w:t>
      </w:r>
      <w:r>
        <w:rPr>
          <w:rFonts w:hint="eastAsia" w:ascii="Times New Roman" w:hAnsi="Times New Roman" w:eastAsia="仿宋_GB2312"/>
          <w:sz w:val="32"/>
          <w:szCs w:val="32"/>
        </w:rPr>
        <w:t>建制村通双车道项目</w:t>
      </w:r>
      <w:r>
        <w:rPr>
          <w:rFonts w:hint="eastAsia" w:ascii="Times New Roman" w:hAnsi="Times New Roman" w:eastAsia="仿宋_GB2312"/>
          <w:sz w:val="32"/>
          <w:szCs w:val="32"/>
          <w:lang w:eastAsia="zh-CN"/>
        </w:rPr>
        <w:t>按时保质完成</w:t>
      </w:r>
      <w:r>
        <w:rPr>
          <w:rFonts w:hint="eastAsia" w:eastAsia="仿宋_GB2312"/>
          <w:sz w:val="32"/>
          <w:szCs w:val="32"/>
          <w:lang w:eastAsia="zh-CN"/>
        </w:rPr>
        <w:t>，</w:t>
      </w:r>
      <w:r>
        <w:rPr>
          <w:rFonts w:hint="eastAsia" w:ascii="Times New Roman" w:hAnsi="Times New Roman" w:eastAsia="仿宋_GB2312"/>
          <w:sz w:val="32"/>
          <w:szCs w:val="32"/>
          <w:lang w:eastAsia="zh-CN"/>
        </w:rPr>
        <w:t>实施好农村公路提升行动，针对下围、柳塘、湖东等村，修复一批、养护一批、提升一批，着力解决农村公路技术等级偏低、路网质量不高、管理养护跟不上等突出问题</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做强做优工业小区，</w:t>
      </w:r>
      <w:r>
        <w:rPr>
          <w:rFonts w:hint="eastAsia" w:ascii="Times New Roman" w:hAnsi="Times New Roman" w:eastAsia="仿宋_GB2312"/>
          <w:sz w:val="32"/>
          <w:szCs w:val="32"/>
          <w:lang w:eastAsia="zh-CN"/>
        </w:rPr>
        <w:t>加快推动镇郊</w:t>
      </w:r>
      <w:r>
        <w:rPr>
          <w:rFonts w:hint="eastAsia" w:ascii="Times New Roman" w:hAnsi="Times New Roman" w:eastAsia="仿宋_GB2312"/>
          <w:sz w:val="32"/>
          <w:szCs w:val="32"/>
        </w:rPr>
        <w:t>标准厂房</w:t>
      </w:r>
      <w:r>
        <w:rPr>
          <w:rFonts w:hint="eastAsia" w:ascii="Times New Roman" w:hAnsi="Times New Roman" w:eastAsia="仿宋_GB2312"/>
          <w:sz w:val="32"/>
          <w:szCs w:val="32"/>
          <w:lang w:eastAsia="zh-CN"/>
        </w:rPr>
        <w:t>建设，</w:t>
      </w:r>
      <w:r>
        <w:rPr>
          <w:rFonts w:hint="eastAsia" w:ascii="Times New Roman" w:hAnsi="Times New Roman" w:eastAsia="仿宋_GB2312"/>
          <w:sz w:val="32"/>
          <w:szCs w:val="32"/>
        </w:rPr>
        <w:t>力争年内培育新增1家以上入规企业，激发全镇经济发展新动能。</w:t>
      </w:r>
      <w:r>
        <w:rPr>
          <w:rFonts w:hint="eastAsia" w:ascii="Times New Roman" w:hAnsi="Times New Roman" w:eastAsia="仿宋_GB2312"/>
          <w:sz w:val="32"/>
          <w:szCs w:val="32"/>
          <w:lang w:val="en-US" w:eastAsia="zh-CN"/>
        </w:rPr>
        <w:t xml:space="preserve"> </w:t>
      </w:r>
    </w:p>
    <w:p w14:paraId="08CEB82D">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cs="仿宋_GB2312"/>
          <w:b/>
          <w:bCs/>
          <w:color w:val="auto"/>
          <w:kern w:val="2"/>
          <w:sz w:val="32"/>
          <w:szCs w:val="32"/>
          <w:lang w:val="en-US" w:eastAsia="zh-CN" w:bidi="ar-SA"/>
        </w:rPr>
        <w:t>千方百计引项目。</w:t>
      </w:r>
      <w:r>
        <w:rPr>
          <w:rFonts w:hint="eastAsia" w:ascii="Times New Roman" w:hAnsi="Times New Roman" w:eastAsia="仿宋_GB2312" w:cs="仿宋_GB2312"/>
          <w:sz w:val="32"/>
          <w:szCs w:val="32"/>
        </w:rPr>
        <w:t>优化营商环境，强化用地、用工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资金等要素保障，鼓励企业加大科研投入，加快科技赋能。充分挖掘存量企业潜力，</w:t>
      </w:r>
      <w:r>
        <w:rPr>
          <w:rFonts w:hint="eastAsia" w:ascii="Times New Roman" w:hAnsi="Times New Roman" w:eastAsia="仿宋_GB2312" w:cs="仿宋_GB2312"/>
          <w:sz w:val="32"/>
          <w:szCs w:val="32"/>
          <w:lang w:eastAsia="zh-CN"/>
        </w:rPr>
        <w:t>深化推行“尊商安商、二次招商”，</w:t>
      </w:r>
      <w:r>
        <w:rPr>
          <w:rFonts w:hint="eastAsia" w:ascii="Times New Roman" w:hAnsi="Times New Roman" w:eastAsia="仿宋_GB2312" w:cs="仿宋_GB2312"/>
          <w:sz w:val="32"/>
          <w:szCs w:val="32"/>
        </w:rPr>
        <w:t>深入推进链式招商、以商招商，招引一批投资大、经济社会效益高的项目落地小江。</w:t>
      </w:r>
      <w:r>
        <w:rPr>
          <w:rFonts w:hint="eastAsia" w:ascii="Times New Roman" w:hAnsi="Times New Roman" w:eastAsia="仿宋_GB2312" w:cs="仿宋_GB2312"/>
          <w:b w:val="0"/>
          <w:bCs/>
          <w:color w:val="000000"/>
          <w:kern w:val="2"/>
          <w:sz w:val="32"/>
          <w:szCs w:val="32"/>
          <w:shd w:val="clear" w:color="auto" w:fill="auto"/>
          <w:lang w:val="en-US" w:eastAsia="zh-CN" w:bidi="ar-SA"/>
        </w:rPr>
        <w:t>加大向上对接力度，</w:t>
      </w:r>
      <w:r>
        <w:rPr>
          <w:rFonts w:hint="eastAsia" w:ascii="Times New Roman" w:hAnsi="Times New Roman" w:eastAsia="仿宋_GB2312" w:cs="仿宋_GB2312"/>
          <w:color w:val="auto"/>
          <w:sz w:val="32"/>
          <w:szCs w:val="32"/>
          <w:shd w:val="clear" w:color="auto" w:fill="auto"/>
          <w:rtl w:val="0"/>
          <w:lang w:val="en-US" w:eastAsia="zh-CN"/>
        </w:rPr>
        <w:t>重点围绕“四融一共”和美乡村建设、基础设施提升、乡村振兴、产业发展等方面，全力争取资金、畅通融资渠道，争取项目落地实施。</w:t>
      </w:r>
      <w:r>
        <w:rPr>
          <w:rFonts w:hint="eastAsia" w:ascii="Times New Roman" w:hAnsi="Times New Roman" w:eastAsia="仿宋_GB2312"/>
          <w:sz w:val="32"/>
          <w:szCs w:val="32"/>
        </w:rPr>
        <w:t>大力开展“三请三回三招”行动，发挥乡贤作用，打好人脉、资源、感情牌，吸引更多在外乡贤</w:t>
      </w:r>
      <w:r>
        <w:rPr>
          <w:rFonts w:hint="eastAsia" w:ascii="Times New Roman" w:hAnsi="Times New Roman" w:eastAsia="仿宋_GB2312"/>
          <w:sz w:val="32"/>
          <w:szCs w:val="32"/>
          <w:lang w:val="en-US" w:eastAsia="zh-CN"/>
        </w:rPr>
        <w:t>回乡投资兴业</w:t>
      </w:r>
      <w:r>
        <w:rPr>
          <w:rFonts w:hint="eastAsia" w:ascii="Times New Roman" w:hAnsi="Times New Roman" w:eastAsia="仿宋_GB2312"/>
          <w:sz w:val="32"/>
          <w:szCs w:val="32"/>
        </w:rPr>
        <w:t>。</w:t>
      </w:r>
    </w:p>
    <w:p w14:paraId="2736F11A">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ascii="Times New Roman" w:hAnsi="Times New Roman" w:eastAsia="楷体" w:cs="楷体"/>
          <w:b/>
          <w:bCs/>
          <w:sz w:val="32"/>
          <w:szCs w:val="32"/>
        </w:rPr>
      </w:pPr>
      <w:r>
        <w:rPr>
          <w:rFonts w:hint="eastAsia" w:ascii="Times New Roman" w:hAnsi="Times New Roman" w:eastAsia="仿宋_GB2312" w:cs="仿宋_GB2312"/>
          <w:b/>
          <w:bCs/>
          <w:color w:val="auto"/>
          <w:kern w:val="2"/>
          <w:sz w:val="32"/>
          <w:szCs w:val="32"/>
          <w:lang w:val="en-US" w:eastAsia="zh-CN" w:bidi="ar-SA"/>
        </w:rPr>
        <w:t>非常举措促经济。</w:t>
      </w:r>
      <w:r>
        <w:rPr>
          <w:rFonts w:hint="eastAsia" w:ascii="Times New Roman" w:hAnsi="Times New Roman" w:eastAsia="仿宋_GB2312" w:cs="仿宋_GB2312"/>
          <w:sz w:val="32"/>
          <w:szCs w:val="32"/>
          <w:lang w:val="en-US" w:eastAsia="zh-CN"/>
        </w:rPr>
        <w:t>稳固经济发展基础，盘活村集体经济“一盘棋”</w:t>
      </w:r>
      <w:r>
        <w:rPr>
          <w:rFonts w:hint="eastAsia" w:ascii="Times New Roman" w:hAnsi="Times New Roman" w:eastAsia="仿宋_GB2312" w:cs="仿宋_GB2312"/>
          <w:sz w:val="32"/>
          <w:szCs w:val="32"/>
        </w:rPr>
        <w:t>。加快批而未供等存量土地</w:t>
      </w:r>
      <w:r>
        <w:rPr>
          <w:rFonts w:hint="eastAsia" w:ascii="Times New Roman" w:hAnsi="Times New Roman" w:eastAsia="仿宋_GB2312" w:cs="仿宋_GB2312"/>
          <w:sz w:val="32"/>
          <w:szCs w:val="32"/>
          <w:lang w:eastAsia="zh-CN"/>
        </w:rPr>
        <w:t>消化</w:t>
      </w:r>
      <w:r>
        <w:rPr>
          <w:rFonts w:hint="eastAsia" w:ascii="Times New Roman" w:hAnsi="Times New Roman" w:eastAsia="仿宋_GB2312" w:cs="仿宋_GB2312"/>
          <w:sz w:val="32"/>
          <w:szCs w:val="32"/>
        </w:rPr>
        <w:t>处置，</w:t>
      </w:r>
      <w:r>
        <w:rPr>
          <w:rFonts w:hint="eastAsia" w:ascii="Times New Roman" w:hAnsi="Times New Roman" w:eastAsia="仿宋_GB2312" w:cs="仿宋_GB2312"/>
          <w:sz w:val="32"/>
          <w:szCs w:val="32"/>
          <w:lang w:eastAsia="zh-CN"/>
        </w:rPr>
        <w:t>引进社会资本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创新方式方法，逐年</w:t>
      </w:r>
      <w:r>
        <w:rPr>
          <w:rFonts w:hint="eastAsia" w:ascii="Times New Roman" w:hAnsi="Times New Roman" w:eastAsia="仿宋_GB2312" w:cs="仿宋_GB2312"/>
          <w:sz w:val="32"/>
          <w:szCs w:val="32"/>
        </w:rPr>
        <w:t>盘活</w:t>
      </w:r>
      <w:r>
        <w:rPr>
          <w:rFonts w:hint="eastAsia" w:ascii="Times New Roman" w:hAnsi="Times New Roman" w:eastAsia="仿宋_GB2312" w:cs="仿宋_GB2312"/>
          <w:sz w:val="32"/>
          <w:szCs w:val="32"/>
          <w:lang w:eastAsia="zh-CN"/>
        </w:rPr>
        <w:t>一批土</w:t>
      </w:r>
      <w:r>
        <w:rPr>
          <w:rFonts w:hint="eastAsia" w:ascii="Times New Roman" w:hAnsi="Times New Roman" w:eastAsia="仿宋_GB2312" w:cs="仿宋_GB2312"/>
          <w:sz w:val="32"/>
          <w:szCs w:val="32"/>
        </w:rPr>
        <w:t>地资源，不断拓宽增收渠道。深耕“土特产”文章，深挖山水生态资源优势，</w:t>
      </w:r>
      <w:r>
        <w:rPr>
          <w:rFonts w:hint="eastAsia" w:ascii="Times New Roman" w:hAnsi="Times New Roman" w:eastAsia="仿宋_GB2312" w:cs="仿宋_GB2312"/>
          <w:sz w:val="32"/>
          <w:szCs w:val="32"/>
          <w:lang w:eastAsia="zh-CN"/>
        </w:rPr>
        <w:t>发展农特产品精深加工；</w:t>
      </w:r>
      <w:r>
        <w:rPr>
          <w:rFonts w:hint="eastAsia" w:ascii="Times New Roman" w:hAnsi="Times New Roman" w:eastAsia="仿宋_GB2312" w:cs="仿宋_GB2312"/>
          <w:sz w:val="32"/>
          <w:szCs w:val="32"/>
        </w:rPr>
        <w:t>创新利益链接方式，不断发展壮大村集体经济，确保年内各村实现村集体经济经营性收入20万元以上。</w:t>
      </w:r>
    </w:p>
    <w:p w14:paraId="6686BF8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二、全力以赴稳根基、增动能，在推进乡村全面振兴上展现更优成效</w:t>
      </w:r>
    </w:p>
    <w:p w14:paraId="5F0E84AE">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巩固成效再提升。</w:t>
      </w:r>
      <w:r>
        <w:rPr>
          <w:rFonts w:hint="eastAsia" w:ascii="Times New Roman" w:hAnsi="Times New Roman" w:eastAsia="仿宋_GB2312" w:cs="仿宋_GB2312"/>
          <w:sz w:val="32"/>
          <w:szCs w:val="32"/>
        </w:rPr>
        <w:t>开展巩固拓展脱贫</w:t>
      </w:r>
      <w:r>
        <w:rPr>
          <w:rFonts w:hint="eastAsia" w:ascii="Times New Roman" w:hAnsi="Times New Roman" w:eastAsia="仿宋_GB2312" w:cs="仿宋_GB2312"/>
          <w:sz w:val="32"/>
          <w:szCs w:val="32"/>
          <w:lang w:eastAsia="zh-CN"/>
        </w:rPr>
        <w:t>攻坚</w:t>
      </w:r>
      <w:r>
        <w:rPr>
          <w:rFonts w:hint="eastAsia" w:ascii="Times New Roman" w:hAnsi="Times New Roman" w:eastAsia="仿宋_GB2312" w:cs="仿宋_GB2312"/>
          <w:sz w:val="32"/>
          <w:szCs w:val="32"/>
        </w:rPr>
        <w:t>成果集中排查，持续落实“三线预警”机制，加强分析研判，紧盯易致贫返贫重点人群，抓牢监测、帮扶、退出三个环节，确保防止返贫对象应纳尽纳、政策应享尽享，精准帮扶和稳定消除风险。鼓励脱贫户、“三类对象”通过发展产业、务工就业等方式增收致富，做好</w:t>
      </w:r>
      <w:r>
        <w:rPr>
          <w:rFonts w:hint="eastAsia" w:ascii="Times New Roman" w:hAnsi="Times New Roman" w:eastAsia="仿宋_GB2312" w:cs="仿宋_GB2312"/>
          <w:sz w:val="32"/>
          <w:szCs w:val="32"/>
          <w:lang w:eastAsia="zh-CN"/>
        </w:rPr>
        <w:t>交通补贴、</w:t>
      </w:r>
      <w:r>
        <w:rPr>
          <w:rFonts w:hint="eastAsia" w:ascii="Times New Roman" w:hAnsi="Times New Roman" w:eastAsia="仿宋_GB2312" w:cs="仿宋_GB2312"/>
          <w:sz w:val="32"/>
          <w:szCs w:val="32"/>
        </w:rPr>
        <w:t>第二批产业奖补</w:t>
      </w:r>
      <w:r>
        <w:rPr>
          <w:rFonts w:hint="eastAsia" w:ascii="Times New Roman" w:hAnsi="Times New Roman" w:eastAsia="仿宋_GB2312" w:cs="仿宋_GB2312"/>
          <w:sz w:val="32"/>
          <w:szCs w:val="32"/>
          <w:lang w:eastAsia="zh-CN"/>
        </w:rPr>
        <w:t>、教育帮扶和健康帮扶政策落实</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深入实施</w:t>
      </w:r>
      <w:r>
        <w:rPr>
          <w:rFonts w:hint="eastAsia" w:ascii="Times New Roman" w:hAnsi="Times New Roman" w:eastAsia="仿宋_GB2312" w:cs="仿宋_GB2312"/>
          <w:sz w:val="32"/>
          <w:szCs w:val="32"/>
          <w:lang w:val="en-US" w:eastAsia="zh-CN"/>
        </w:rPr>
        <w:t>易</w:t>
      </w:r>
      <w:r>
        <w:rPr>
          <w:rFonts w:hint="eastAsia" w:ascii="Times New Roman" w:hAnsi="Times New Roman" w:eastAsia="仿宋_GB2312" w:cs="仿宋_GB2312"/>
          <w:sz w:val="32"/>
          <w:szCs w:val="32"/>
          <w:lang w:eastAsia="zh-CN"/>
        </w:rPr>
        <w:t>地扶贫搬迁后续扶持，</w:t>
      </w:r>
      <w:r>
        <w:rPr>
          <w:rFonts w:hint="eastAsia" w:ascii="Times New Roman" w:hAnsi="Times New Roman" w:eastAsia="仿宋_GB2312" w:cs="仿宋_GB2312"/>
          <w:sz w:val="32"/>
          <w:szCs w:val="32"/>
        </w:rPr>
        <w:t>确保全面小康路上一个也不掉队。</w:t>
      </w:r>
      <w:r>
        <w:rPr>
          <w:rFonts w:hint="eastAsia" w:ascii="Times New Roman" w:hAnsi="Times New Roman" w:eastAsia="仿宋_GB2312" w:cs="仿宋_GB2312"/>
          <w:sz w:val="32"/>
          <w:szCs w:val="32"/>
          <w:lang w:val="en-US" w:eastAsia="zh-CN"/>
        </w:rPr>
        <w:t xml:space="preserve"> </w:t>
      </w:r>
    </w:p>
    <w:p w14:paraId="39033EB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粮食安全再夯实。</w:t>
      </w:r>
      <w:r>
        <w:rPr>
          <w:rFonts w:hint="eastAsia" w:ascii="Times New Roman" w:hAnsi="Times New Roman" w:eastAsia="仿宋_GB2312" w:cs="仿宋_GB2312"/>
          <w:sz w:val="32"/>
          <w:szCs w:val="32"/>
        </w:rPr>
        <w:t>严守耕地保护责任，遏制“非粮化”，高质量把关高标准农田项目工程质量，</w:t>
      </w:r>
      <w:r>
        <w:rPr>
          <w:rFonts w:hint="eastAsia" w:ascii="Times New Roman" w:hAnsi="Times New Roman" w:eastAsia="仿宋_GB2312" w:cs="仿宋_GB2312"/>
          <w:sz w:val="32"/>
          <w:szCs w:val="32"/>
          <w:lang w:eastAsia="zh-CN"/>
        </w:rPr>
        <w:t>持续抓好</w:t>
      </w:r>
      <w:r>
        <w:rPr>
          <w:rFonts w:hint="eastAsia" w:ascii="Times New Roman" w:hAnsi="Times New Roman" w:eastAsia="仿宋_GB2312" w:cs="仿宋_GB2312"/>
          <w:sz w:val="32"/>
          <w:szCs w:val="32"/>
        </w:rPr>
        <w:t>撂荒地复耕复种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补齐各项农田水利基础设施短板，</w:t>
      </w:r>
      <w:r>
        <w:rPr>
          <w:rFonts w:hint="eastAsia" w:ascii="Times New Roman" w:hAnsi="Times New Roman" w:eastAsia="仿宋_GB2312" w:cs="仿宋_GB2312"/>
          <w:sz w:val="32"/>
          <w:szCs w:val="32"/>
        </w:rPr>
        <w:t>全力保障粮油生产重点工作落实落地。全面完成好1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11</w:t>
      </w:r>
      <w:r>
        <w:rPr>
          <w:rFonts w:hint="eastAsia" w:ascii="Times New Roman" w:hAnsi="Times New Roman" w:eastAsia="仿宋_GB2312" w:cs="仿宋_GB2312"/>
          <w:sz w:val="32"/>
          <w:szCs w:val="32"/>
          <w:lang w:eastAsia="zh-CN"/>
        </w:rPr>
        <w:t>万</w:t>
      </w:r>
      <w:r>
        <w:rPr>
          <w:rFonts w:hint="eastAsia" w:ascii="Times New Roman" w:hAnsi="Times New Roman" w:eastAsia="仿宋_GB2312" w:cs="仿宋_GB2312"/>
          <w:sz w:val="32"/>
          <w:szCs w:val="32"/>
        </w:rPr>
        <w:t>亩晚稻生产任务和冬种油菜等工作，</w:t>
      </w:r>
      <w:r>
        <w:rPr>
          <w:rFonts w:hint="eastAsia" w:ascii="Times New Roman" w:hAnsi="Times New Roman" w:eastAsia="仿宋_GB2312" w:cs="仿宋_GB2312"/>
          <w:sz w:val="32"/>
          <w:szCs w:val="32"/>
          <w:lang w:val="en-US" w:eastAsia="zh-CN"/>
        </w:rPr>
        <w:t>继续扶持引导</w:t>
      </w:r>
      <w:r>
        <w:rPr>
          <w:rFonts w:hint="eastAsia" w:ascii="Times New Roman" w:hAnsi="Times New Roman" w:eastAsia="仿宋_GB2312" w:cs="仿宋_GB2312"/>
          <w:sz w:val="32"/>
          <w:szCs w:val="32"/>
        </w:rPr>
        <w:t>鲸谷农业和汉本农业两大种植主体，全力打造信丰本土富硒大米品牌。</w:t>
      </w:r>
      <w:r>
        <w:rPr>
          <w:rFonts w:hint="eastAsia" w:eastAsia="仿宋_GB2312" w:cs="仿宋_GB2312"/>
          <w:sz w:val="32"/>
          <w:szCs w:val="32"/>
          <w:lang w:val="en-US" w:eastAsia="zh-CN"/>
        </w:rPr>
        <w:t xml:space="preserve"> </w:t>
      </w:r>
    </w:p>
    <w:p w14:paraId="2DA4154A">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3" w:firstLineChars="200"/>
        <w:contextualSpacing/>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color w:val="auto"/>
          <w:kern w:val="2"/>
          <w:sz w:val="32"/>
          <w:szCs w:val="32"/>
          <w:lang w:val="en-US" w:eastAsia="zh-CN" w:bidi="ar-SA"/>
        </w:rPr>
        <w:t>现代农业再提速。</w:t>
      </w:r>
      <w:r>
        <w:rPr>
          <w:rFonts w:hint="eastAsia" w:ascii="Times New Roman" w:hAnsi="Times New Roman" w:eastAsia="仿宋_GB2312" w:cs="仿宋_GB2312"/>
          <w:sz w:val="32"/>
          <w:szCs w:val="32"/>
          <w:lang w:val="en-US" w:eastAsia="zh-CN"/>
        </w:rPr>
        <w:t>抓好柑橘黄龙病统防统治工作</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主动服务果农，做好脐橙销售工作，确保果农丰产丰收。</w:t>
      </w:r>
      <w:r>
        <w:rPr>
          <w:rFonts w:hint="eastAsia" w:ascii="Times New Roman" w:hAnsi="Times New Roman" w:eastAsia="仿宋_GB2312" w:cs="仿宋_GB2312"/>
          <w:sz w:val="32"/>
          <w:szCs w:val="32"/>
        </w:rPr>
        <w:t>持续推进蔬菜大棚换膜工作，有效克服季节性限制</w:t>
      </w:r>
      <w:r>
        <w:rPr>
          <w:rFonts w:hint="eastAsia" w:ascii="Times New Roman" w:hAnsi="Times New Roman" w:eastAsia="仿宋_GB2312" w:cs="仿宋_GB2312"/>
          <w:sz w:val="32"/>
          <w:szCs w:val="32"/>
          <w:lang w:eastAsia="zh-CN"/>
        </w:rPr>
        <w:t>，稳定蔬菜产业发展。</w:t>
      </w:r>
      <w:r>
        <w:rPr>
          <w:rFonts w:hint="eastAsia" w:ascii="Times New Roman" w:hAnsi="Times New Roman" w:eastAsia="仿宋_GB2312" w:cs="仿宋_GB2312"/>
          <w:sz w:val="32"/>
          <w:szCs w:val="32"/>
        </w:rPr>
        <w:t>持续</w:t>
      </w:r>
      <w:r>
        <w:rPr>
          <w:rFonts w:hint="eastAsia" w:ascii="Times New Roman" w:hAnsi="Times New Roman" w:eastAsia="仿宋_GB2312" w:cs="仿宋_GB2312"/>
          <w:sz w:val="32"/>
          <w:szCs w:val="32"/>
          <w:lang w:eastAsia="zh-CN"/>
        </w:rPr>
        <w:t>推广</w:t>
      </w:r>
      <w:r>
        <w:rPr>
          <w:rFonts w:hint="eastAsia" w:ascii="Times New Roman" w:hAnsi="Times New Roman" w:eastAsia="仿宋_GB2312" w:cs="仿宋_GB2312"/>
          <w:sz w:val="32"/>
          <w:szCs w:val="32"/>
        </w:rPr>
        <w:t>“稻稻虾”种养模式</w:t>
      </w:r>
      <w:r>
        <w:rPr>
          <w:rFonts w:hint="eastAsia" w:ascii="Times New Roman" w:hAnsi="Times New Roman" w:eastAsia="仿宋_GB2312" w:cs="仿宋_GB2312"/>
          <w:sz w:val="32"/>
          <w:szCs w:val="32"/>
          <w:lang w:eastAsia="zh-CN"/>
        </w:rPr>
        <w:t>，力争年内达</w:t>
      </w:r>
      <w:r>
        <w:rPr>
          <w:rFonts w:hint="eastAsia" w:ascii="Times New Roman" w:hAnsi="Times New Roman" w:eastAsia="仿宋_GB2312" w:cs="仿宋_GB2312"/>
          <w:sz w:val="32"/>
          <w:szCs w:val="32"/>
        </w:rPr>
        <w:t>5000亩以上</w:t>
      </w:r>
      <w:r>
        <w:rPr>
          <w:rFonts w:hint="eastAsia" w:ascii="Times New Roman" w:hAnsi="Times New Roman" w:eastAsia="仿宋_GB2312" w:cs="仿宋_GB2312"/>
          <w:sz w:val="32"/>
          <w:szCs w:val="32"/>
          <w:lang w:eastAsia="zh-CN"/>
        </w:rPr>
        <w:t>，持续提升</w:t>
      </w:r>
      <w:r>
        <w:rPr>
          <w:rFonts w:hint="eastAsia" w:ascii="Times New Roman" w:hAnsi="Times New Roman" w:eastAsia="仿宋_GB2312" w:cs="仿宋_GB2312"/>
          <w:sz w:val="32"/>
          <w:szCs w:val="32"/>
        </w:rPr>
        <w:t>汉本农业</w:t>
      </w:r>
      <w:r>
        <w:rPr>
          <w:rFonts w:hint="eastAsia" w:ascii="Times New Roman" w:hAnsi="Times New Roman" w:eastAsia="仿宋_GB2312" w:cs="仿宋_GB2312"/>
          <w:sz w:val="32"/>
          <w:szCs w:val="32"/>
          <w:lang w:eastAsia="zh-CN"/>
        </w:rPr>
        <w:t>粮食烘干能力，同步推进</w:t>
      </w:r>
      <w:r>
        <w:rPr>
          <w:rFonts w:hint="eastAsia" w:ascii="Times New Roman" w:hAnsi="Times New Roman" w:eastAsia="仿宋_GB2312" w:cs="仿宋_GB2312"/>
          <w:sz w:val="32"/>
          <w:szCs w:val="32"/>
        </w:rPr>
        <w:t>打造标准化富硒稻米全产业链。</w:t>
      </w:r>
    </w:p>
    <w:p w14:paraId="39624BDB">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三、全力以赴惠民生、增</w:t>
      </w:r>
      <w:r>
        <w:rPr>
          <w:rFonts w:hint="eastAsia" w:ascii="黑体" w:hAnsi="黑体" w:eastAsia="黑体" w:cs="黑体"/>
          <w:b w:val="0"/>
          <w:bCs w:val="0"/>
          <w:color w:val="auto"/>
          <w:sz w:val="32"/>
          <w:szCs w:val="32"/>
          <w:lang w:val="en-US" w:eastAsia="zh-CN"/>
        </w:rPr>
        <w:t>福祉</w:t>
      </w:r>
      <w:r>
        <w:rPr>
          <w:rFonts w:hint="eastAsia" w:ascii="黑体" w:hAnsi="黑体" w:eastAsia="黑体" w:cs="黑体"/>
          <w:b w:val="0"/>
          <w:bCs w:val="0"/>
          <w:color w:val="auto"/>
          <w:sz w:val="32"/>
          <w:szCs w:val="32"/>
          <w:lang w:eastAsia="zh-CN"/>
        </w:rPr>
        <w:t>，在回应人民群众期盼上体现更强担当</w:t>
      </w:r>
    </w:p>
    <w:p w14:paraId="4E922694">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3" w:firstLineChars="200"/>
        <w:contextualSpacing/>
        <w:jc w:val="both"/>
        <w:textAlignment w:val="auto"/>
        <w:outlineLvl w:val="9"/>
        <w:rPr>
          <w:rFonts w:hint="eastAsia" w:ascii="Times New Roman" w:hAnsi="Times New Roman" w:eastAsia="仿宋_GB2312"/>
          <w:sz w:val="32"/>
          <w:szCs w:val="24"/>
          <w:lang w:eastAsia="zh-CN"/>
        </w:rPr>
      </w:pPr>
      <w:r>
        <w:rPr>
          <w:rFonts w:hint="eastAsia" w:ascii="Times New Roman" w:hAnsi="Times New Roman" w:eastAsia="仿宋_GB2312" w:cs="仿宋_GB2312"/>
          <w:b/>
          <w:bCs/>
          <w:color w:val="auto"/>
          <w:kern w:val="2"/>
          <w:sz w:val="32"/>
          <w:szCs w:val="32"/>
          <w:lang w:val="en-US" w:eastAsia="zh-CN" w:bidi="ar-SA"/>
        </w:rPr>
        <w:t>织密兜牢基本民生底线。</w:t>
      </w:r>
      <w:r>
        <w:rPr>
          <w:rFonts w:hint="eastAsia" w:ascii="Times New Roman" w:hAnsi="Times New Roman" w:eastAsia="仿宋_GB2312"/>
          <w:sz w:val="32"/>
          <w:szCs w:val="24"/>
        </w:rPr>
        <w:t>突出就业优先导向，</w:t>
      </w:r>
      <w:r>
        <w:rPr>
          <w:rFonts w:hint="eastAsia" w:ascii="Times New Roman" w:hAnsi="Times New Roman" w:eastAsia="仿宋_GB2312"/>
          <w:sz w:val="32"/>
          <w:szCs w:val="24"/>
          <w:lang w:val="en-US" w:eastAsia="zh-CN"/>
        </w:rPr>
        <w:t>大力开展就业培训，提升群众就业技能，加大招工宣传和服务，让广大群众通过就业增收</w:t>
      </w:r>
      <w:r>
        <w:rPr>
          <w:rFonts w:hint="eastAsia" w:ascii="Times New Roman" w:hAnsi="Times New Roman" w:eastAsia="仿宋_GB2312"/>
          <w:sz w:val="32"/>
          <w:szCs w:val="24"/>
        </w:rPr>
        <w:t>。</w:t>
      </w:r>
      <w:r>
        <w:rPr>
          <w:rFonts w:hint="eastAsia" w:ascii="Times New Roman" w:hAnsi="Times New Roman" w:eastAsia="仿宋_GB2312"/>
          <w:sz w:val="32"/>
          <w:szCs w:val="24"/>
          <w:lang w:eastAsia="zh-CN"/>
        </w:rPr>
        <w:t>扎实</w:t>
      </w:r>
      <w:r>
        <w:rPr>
          <w:rFonts w:hint="eastAsia" w:ascii="Times New Roman" w:hAnsi="Times New Roman" w:eastAsia="仿宋_GB2312"/>
          <w:sz w:val="32"/>
          <w:szCs w:val="24"/>
        </w:rPr>
        <w:t>做好</w:t>
      </w:r>
      <w:r>
        <w:rPr>
          <w:rFonts w:hint="eastAsia" w:ascii="Times New Roman" w:hAnsi="Times New Roman" w:eastAsia="仿宋_GB2312"/>
          <w:sz w:val="32"/>
          <w:szCs w:val="24"/>
          <w:lang w:eastAsia="zh-CN"/>
        </w:rPr>
        <w:t>城乡</w:t>
      </w:r>
      <w:r>
        <w:rPr>
          <w:rFonts w:hint="eastAsia" w:ascii="Times New Roman" w:hAnsi="Times New Roman" w:eastAsia="仿宋_GB2312"/>
          <w:sz w:val="32"/>
          <w:szCs w:val="24"/>
        </w:rPr>
        <w:t>低保、</w:t>
      </w:r>
      <w:r>
        <w:rPr>
          <w:rFonts w:hint="eastAsia" w:ascii="Times New Roman" w:hAnsi="Times New Roman" w:eastAsia="仿宋_GB2312"/>
          <w:sz w:val="32"/>
          <w:szCs w:val="24"/>
          <w:lang w:eastAsia="zh-CN"/>
        </w:rPr>
        <w:t>临时救助、残疾人“两项补贴”发放及</w:t>
      </w:r>
      <w:r>
        <w:rPr>
          <w:rFonts w:hint="eastAsia" w:ascii="Times New Roman" w:hAnsi="Times New Roman" w:eastAsia="仿宋_GB2312"/>
          <w:sz w:val="32"/>
          <w:szCs w:val="24"/>
        </w:rPr>
        <w:t>老年人、困境儿童等困难群体的社会救助</w:t>
      </w:r>
      <w:r>
        <w:rPr>
          <w:rFonts w:hint="eastAsia" w:ascii="Times New Roman" w:hAnsi="Times New Roman" w:eastAsia="仿宋_GB2312"/>
          <w:sz w:val="32"/>
          <w:szCs w:val="24"/>
          <w:lang w:eastAsia="zh-CN"/>
        </w:rPr>
        <w:t>，加大低收入群体和特殊群体的保障力度</w:t>
      </w:r>
      <w:r>
        <w:rPr>
          <w:rFonts w:hint="eastAsia" w:ascii="Times New Roman" w:hAnsi="Times New Roman" w:eastAsia="仿宋_GB2312"/>
          <w:sz w:val="32"/>
          <w:szCs w:val="32"/>
          <w:shd w:val="clear" w:color="auto" w:fill="FFFFFF"/>
        </w:rPr>
        <w:t>。</w:t>
      </w:r>
      <w:r>
        <w:rPr>
          <w:rFonts w:hint="eastAsia" w:ascii="Times New Roman" w:hAnsi="Times New Roman" w:eastAsia="仿宋_GB2312"/>
          <w:sz w:val="32"/>
          <w:szCs w:val="24"/>
          <w:lang w:val="en-US" w:eastAsia="zh-CN"/>
        </w:rPr>
        <w:t>加大宣传和发动，抓实抓紧</w:t>
      </w:r>
      <w:r>
        <w:rPr>
          <w:rFonts w:hint="eastAsia" w:ascii="Times New Roman" w:hAnsi="Times New Roman" w:eastAsia="仿宋_GB2312"/>
          <w:sz w:val="32"/>
          <w:szCs w:val="24"/>
        </w:rPr>
        <w:t>城乡居民基本医疗保险、养老保险参保缴费工作</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lang w:val="en-US" w:eastAsia="zh-CN"/>
        </w:rPr>
        <w:t>不断提高</w:t>
      </w:r>
      <w:r>
        <w:rPr>
          <w:rFonts w:hint="eastAsia" w:ascii="Times New Roman" w:hAnsi="Times New Roman" w:eastAsia="仿宋_GB2312"/>
          <w:sz w:val="32"/>
          <w:szCs w:val="24"/>
          <w:lang w:eastAsia="zh-CN"/>
        </w:rPr>
        <w:t>“两险”参保</w:t>
      </w:r>
      <w:r>
        <w:rPr>
          <w:rFonts w:hint="eastAsia" w:ascii="Times New Roman" w:hAnsi="Times New Roman" w:eastAsia="仿宋_GB2312"/>
          <w:sz w:val="32"/>
          <w:szCs w:val="24"/>
          <w:lang w:val="en-US" w:eastAsia="zh-CN"/>
        </w:rPr>
        <w:t>覆盖率</w:t>
      </w:r>
      <w:r>
        <w:rPr>
          <w:rFonts w:hint="eastAsia" w:ascii="Times New Roman" w:hAnsi="Times New Roman" w:eastAsia="仿宋_GB2312"/>
          <w:sz w:val="32"/>
          <w:szCs w:val="24"/>
          <w:lang w:eastAsia="zh-CN"/>
        </w:rPr>
        <w:t>。</w:t>
      </w:r>
    </w:p>
    <w:p w14:paraId="281630B8">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3" w:firstLineChars="200"/>
        <w:contextualSpacing/>
        <w:jc w:val="both"/>
        <w:textAlignment w:val="auto"/>
        <w:outlineLvl w:val="9"/>
        <w:rPr>
          <w:rFonts w:ascii="Times New Roman" w:hAnsi="Times New Roman" w:eastAsia="仿宋_GB2312"/>
          <w:kern w:val="0"/>
          <w:sz w:val="32"/>
          <w:szCs w:val="32"/>
        </w:rPr>
      </w:pPr>
      <w:r>
        <w:rPr>
          <w:rFonts w:hint="eastAsia" w:ascii="Times New Roman" w:hAnsi="Times New Roman" w:eastAsia="仿宋_GB2312" w:cs="仿宋_GB2312"/>
          <w:b/>
          <w:bCs/>
          <w:color w:val="auto"/>
          <w:kern w:val="2"/>
          <w:sz w:val="32"/>
          <w:szCs w:val="32"/>
          <w:lang w:val="en-US" w:eastAsia="zh-CN" w:bidi="ar-SA"/>
        </w:rPr>
        <w:t>全力保障公共服务供给。</w:t>
      </w:r>
      <w:r>
        <w:rPr>
          <w:rFonts w:hint="eastAsia" w:ascii="Times New Roman" w:hAnsi="Times New Roman" w:eastAsia="仿宋_GB2312"/>
          <w:kern w:val="0"/>
          <w:sz w:val="32"/>
          <w:szCs w:val="32"/>
          <w:lang w:eastAsia="zh-CN"/>
        </w:rPr>
        <w:t>聚焦教学质量提升，</w:t>
      </w:r>
      <w:r>
        <w:rPr>
          <w:rFonts w:hint="eastAsia" w:ascii="Times New Roman" w:hAnsi="Times New Roman" w:eastAsia="仿宋_GB2312"/>
          <w:kern w:val="0"/>
          <w:sz w:val="32"/>
          <w:szCs w:val="32"/>
          <w:lang w:val="en-US" w:eastAsia="zh-CN"/>
        </w:rPr>
        <w:t>全力支持教育事业高质量发展</w:t>
      </w:r>
      <w:r>
        <w:rPr>
          <w:rFonts w:hint="eastAsia" w:ascii="Times New Roman" w:hAnsi="Times New Roman" w:eastAsia="仿宋_GB2312"/>
          <w:kern w:val="0"/>
          <w:sz w:val="32"/>
          <w:szCs w:val="32"/>
          <w:lang w:eastAsia="zh-CN"/>
        </w:rPr>
        <w:t>；以教育家精神引领教师队伍建设，</w:t>
      </w:r>
      <w:r>
        <w:rPr>
          <w:rFonts w:hint="eastAsia" w:ascii="Times New Roman" w:hAnsi="Times New Roman" w:eastAsia="仿宋_GB2312"/>
          <w:sz w:val="32"/>
          <w:szCs w:val="32"/>
          <w:shd w:val="clear" w:color="auto" w:fill="FFFFFF"/>
          <w:lang w:eastAsia="zh-CN"/>
        </w:rPr>
        <w:t>常态化开展校园周边环境整治，</w:t>
      </w:r>
      <w:r>
        <w:rPr>
          <w:rFonts w:hint="eastAsia" w:ascii="Times New Roman" w:hAnsi="Times New Roman" w:eastAsia="仿宋_GB2312"/>
          <w:kern w:val="0"/>
          <w:sz w:val="32"/>
          <w:szCs w:val="32"/>
          <w:lang w:eastAsia="zh-CN"/>
        </w:rPr>
        <w:t>在全社会营造</w:t>
      </w:r>
      <w:r>
        <w:rPr>
          <w:rFonts w:hint="eastAsia" w:ascii="Times New Roman" w:hAnsi="Times New Roman" w:eastAsia="仿宋_GB2312"/>
          <w:kern w:val="0"/>
          <w:sz w:val="32"/>
          <w:szCs w:val="32"/>
          <w:lang w:val="en-US" w:eastAsia="zh-CN"/>
        </w:rPr>
        <w:t>弘文重教的良好氛围</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不断</w:t>
      </w:r>
      <w:r>
        <w:rPr>
          <w:rFonts w:ascii="Times New Roman" w:hAnsi="Times New Roman" w:eastAsia="仿宋_GB2312"/>
          <w:sz w:val="32"/>
          <w:szCs w:val="32"/>
          <w:shd w:val="clear" w:color="auto" w:fill="FFFFFF"/>
        </w:rPr>
        <w:t>提升卫生院和卫生室的服务能力</w:t>
      </w:r>
      <w:r>
        <w:rPr>
          <w:rFonts w:hint="eastAsia" w:ascii="Times New Roman" w:hAnsi="Times New Roman" w:eastAsia="仿宋_GB2312"/>
          <w:sz w:val="32"/>
          <w:szCs w:val="32"/>
          <w:shd w:val="clear" w:color="auto" w:fill="FFFFFF"/>
        </w:rPr>
        <w:t>水平</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持续抓好爱国卫生运动，提升公共卫生水平</w:t>
      </w:r>
      <w:r>
        <w:rPr>
          <w:rFonts w:hint="eastAsia"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eastAsia="zh-CN"/>
        </w:rPr>
        <w:t>争取项目资金</w:t>
      </w:r>
      <w:r>
        <w:rPr>
          <w:rFonts w:hint="eastAsia" w:ascii="Times New Roman" w:hAnsi="Times New Roman" w:eastAsia="仿宋_GB2312"/>
          <w:sz w:val="32"/>
          <w:szCs w:val="32"/>
          <w:shd w:val="clear" w:color="auto" w:fill="FFFFFF"/>
        </w:rPr>
        <w:t>推进“一老一小”幸福院项目</w:t>
      </w:r>
      <w:r>
        <w:rPr>
          <w:rFonts w:hint="eastAsia" w:ascii="Times New Roman" w:hAnsi="Times New Roman" w:eastAsia="仿宋_GB2312"/>
          <w:sz w:val="32"/>
          <w:szCs w:val="32"/>
          <w:shd w:val="clear" w:color="auto" w:fill="FFFFFF"/>
          <w:lang w:val="en-US" w:eastAsia="zh-CN"/>
        </w:rPr>
        <w:t>提档升级</w:t>
      </w:r>
      <w:r>
        <w:rPr>
          <w:rFonts w:hint="eastAsia"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提高服务能力和水平，进一步</w:t>
      </w:r>
      <w:r>
        <w:rPr>
          <w:rFonts w:hint="eastAsia" w:ascii="Times New Roman" w:hAnsi="Times New Roman" w:eastAsia="仿宋_GB2312"/>
          <w:sz w:val="32"/>
          <w:szCs w:val="32"/>
          <w:shd w:val="clear" w:color="auto" w:fill="FFFFFF"/>
        </w:rPr>
        <w:t>提升“孝老食堂”“农家书屋”</w:t>
      </w:r>
      <w:r>
        <w:rPr>
          <w:rFonts w:hint="eastAsia" w:ascii="Times New Roman" w:hAnsi="Times New Roman" w:eastAsia="仿宋_GB2312"/>
          <w:sz w:val="32"/>
          <w:szCs w:val="24"/>
        </w:rPr>
        <w:t>、新时代文明实践站（所）等</w:t>
      </w:r>
      <w:r>
        <w:rPr>
          <w:rFonts w:hint="eastAsia" w:ascii="Times New Roman" w:hAnsi="Times New Roman" w:eastAsia="仿宋_GB2312"/>
          <w:kern w:val="0"/>
          <w:sz w:val="32"/>
          <w:szCs w:val="32"/>
        </w:rPr>
        <w:t>群众公共服务基础设施，</w:t>
      </w:r>
      <w:r>
        <w:rPr>
          <w:rFonts w:ascii="Times New Roman" w:hAnsi="Times New Roman" w:eastAsia="仿宋_GB2312"/>
          <w:kern w:val="0"/>
          <w:sz w:val="32"/>
          <w:szCs w:val="32"/>
        </w:rPr>
        <w:t>更好满足群众精神文化生活需求。</w:t>
      </w:r>
    </w:p>
    <w:p w14:paraId="529A6B5E">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3" w:firstLineChars="200"/>
        <w:contextualSpacing/>
        <w:jc w:val="both"/>
        <w:textAlignment w:val="auto"/>
        <w:outlineLvl w:val="9"/>
        <w:rPr>
          <w:rFonts w:hint="eastAsia" w:ascii="Times New Roman" w:hAnsi="Times New Roman" w:eastAsia="仿宋_GB2312"/>
          <w:kern w:val="0"/>
          <w:sz w:val="32"/>
          <w:szCs w:val="32"/>
        </w:rPr>
      </w:pPr>
      <w:r>
        <w:rPr>
          <w:rFonts w:hint="eastAsia" w:ascii="Times New Roman" w:hAnsi="Times New Roman" w:eastAsia="仿宋_GB2312" w:cs="仿宋_GB2312"/>
          <w:b/>
          <w:bCs/>
          <w:color w:val="auto"/>
          <w:kern w:val="2"/>
          <w:sz w:val="32"/>
          <w:szCs w:val="32"/>
          <w:lang w:val="en-US" w:eastAsia="zh-CN" w:bidi="ar-SA"/>
        </w:rPr>
        <w:t>有序推进乡村建设行动。</w:t>
      </w:r>
      <w:r>
        <w:rPr>
          <w:rFonts w:hint="eastAsia" w:ascii="Times New Roman" w:hAnsi="Times New Roman" w:eastAsia="仿宋_GB2312"/>
          <w:kern w:val="0"/>
          <w:sz w:val="32"/>
          <w:szCs w:val="32"/>
          <w:lang w:eastAsia="zh-CN"/>
        </w:rPr>
        <w:t>高品质</w:t>
      </w:r>
      <w:r>
        <w:rPr>
          <w:rFonts w:ascii="Times New Roman" w:hAnsi="Times New Roman" w:eastAsia="仿宋_GB2312"/>
          <w:kern w:val="0"/>
          <w:sz w:val="32"/>
          <w:szCs w:val="32"/>
        </w:rPr>
        <w:t>建设“四融一共”和美乡村，持续</w:t>
      </w:r>
      <w:r>
        <w:rPr>
          <w:rFonts w:hint="eastAsia" w:ascii="Times New Roman" w:hAnsi="Times New Roman" w:eastAsia="仿宋_GB2312"/>
          <w:kern w:val="0"/>
          <w:sz w:val="32"/>
          <w:szCs w:val="32"/>
        </w:rPr>
        <w:t>打造</w:t>
      </w:r>
      <w:r>
        <w:rPr>
          <w:rFonts w:hint="eastAsia" w:ascii="Times New Roman" w:hAnsi="Times New Roman" w:eastAsia="仿宋_GB2312"/>
          <w:kern w:val="0"/>
          <w:sz w:val="32"/>
          <w:szCs w:val="32"/>
          <w:lang w:eastAsia="zh-CN"/>
        </w:rPr>
        <w:t>香江湾、中兴龙之梦</w:t>
      </w:r>
      <w:r>
        <w:rPr>
          <w:rFonts w:hint="eastAsia" w:eastAsia="仿宋_GB2312"/>
          <w:kern w:val="0"/>
          <w:sz w:val="32"/>
          <w:szCs w:val="32"/>
          <w:lang w:eastAsia="zh-CN"/>
        </w:rPr>
        <w:t>欢乐谷</w:t>
      </w:r>
      <w:r>
        <w:rPr>
          <w:rFonts w:ascii="Times New Roman" w:hAnsi="Times New Roman" w:eastAsia="仿宋_GB2312"/>
          <w:kern w:val="0"/>
          <w:sz w:val="32"/>
          <w:szCs w:val="32"/>
        </w:rPr>
        <w:t>乡村振兴示范点，全面提升项目运营质效。</w:t>
      </w:r>
      <w:r>
        <w:rPr>
          <w:rFonts w:hint="eastAsia" w:ascii="Times New Roman" w:hAnsi="Times New Roman" w:eastAsia="仿宋_GB2312"/>
          <w:kern w:val="0"/>
          <w:sz w:val="32"/>
          <w:szCs w:val="32"/>
          <w:lang w:val="en-US" w:eastAsia="zh-CN"/>
        </w:rPr>
        <w:t>抓好4个新农村建设点建设，</w:t>
      </w:r>
      <w:r>
        <w:rPr>
          <w:rFonts w:hint="eastAsia" w:ascii="Times New Roman" w:hAnsi="Times New Roman" w:eastAsia="仿宋_GB2312"/>
          <w:kern w:val="0"/>
          <w:sz w:val="32"/>
          <w:szCs w:val="32"/>
          <w:lang w:eastAsia="zh-CN"/>
        </w:rPr>
        <w:t>创建一批</w:t>
      </w:r>
      <w:r>
        <w:rPr>
          <w:rFonts w:ascii="Times New Roman" w:hAnsi="Times New Roman" w:eastAsia="仿宋_GB2312"/>
          <w:kern w:val="0"/>
          <w:sz w:val="32"/>
          <w:szCs w:val="32"/>
        </w:rPr>
        <w:t>美丽宜居村庄、美丽宜居庭院，</w:t>
      </w:r>
      <w:r>
        <w:rPr>
          <w:rFonts w:hint="eastAsia" w:ascii="Times New Roman" w:hAnsi="Times New Roman" w:eastAsia="仿宋_GB2312"/>
          <w:sz w:val="32"/>
          <w:szCs w:val="32"/>
        </w:rPr>
        <w:t>扎实</w:t>
      </w:r>
      <w:r>
        <w:rPr>
          <w:rFonts w:hint="eastAsia" w:ascii="Times New Roman" w:hAnsi="Times New Roman" w:eastAsia="仿宋_GB2312"/>
          <w:sz w:val="32"/>
          <w:szCs w:val="32"/>
          <w:lang w:eastAsia="zh-CN"/>
        </w:rPr>
        <w:t>推进</w:t>
      </w:r>
      <w:r>
        <w:rPr>
          <w:rFonts w:hint="eastAsia" w:ascii="Times New Roman" w:hAnsi="Times New Roman" w:eastAsia="仿宋_GB2312"/>
          <w:sz w:val="32"/>
          <w:szCs w:val="32"/>
        </w:rPr>
        <w:t>农村</w:t>
      </w:r>
      <w:r>
        <w:rPr>
          <w:rFonts w:hint="eastAsia" w:ascii="Times New Roman" w:hAnsi="Times New Roman" w:eastAsia="仿宋_GB2312"/>
          <w:sz w:val="32"/>
          <w:szCs w:val="32"/>
          <w:lang w:eastAsia="zh-CN"/>
        </w:rPr>
        <w:t>“厕所革命”</w:t>
      </w:r>
      <w:r>
        <w:rPr>
          <w:rFonts w:hint="eastAsia" w:ascii="Times New Roman" w:hAnsi="Times New Roman" w:eastAsia="仿宋_GB2312"/>
          <w:sz w:val="32"/>
          <w:szCs w:val="32"/>
        </w:rPr>
        <w:t>，提升农村卫生厕所普及率</w:t>
      </w:r>
      <w:r>
        <w:rPr>
          <w:rFonts w:hint="eastAsia" w:ascii="Times New Roman" w:hAnsi="Times New Roman" w:eastAsia="仿宋_GB2312"/>
          <w:kern w:val="0"/>
          <w:sz w:val="32"/>
          <w:szCs w:val="32"/>
        </w:rPr>
        <w:t>。持续推进移风易俗乡风文明专项行动，深入推进高</w:t>
      </w:r>
      <w:r>
        <w:rPr>
          <w:rFonts w:hint="eastAsia" w:ascii="Times New Roman" w:hAnsi="Times New Roman" w:eastAsia="仿宋_GB2312"/>
          <w:kern w:val="0"/>
          <w:sz w:val="32"/>
          <w:szCs w:val="32"/>
          <w:lang w:eastAsia="zh-CN"/>
        </w:rPr>
        <w:t>价</w:t>
      </w:r>
      <w:r>
        <w:rPr>
          <w:rFonts w:hint="eastAsia" w:ascii="Times New Roman" w:hAnsi="Times New Roman" w:eastAsia="仿宋_GB2312"/>
          <w:kern w:val="0"/>
          <w:sz w:val="32"/>
          <w:szCs w:val="32"/>
        </w:rPr>
        <w:t>彩礼专项治理，培育时代新风新貌。</w:t>
      </w:r>
    </w:p>
    <w:p w14:paraId="733CEF4C">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四、全力以赴抓整治、优生态，在建设和谐美丽小江上呈现更新面貌</w:t>
      </w:r>
    </w:p>
    <w:p w14:paraId="6360C406">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切实加强生态环境保护。</w:t>
      </w:r>
      <w:r>
        <w:rPr>
          <w:rFonts w:hint="eastAsia" w:ascii="Times New Roman" w:hAnsi="Times New Roman" w:eastAsia="仿宋_GB2312"/>
          <w:i w:val="0"/>
          <w:iCs w:val="0"/>
          <w:color w:val="000000"/>
          <w:spacing w:val="0"/>
          <w:sz w:val="32"/>
          <w:szCs w:val="32"/>
          <w:lang w:val="en-US" w:eastAsia="zh-CN"/>
        </w:rPr>
        <w:t>牢固树立“两山”理念，坚定不移走生态优先、绿色发展之路。</w:t>
      </w:r>
      <w:r>
        <w:rPr>
          <w:rFonts w:hint="eastAsia" w:ascii="Times New Roman" w:hAnsi="Times New Roman" w:eastAsia="仿宋_GB2312"/>
          <w:kern w:val="0"/>
          <w:sz w:val="32"/>
          <w:szCs w:val="32"/>
        </w:rPr>
        <w:t>扎实推进中央生态环保督察问题整改，</w:t>
      </w:r>
      <w:r>
        <w:rPr>
          <w:rFonts w:hint="eastAsia" w:ascii="Times New Roman" w:hAnsi="Times New Roman" w:eastAsia="仿宋_GB2312"/>
          <w:kern w:val="0"/>
          <w:sz w:val="32"/>
          <w:szCs w:val="32"/>
          <w:lang w:eastAsia="zh-CN"/>
        </w:rPr>
        <w:t>建立环境保护巡查机制，定期开展排查整治“回头看”，</w:t>
      </w:r>
      <w:r>
        <w:rPr>
          <w:rFonts w:hint="eastAsia" w:ascii="Times New Roman" w:hAnsi="Times New Roman" w:eastAsia="仿宋_GB2312"/>
          <w:kern w:val="0"/>
          <w:sz w:val="32"/>
          <w:szCs w:val="32"/>
          <w:lang w:val="en-US" w:eastAsia="zh-CN"/>
        </w:rPr>
        <w:t>确保砂场、畜禽养殖污染等问题整改到位不反弹</w:t>
      </w:r>
      <w:r>
        <w:rPr>
          <w:rFonts w:hint="eastAsia" w:ascii="Times New Roman" w:hAnsi="Times New Roman" w:eastAsia="仿宋_GB2312"/>
          <w:kern w:val="0"/>
          <w:sz w:val="32"/>
          <w:szCs w:val="32"/>
        </w:rPr>
        <w:t>。</w:t>
      </w:r>
      <w:r>
        <w:rPr>
          <w:rFonts w:hint="eastAsia" w:ascii="Times New Roman" w:hAnsi="Times New Roman" w:eastAsia="仿宋_GB2312"/>
          <w:i w:val="0"/>
          <w:iCs w:val="0"/>
          <w:color w:val="000000"/>
          <w:spacing w:val="0"/>
          <w:sz w:val="32"/>
          <w:szCs w:val="32"/>
          <w:lang w:val="en-US" w:eastAsia="zh-CN"/>
        </w:rPr>
        <w:t>严格落实“河（湖）长制”，扎实开展入河排污口整治，加强河道清理和管护。抓实森林防灭火、低质低效林改造、松材线虫病除治等工作，大力推进生物防火林带、防火隔离带建设，筑牢生态安全防</w:t>
      </w:r>
      <w:r>
        <w:rPr>
          <w:rFonts w:hint="eastAsia" w:ascii="Times New Roman" w:hAnsi="Times New Roman" w:eastAsia="仿宋_GB2312"/>
          <w:color w:val="000000"/>
          <w:sz w:val="32"/>
          <w:szCs w:val="32"/>
          <w:lang w:val="en-US" w:eastAsia="zh-CN"/>
        </w:rPr>
        <w:t>护屏障，呵护小江绿水青山。</w:t>
      </w:r>
    </w:p>
    <w:p w14:paraId="43D3AB85">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kern w:val="0"/>
          <w:sz w:val="32"/>
          <w:szCs w:val="32"/>
        </w:rPr>
      </w:pPr>
      <w:r>
        <w:rPr>
          <w:rFonts w:hint="eastAsia" w:ascii="Times New Roman" w:hAnsi="Times New Roman" w:eastAsia="仿宋_GB2312" w:cs="仿宋_GB2312"/>
          <w:b/>
          <w:bCs/>
          <w:color w:val="auto"/>
          <w:kern w:val="2"/>
          <w:sz w:val="32"/>
          <w:szCs w:val="32"/>
          <w:lang w:val="en-US" w:eastAsia="zh-CN" w:bidi="ar-SA"/>
        </w:rPr>
        <w:t>大力推进人居环境整治。</w:t>
      </w:r>
      <w:r>
        <w:rPr>
          <w:rFonts w:hint="eastAsia" w:ascii="Times New Roman" w:hAnsi="Times New Roman" w:eastAsia="仿宋_GB2312"/>
          <w:kern w:val="0"/>
          <w:sz w:val="32"/>
          <w:szCs w:val="32"/>
        </w:rPr>
        <w:t>坚持问题导向、科学整治，</w:t>
      </w:r>
      <w:r>
        <w:rPr>
          <w:rFonts w:hint="eastAsia" w:ascii="Times New Roman" w:hAnsi="Times New Roman" w:eastAsia="仿宋_GB2312"/>
          <w:kern w:val="0"/>
          <w:sz w:val="32"/>
          <w:szCs w:val="32"/>
          <w:lang w:eastAsia="zh-CN"/>
        </w:rPr>
        <w:t>用好用活</w:t>
      </w:r>
      <w:r>
        <w:rPr>
          <w:rFonts w:hint="eastAsia" w:ascii="Times New Roman" w:hAnsi="Times New Roman" w:eastAsia="仿宋_GB2312"/>
          <w:kern w:val="0"/>
          <w:sz w:val="32"/>
          <w:szCs w:val="32"/>
        </w:rPr>
        <w:t>“万村码上通”5G＋长效管护平台</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健全保障机制和常态长效机制，扎实开展农村人居环境攻坚行动和集中整治。选树</w:t>
      </w:r>
      <w:r>
        <w:rPr>
          <w:rFonts w:hint="eastAsia" w:ascii="Times New Roman" w:hAnsi="Times New Roman" w:eastAsia="仿宋_GB2312"/>
          <w:kern w:val="0"/>
          <w:sz w:val="32"/>
          <w:szCs w:val="32"/>
          <w:lang w:eastAsia="zh-CN"/>
        </w:rPr>
        <w:t>一批先进</w:t>
      </w:r>
      <w:r>
        <w:rPr>
          <w:rFonts w:hint="eastAsia" w:ascii="Times New Roman" w:hAnsi="Times New Roman" w:eastAsia="仿宋_GB2312"/>
          <w:kern w:val="0"/>
          <w:sz w:val="32"/>
          <w:szCs w:val="32"/>
        </w:rPr>
        <w:t>典型</w:t>
      </w:r>
      <w:r>
        <w:rPr>
          <w:rFonts w:hint="eastAsia" w:ascii="Times New Roman" w:hAnsi="Times New Roman" w:eastAsia="仿宋_GB2312"/>
          <w:kern w:val="0"/>
          <w:sz w:val="32"/>
          <w:szCs w:val="32"/>
          <w:lang w:eastAsia="zh-CN"/>
        </w:rPr>
        <w:t>，常态化开展积分兑换，形成</w:t>
      </w:r>
      <w:r>
        <w:rPr>
          <w:rFonts w:hint="eastAsia" w:ascii="Times New Roman" w:hAnsi="Times New Roman" w:eastAsia="仿宋_GB2312"/>
          <w:kern w:val="0"/>
          <w:sz w:val="32"/>
          <w:szCs w:val="32"/>
        </w:rPr>
        <w:t>示范</w:t>
      </w:r>
      <w:r>
        <w:rPr>
          <w:rFonts w:hint="eastAsia" w:ascii="Times New Roman" w:hAnsi="Times New Roman" w:eastAsia="仿宋_GB2312"/>
          <w:kern w:val="0"/>
          <w:sz w:val="32"/>
          <w:szCs w:val="32"/>
          <w:lang w:eastAsia="zh-CN"/>
        </w:rPr>
        <w:t>引领作用；</w:t>
      </w:r>
      <w:r>
        <w:rPr>
          <w:rFonts w:hint="eastAsia" w:ascii="Times New Roman" w:hAnsi="Times New Roman" w:eastAsia="仿宋_GB2312"/>
          <w:kern w:val="0"/>
          <w:sz w:val="32"/>
          <w:szCs w:val="32"/>
        </w:rPr>
        <w:t>引导党员、网格员、妇女小组长等</w:t>
      </w:r>
      <w:r>
        <w:rPr>
          <w:rFonts w:hint="eastAsia" w:ascii="Times New Roman" w:hAnsi="Times New Roman" w:eastAsia="仿宋_GB2312"/>
          <w:kern w:val="0"/>
          <w:sz w:val="32"/>
          <w:szCs w:val="32"/>
          <w:lang w:eastAsia="zh-CN"/>
        </w:rPr>
        <w:t>带头</w:t>
      </w:r>
      <w:r>
        <w:rPr>
          <w:rFonts w:hint="eastAsia" w:ascii="Times New Roman" w:hAnsi="Times New Roman" w:eastAsia="仿宋_GB2312"/>
          <w:kern w:val="0"/>
          <w:sz w:val="32"/>
          <w:szCs w:val="32"/>
        </w:rPr>
        <w:t>参与整治，教育广大群众珍惜环境整治成果，</w:t>
      </w:r>
      <w:r>
        <w:rPr>
          <w:rFonts w:hint="eastAsia" w:ascii="Times New Roman" w:hAnsi="Times New Roman" w:eastAsia="仿宋_GB2312"/>
          <w:kern w:val="0"/>
          <w:sz w:val="32"/>
          <w:szCs w:val="32"/>
          <w:lang w:eastAsia="zh-CN"/>
        </w:rPr>
        <w:t>维护人居环境持久美</w:t>
      </w:r>
      <w:r>
        <w:rPr>
          <w:rFonts w:hint="eastAsia" w:ascii="Times New Roman" w:hAnsi="Times New Roman" w:eastAsia="仿宋_GB2312"/>
          <w:kern w:val="0"/>
          <w:sz w:val="32"/>
          <w:szCs w:val="32"/>
        </w:rPr>
        <w:t>。</w:t>
      </w:r>
    </w:p>
    <w:p w14:paraId="411A9729">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cs="仿宋_GB2312"/>
          <w:b/>
          <w:bCs/>
          <w:color w:val="auto"/>
          <w:kern w:val="2"/>
          <w:sz w:val="32"/>
          <w:szCs w:val="32"/>
          <w:lang w:val="en-US" w:eastAsia="zh-CN" w:bidi="ar-SA"/>
        </w:rPr>
        <w:t>创新推动乡村生态旅游。</w:t>
      </w:r>
      <w:r>
        <w:rPr>
          <w:rFonts w:hint="eastAsia" w:ascii="Times New Roman" w:hAnsi="Times New Roman" w:eastAsia="仿宋_GB2312" w:cs="仿宋_GB2312"/>
          <w:sz w:val="32"/>
          <w:szCs w:val="32"/>
        </w:rPr>
        <w:t>持续</w:t>
      </w:r>
      <w:r>
        <w:rPr>
          <w:rFonts w:hint="eastAsia" w:ascii="Times New Roman" w:hAnsi="Times New Roman" w:eastAsia="仿宋_GB2312" w:cs="仿宋_GB2312"/>
          <w:sz w:val="32"/>
          <w:szCs w:val="32"/>
          <w:lang w:eastAsia="zh-CN"/>
        </w:rPr>
        <w:t>做优做精做好</w:t>
      </w:r>
      <w:r>
        <w:rPr>
          <w:rFonts w:hint="eastAsia" w:ascii="Times New Roman" w:hAnsi="Times New Roman" w:eastAsia="仿宋_GB2312" w:cs="仿宋_GB2312"/>
          <w:sz w:val="32"/>
          <w:szCs w:val="32"/>
        </w:rPr>
        <w:t>龙之梦欢乐谷文旅项目</w:t>
      </w:r>
      <w:r>
        <w:rPr>
          <w:rFonts w:hint="eastAsia" w:ascii="Times New Roman" w:hAnsi="Times New Roman" w:eastAsia="仿宋_GB2312" w:cs="仿宋_GB2312"/>
          <w:sz w:val="32"/>
          <w:szCs w:val="32"/>
          <w:lang w:eastAsia="zh-CN"/>
        </w:rPr>
        <w:t>，优化升级</w:t>
      </w:r>
      <w:r>
        <w:rPr>
          <w:rFonts w:hint="eastAsia" w:ascii="Times New Roman" w:hAnsi="Times New Roman" w:eastAsia="仿宋_GB2312" w:cs="仿宋_GB2312"/>
          <w:sz w:val="32"/>
          <w:szCs w:val="32"/>
        </w:rPr>
        <w:t>香江湾生态</w:t>
      </w:r>
      <w:r>
        <w:rPr>
          <w:rFonts w:hint="eastAsia" w:ascii="Times New Roman" w:hAnsi="Times New Roman" w:eastAsia="仿宋_GB2312" w:cs="仿宋_GB2312"/>
          <w:sz w:val="32"/>
          <w:szCs w:val="32"/>
          <w:lang w:eastAsia="zh-CN"/>
        </w:rPr>
        <w:t>景区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加大资金投入力度</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丰富</w:t>
      </w:r>
      <w:r>
        <w:rPr>
          <w:rFonts w:hint="eastAsia" w:ascii="Times New Roman" w:hAnsi="Times New Roman" w:eastAsia="仿宋_GB2312" w:cs="仿宋_GB2312"/>
          <w:sz w:val="32"/>
          <w:szCs w:val="32"/>
        </w:rPr>
        <w:t>特色业态</w:t>
      </w:r>
      <w:r>
        <w:rPr>
          <w:rFonts w:hint="eastAsia" w:ascii="Times New Roman" w:hAnsi="Times New Roman" w:eastAsia="仿宋_GB2312" w:cs="仿宋_GB2312"/>
          <w:sz w:val="32"/>
          <w:szCs w:val="32"/>
          <w:lang w:eastAsia="zh-CN"/>
        </w:rPr>
        <w:t>布局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增强项目吸引力与体验感</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线上线下多渠道</w:t>
      </w:r>
      <w:r>
        <w:rPr>
          <w:rFonts w:hint="eastAsia" w:ascii="Times New Roman" w:hAnsi="Times New Roman" w:eastAsia="仿宋_GB2312" w:cs="仿宋_GB2312"/>
          <w:sz w:val="32"/>
          <w:szCs w:val="32"/>
        </w:rPr>
        <w:t>做好宣传推介与运营</w:t>
      </w:r>
      <w:r>
        <w:rPr>
          <w:rFonts w:hint="eastAsia" w:ascii="Times New Roman" w:hAnsi="Times New Roman" w:eastAsia="仿宋_GB2312" w:cs="仿宋_GB2312"/>
          <w:sz w:val="32"/>
          <w:szCs w:val="32"/>
          <w:lang w:eastAsia="zh-CN"/>
        </w:rPr>
        <w:t>管理，</w:t>
      </w:r>
      <w:r>
        <w:rPr>
          <w:rFonts w:hint="eastAsia" w:ascii="Times New Roman" w:hAnsi="Times New Roman" w:eastAsia="仿宋_GB2312" w:cs="仿宋_GB2312"/>
          <w:sz w:val="32"/>
          <w:szCs w:val="32"/>
        </w:rPr>
        <w:t>打造全县农文旅融合示范高地</w:t>
      </w:r>
      <w:r>
        <w:rPr>
          <w:rFonts w:hint="eastAsia" w:ascii="Times New Roman" w:hAnsi="Times New Roman" w:eastAsia="仿宋_GB2312" w:cs="仿宋_GB2312"/>
          <w:sz w:val="32"/>
          <w:szCs w:val="32"/>
          <w:lang w:eastAsia="zh-CN"/>
        </w:rPr>
        <w:t>，推动乡村产业多元化发展。</w:t>
      </w:r>
      <w:r>
        <w:rPr>
          <w:rFonts w:hint="eastAsia" w:ascii="Times New Roman" w:hAnsi="Times New Roman" w:eastAsia="仿宋_GB2312"/>
          <w:sz w:val="32"/>
          <w:szCs w:val="32"/>
        </w:rPr>
        <w:t>深度开发一批旅游产品和生态农产品，全面丰富</w:t>
      </w:r>
      <w:r>
        <w:rPr>
          <w:rFonts w:hint="eastAsia" w:ascii="Times New Roman" w:hAnsi="Times New Roman" w:eastAsia="仿宋_GB2312"/>
          <w:sz w:val="32"/>
          <w:szCs w:val="32"/>
          <w:lang w:eastAsia="zh-CN"/>
        </w:rPr>
        <w:t>旅游</w:t>
      </w:r>
      <w:r>
        <w:rPr>
          <w:rFonts w:hint="eastAsia" w:ascii="Times New Roman" w:hAnsi="Times New Roman" w:eastAsia="仿宋_GB2312"/>
          <w:sz w:val="32"/>
          <w:szCs w:val="32"/>
        </w:rPr>
        <w:t>业态，不断把生态优势变成发展胜势。</w:t>
      </w:r>
    </w:p>
    <w:p w14:paraId="1BEBBDFF">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五、全力以赴强治理、守底线，在维护社会大局和谐稳定上实现更高水平</w:t>
      </w:r>
    </w:p>
    <w:p w14:paraId="2A7D1361">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color w:val="auto"/>
          <w:kern w:val="2"/>
          <w:sz w:val="32"/>
          <w:szCs w:val="32"/>
          <w:lang w:val="en-US" w:eastAsia="zh-CN" w:bidi="ar-SA"/>
        </w:rPr>
        <w:t>坚决守牢安全生产底线。</w:t>
      </w:r>
      <w:r>
        <w:rPr>
          <w:rFonts w:hint="eastAsia" w:ascii="Times New Roman" w:hAnsi="Times New Roman" w:eastAsia="仿宋_GB2312" w:cs="仿宋_GB2312"/>
          <w:sz w:val="32"/>
          <w:szCs w:val="32"/>
        </w:rPr>
        <w:t>树牢“隐患就是事故、发现不了隐患就是最大隐患”的理念，严格落实“三管三必须”要求，时刻绷紧安全生产</w:t>
      </w:r>
      <w:r>
        <w:rPr>
          <w:rFonts w:hint="eastAsia" w:ascii="Times New Roman" w:hAnsi="Times New Roman" w:eastAsia="仿宋_GB2312" w:cs="仿宋_GB2312"/>
          <w:sz w:val="32"/>
          <w:szCs w:val="32"/>
          <w:lang w:eastAsia="zh-CN"/>
        </w:rPr>
        <w:t>之</w:t>
      </w:r>
      <w:r>
        <w:rPr>
          <w:rFonts w:hint="eastAsia" w:ascii="Times New Roman" w:hAnsi="Times New Roman" w:eastAsia="仿宋_GB2312" w:cs="仿宋_GB2312"/>
          <w:sz w:val="32"/>
          <w:szCs w:val="32"/>
        </w:rPr>
        <w:t>弦。</w:t>
      </w:r>
      <w:r>
        <w:rPr>
          <w:rFonts w:hint="eastAsia" w:ascii="Times New Roman" w:hAnsi="Times New Roman" w:eastAsia="仿宋_GB2312" w:cs="仿宋_GB2312"/>
          <w:sz w:val="32"/>
          <w:szCs w:val="32"/>
          <w:lang w:val="en-US" w:eastAsia="zh-CN"/>
        </w:rPr>
        <w:t>持续抓好</w:t>
      </w:r>
      <w:r>
        <w:rPr>
          <w:rFonts w:hint="eastAsia" w:ascii="Times New Roman" w:hAnsi="Times New Roman" w:eastAsia="仿宋_GB2312" w:cs="仿宋_GB2312"/>
          <w:sz w:val="32"/>
          <w:szCs w:val="32"/>
        </w:rPr>
        <w:t>安全生产治本攻坚三年行动，</w:t>
      </w:r>
      <w:r>
        <w:rPr>
          <w:rFonts w:hint="eastAsia" w:ascii="Times New Roman" w:hAnsi="Times New Roman" w:eastAsia="仿宋_GB2312" w:cs="仿宋_GB2312"/>
          <w:sz w:val="32"/>
          <w:szCs w:val="32"/>
          <w:lang w:eastAsia="zh-CN"/>
        </w:rPr>
        <w:t>严格落实安全生产责任，</w:t>
      </w:r>
      <w:r>
        <w:rPr>
          <w:rFonts w:hint="eastAsia" w:ascii="Times New Roman" w:hAnsi="Times New Roman" w:eastAsia="仿宋_GB2312" w:cs="仿宋_GB2312"/>
          <w:sz w:val="32"/>
          <w:szCs w:val="32"/>
        </w:rPr>
        <w:t>持续推进拆窗破网、打通消防“生命通道”等专项行动，切实提升安全本质水平，从根本上消除事故隐患。</w:t>
      </w:r>
      <w:r>
        <w:rPr>
          <w:rFonts w:hint="eastAsia" w:ascii="Times New Roman" w:hAnsi="Times New Roman" w:eastAsia="仿宋_GB2312" w:cs="仿宋_GB2312"/>
          <w:sz w:val="32"/>
          <w:szCs w:val="32"/>
          <w:lang w:eastAsia="zh-CN"/>
        </w:rPr>
        <w:t>常态化</w:t>
      </w:r>
      <w:r>
        <w:rPr>
          <w:rFonts w:hint="eastAsia" w:ascii="Times New Roman" w:hAnsi="Times New Roman" w:eastAsia="仿宋_GB2312" w:cs="仿宋_GB2312"/>
          <w:sz w:val="32"/>
          <w:szCs w:val="32"/>
        </w:rPr>
        <w:t>抓好道路交通、危化品、</w:t>
      </w:r>
      <w:r>
        <w:rPr>
          <w:rFonts w:hint="eastAsia" w:ascii="Times New Roman" w:hAnsi="Times New Roman" w:eastAsia="仿宋_GB2312" w:cs="仿宋_GB2312"/>
          <w:sz w:val="32"/>
          <w:szCs w:val="32"/>
          <w:lang w:val="en-US" w:eastAsia="zh-CN"/>
        </w:rPr>
        <w:t>消防、</w:t>
      </w:r>
      <w:r>
        <w:rPr>
          <w:rFonts w:hint="eastAsia" w:ascii="Times New Roman" w:hAnsi="Times New Roman" w:eastAsia="仿宋_GB2312" w:cs="仿宋_GB2312"/>
          <w:sz w:val="32"/>
          <w:szCs w:val="32"/>
        </w:rPr>
        <w:t>燃气、农业生产等重点行业领域的隐患排查整治，坚决遏制事故发生。</w:t>
      </w:r>
    </w:p>
    <w:p w14:paraId="1AAC0C62">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ascii="Times New Roman" w:hAnsi="Times New Roman" w:eastAsia="仿宋_GB2312"/>
          <w:kern w:val="0"/>
          <w:sz w:val="32"/>
          <w:szCs w:val="32"/>
        </w:rPr>
      </w:pPr>
      <w:r>
        <w:rPr>
          <w:rFonts w:hint="eastAsia" w:ascii="Times New Roman" w:hAnsi="Times New Roman" w:eastAsia="仿宋_GB2312" w:cs="仿宋_GB2312"/>
          <w:b/>
          <w:bCs/>
          <w:color w:val="auto"/>
          <w:kern w:val="2"/>
          <w:sz w:val="32"/>
          <w:szCs w:val="32"/>
          <w:lang w:val="en-US" w:eastAsia="zh-CN" w:bidi="ar-SA"/>
        </w:rPr>
        <w:t>坚决扛起社会稳定责任。</w:t>
      </w:r>
      <w:r>
        <w:rPr>
          <w:rFonts w:hint="eastAsia" w:ascii="Times New Roman" w:hAnsi="Times New Roman" w:eastAsia="仿宋_GB2312" w:cs="仿宋_GB2312"/>
          <w:sz w:val="32"/>
          <w:szCs w:val="32"/>
        </w:rPr>
        <w:t>持续</w:t>
      </w:r>
      <w:r>
        <w:rPr>
          <w:rFonts w:hint="eastAsia" w:ascii="Times New Roman" w:hAnsi="Times New Roman" w:eastAsia="仿宋_GB2312" w:cs="仿宋_GB2312"/>
          <w:kern w:val="0"/>
          <w:sz w:val="32"/>
          <w:szCs w:val="32"/>
        </w:rPr>
        <w:t>加大矛盾纠纷调解和信访积案化解工作，落实重点人员“四个一”包案制度，扎实做好“12345”信访热线办理工作，持续增强防范化解矛盾能力。</w:t>
      </w:r>
      <w:r>
        <w:rPr>
          <w:rFonts w:ascii="Times New Roman" w:hAnsi="Times New Roman" w:eastAsia="仿宋_GB2312"/>
          <w:kern w:val="0"/>
          <w:sz w:val="32"/>
          <w:szCs w:val="32"/>
        </w:rPr>
        <w:t>大力开展信访积案化解</w:t>
      </w:r>
      <w:r>
        <w:rPr>
          <w:rFonts w:hint="eastAsia" w:ascii="Times New Roman" w:hAnsi="Times New Roman" w:eastAsia="仿宋_GB2312"/>
          <w:kern w:val="0"/>
          <w:sz w:val="32"/>
          <w:szCs w:val="32"/>
        </w:rPr>
        <w:t>攻坚行动</w:t>
      </w:r>
      <w:r>
        <w:rPr>
          <w:rFonts w:ascii="Times New Roman" w:hAnsi="Times New Roman" w:eastAsia="仿宋_GB2312"/>
          <w:kern w:val="0"/>
          <w:sz w:val="32"/>
          <w:szCs w:val="32"/>
        </w:rPr>
        <w:t>，</w:t>
      </w:r>
      <w:r>
        <w:rPr>
          <w:rFonts w:hint="eastAsia" w:ascii="Times New Roman" w:hAnsi="Times New Roman" w:eastAsia="仿宋_GB2312"/>
          <w:kern w:val="0"/>
          <w:sz w:val="32"/>
          <w:szCs w:val="32"/>
        </w:rPr>
        <w:t>推动</w:t>
      </w:r>
      <w:r>
        <w:rPr>
          <w:rFonts w:ascii="Times New Roman" w:hAnsi="Times New Roman" w:eastAsia="仿宋_GB2312"/>
          <w:kern w:val="0"/>
          <w:sz w:val="32"/>
          <w:szCs w:val="32"/>
        </w:rPr>
        <w:t>山林纠纷</w:t>
      </w:r>
      <w:r>
        <w:rPr>
          <w:rFonts w:hint="eastAsia" w:ascii="Times New Roman" w:hAnsi="Times New Roman" w:eastAsia="仿宋_GB2312"/>
          <w:kern w:val="0"/>
          <w:sz w:val="32"/>
          <w:szCs w:val="32"/>
          <w:lang w:eastAsia="zh-CN"/>
        </w:rPr>
        <w:t>、欠薪等一批</w:t>
      </w:r>
      <w:r>
        <w:rPr>
          <w:rFonts w:ascii="Times New Roman" w:hAnsi="Times New Roman" w:eastAsia="仿宋_GB2312"/>
          <w:kern w:val="0"/>
          <w:sz w:val="32"/>
          <w:szCs w:val="32"/>
        </w:rPr>
        <w:t>信访积案化解</w:t>
      </w:r>
      <w:r>
        <w:rPr>
          <w:rFonts w:hint="eastAsia" w:ascii="Times New Roman" w:hAnsi="Times New Roman" w:eastAsia="仿宋_GB2312"/>
          <w:kern w:val="0"/>
          <w:sz w:val="32"/>
          <w:szCs w:val="32"/>
        </w:rPr>
        <w:t>，做好重点</w:t>
      </w:r>
      <w:r>
        <w:rPr>
          <w:rFonts w:hint="eastAsia" w:ascii="Times New Roman" w:hAnsi="Times New Roman" w:eastAsia="仿宋_GB2312"/>
          <w:kern w:val="0"/>
          <w:sz w:val="32"/>
          <w:szCs w:val="32"/>
          <w:lang w:eastAsia="zh-CN"/>
        </w:rPr>
        <w:t>敏感时期、重点</w:t>
      </w:r>
      <w:r>
        <w:rPr>
          <w:rFonts w:hint="eastAsia" w:ascii="Times New Roman" w:hAnsi="Times New Roman" w:eastAsia="仿宋_GB2312"/>
          <w:kern w:val="0"/>
          <w:sz w:val="32"/>
          <w:szCs w:val="32"/>
        </w:rPr>
        <w:t>人员管控工作</w:t>
      </w:r>
      <w:r>
        <w:rPr>
          <w:rFonts w:ascii="Times New Roman" w:hAnsi="Times New Roman" w:eastAsia="仿宋_GB2312"/>
          <w:kern w:val="0"/>
          <w:sz w:val="32"/>
          <w:szCs w:val="32"/>
        </w:rPr>
        <w:t>。</w:t>
      </w:r>
      <w:r>
        <w:rPr>
          <w:rFonts w:ascii="Times New Roman" w:hAnsi="Times New Roman" w:eastAsia="仿宋_GB2312" w:cs="仿宋_GB2312"/>
          <w:kern w:val="0"/>
          <w:sz w:val="32"/>
          <w:szCs w:val="32"/>
        </w:rPr>
        <w:t>常态化</w:t>
      </w:r>
      <w:r>
        <w:rPr>
          <w:rFonts w:hint="eastAsia" w:ascii="Times New Roman" w:hAnsi="Times New Roman" w:eastAsia="仿宋_GB2312" w:cs="仿宋_GB2312"/>
          <w:kern w:val="0"/>
          <w:sz w:val="32"/>
          <w:szCs w:val="32"/>
          <w:lang w:eastAsia="zh-CN"/>
        </w:rPr>
        <w:t>开展</w:t>
      </w:r>
      <w:r>
        <w:rPr>
          <w:rFonts w:ascii="Times New Roman" w:hAnsi="Times New Roman" w:eastAsia="仿宋_GB2312" w:cs="仿宋_GB2312"/>
          <w:kern w:val="0"/>
          <w:sz w:val="32"/>
          <w:szCs w:val="32"/>
        </w:rPr>
        <w:t>扫黑除恶斗争，系统整治养老诈骗、电信网络诈骗等违法犯罪活动，</w:t>
      </w:r>
      <w:r>
        <w:rPr>
          <w:rFonts w:hint="eastAsia" w:ascii="Times New Roman" w:hAnsi="Times New Roman" w:eastAsia="仿宋_GB2312" w:cs="仿宋_GB2312"/>
          <w:kern w:val="0"/>
          <w:sz w:val="32"/>
          <w:szCs w:val="32"/>
        </w:rPr>
        <w:t>积极开展法治</w:t>
      </w:r>
      <w:r>
        <w:rPr>
          <w:rFonts w:ascii="Times New Roman" w:hAnsi="Times New Roman" w:eastAsia="仿宋_GB2312"/>
          <w:kern w:val="0"/>
          <w:sz w:val="32"/>
          <w:szCs w:val="32"/>
        </w:rPr>
        <w:t>宣传教育，</w:t>
      </w:r>
      <w:r>
        <w:rPr>
          <w:rFonts w:hint="eastAsia" w:ascii="Times New Roman" w:hAnsi="Times New Roman" w:eastAsia="仿宋_GB2312"/>
          <w:kern w:val="0"/>
          <w:sz w:val="32"/>
          <w:szCs w:val="32"/>
        </w:rPr>
        <w:t>重拳整治“黄赌毒”等社会治安乱点，营造</w:t>
      </w:r>
      <w:r>
        <w:rPr>
          <w:rFonts w:ascii="Times New Roman" w:hAnsi="Times New Roman" w:eastAsia="仿宋_GB2312"/>
          <w:kern w:val="0"/>
          <w:sz w:val="32"/>
          <w:szCs w:val="32"/>
        </w:rPr>
        <w:t>安全</w:t>
      </w:r>
      <w:r>
        <w:rPr>
          <w:rFonts w:hint="eastAsia" w:ascii="Times New Roman" w:hAnsi="Times New Roman" w:eastAsia="仿宋_GB2312"/>
          <w:kern w:val="0"/>
          <w:sz w:val="32"/>
          <w:szCs w:val="32"/>
        </w:rPr>
        <w:t>稳定的社会环境</w:t>
      </w:r>
      <w:r>
        <w:rPr>
          <w:rFonts w:ascii="Times New Roman" w:hAnsi="Times New Roman" w:eastAsia="仿宋_GB2312"/>
          <w:kern w:val="0"/>
          <w:sz w:val="32"/>
          <w:szCs w:val="32"/>
        </w:rPr>
        <w:t>。</w:t>
      </w:r>
    </w:p>
    <w:p w14:paraId="72BF66A5">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坚决提升基层治理效能。</w:t>
      </w:r>
      <w:r>
        <w:rPr>
          <w:rFonts w:hint="eastAsia" w:ascii="Times New Roman" w:hAnsi="Times New Roman" w:eastAsia="仿宋_GB2312" w:cs="仿宋_GB2312"/>
          <w:kern w:val="0"/>
          <w:sz w:val="32"/>
          <w:szCs w:val="32"/>
          <w:lang w:val="en-US" w:eastAsia="zh-CN"/>
        </w:rPr>
        <w:t>纵深推进党建引领“三化”治理强基为民六大专项行动，做好村（社区）“两委”换届选举工作，培优建强村级“头雁”队伍；发挥好网格作用，联动乡贤、妇女小组长、平安志愿者、“五老”、退役军人等群体，持续畅通基层治理“最后一米”。深入开展“文明家庭”“信丰好人”等文明风尚引导活动，提升一批文明实践站所星级，选树一批信丰好人。发挥村民议事会等作用，深化移风易俗改革，杜绝高价彩礼、大操大办等不良现象，引领文明新风尚。</w:t>
      </w:r>
    </w:p>
    <w:p w14:paraId="311EE89C">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firstLine="640" w:firstLineChars="200"/>
        <w:contextualSpacing/>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六、全力以</w:t>
      </w:r>
      <w:bookmarkStart w:id="0" w:name="_GoBack"/>
      <w:bookmarkEnd w:id="0"/>
      <w:r>
        <w:rPr>
          <w:rFonts w:hint="eastAsia" w:ascii="黑体" w:hAnsi="黑体" w:eastAsia="黑体" w:cs="黑体"/>
          <w:b w:val="0"/>
          <w:bCs w:val="0"/>
          <w:color w:val="auto"/>
          <w:sz w:val="32"/>
          <w:szCs w:val="32"/>
          <w:lang w:eastAsia="zh-CN"/>
        </w:rPr>
        <w:t>赴强作风、提效能，在加强政府自身建设上展现更大作为</w:t>
      </w:r>
    </w:p>
    <w:p w14:paraId="18E4FD11">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color w:val="000000"/>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筑牢忠诚之魂。</w:t>
      </w:r>
      <w:r>
        <w:rPr>
          <w:rFonts w:hint="eastAsia" w:ascii="Times New Roman" w:hAnsi="Times New Roman" w:eastAsia="仿宋_GB2312"/>
          <w:sz w:val="32"/>
          <w:szCs w:val="32"/>
        </w:rPr>
        <w:t>坚持不懈用习近平新时代中国特色社会主义思想凝心铸魂，进一步增强坚定拥护“两个确立”、坚决做到“两个维护”的政治自觉、思想自觉和行动自觉。</w:t>
      </w:r>
      <w:r>
        <w:rPr>
          <w:rFonts w:hint="eastAsia" w:ascii="Times New Roman" w:hAnsi="Times New Roman" w:eastAsia="仿宋_GB2312"/>
          <w:color w:val="000000"/>
          <w:kern w:val="2"/>
          <w:sz w:val="32"/>
          <w:szCs w:val="32"/>
          <w:lang w:val="en-US" w:eastAsia="zh-CN" w:bidi="ar-SA"/>
        </w:rPr>
        <w:t>牢固树立法治观念，牢记“法定职责必须为、法无授权不可为”，以法治规范政府行为。依法接受人大监督，主动接受监察监督、法律监督、社会监督、舆论监督，高效优质办理人大代表提议案。</w:t>
      </w:r>
    </w:p>
    <w:p w14:paraId="4EE21569">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大抓工作落实。</w:t>
      </w:r>
      <w:r>
        <w:rPr>
          <w:rFonts w:hint="eastAsia" w:ascii="Times New Roman" w:hAnsi="Times New Roman" w:eastAsia="仿宋_GB2312" w:cs="仿宋_GB2312"/>
          <w:sz w:val="32"/>
          <w:szCs w:val="32"/>
          <w:lang w:val="en-US" w:eastAsia="zh-CN"/>
        </w:rPr>
        <w:t>坚持目标导向、问题导向、精准导向、结果导向，将巡视整改贯穿政府抓落实全过程，确保省委巡视发现涉及小江的问题不折不扣整改到位。坚持求真务实，大力整治形式主义，全面执行乡镇履职事项清单，全面推行“一表同享”改革，推动为基层减负走深走实，确保各项工作干在实处、走在前列。</w:t>
      </w:r>
    </w:p>
    <w:p w14:paraId="5D7F6324">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3" w:firstLineChars="200"/>
        <w:contextualSpacing/>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永葆清正廉洁。</w:t>
      </w:r>
      <w:r>
        <w:rPr>
          <w:rFonts w:hint="eastAsia" w:ascii="Times New Roman" w:hAnsi="Times New Roman" w:eastAsia="仿宋_GB2312" w:cs="仿宋_GB2312"/>
          <w:sz w:val="32"/>
          <w:szCs w:val="32"/>
          <w:lang w:val="en-US" w:eastAsia="zh-CN"/>
        </w:rPr>
        <w:t>落实全面从严治党要求，严格执行中央八项规定及实施细则，持之以恒纠治“四风”，严控“三公”经费和一般性支出。扎实推进党风廉政建设和反腐败斗争，严厉查处群众身边不正之风和腐败问题，</w:t>
      </w:r>
      <w:r>
        <w:rPr>
          <w:rFonts w:hint="eastAsia" w:ascii="Times New Roman" w:hAnsi="Times New Roman" w:eastAsia="仿宋_GB2312" w:cs="仿宋_GB2312"/>
          <w:color w:val="auto"/>
          <w:sz w:val="32"/>
          <w:szCs w:val="32"/>
        </w:rPr>
        <w:t>持续深</w:t>
      </w:r>
      <w:r>
        <w:rPr>
          <w:rFonts w:hint="eastAsia" w:ascii="Times New Roman" w:hAnsi="Times New Roman" w:eastAsia="仿宋_GB2312" w:cs="仿宋_GB2312"/>
          <w:sz w:val="32"/>
          <w:szCs w:val="32"/>
        </w:rPr>
        <w:t>入开展农村集体“三资”专项整治行动，</w:t>
      </w:r>
      <w:r>
        <w:rPr>
          <w:rFonts w:hint="eastAsia" w:ascii="Times New Roman" w:hAnsi="Times New Roman" w:eastAsia="仿宋_GB2312" w:cs="仿宋_GB2312"/>
          <w:sz w:val="32"/>
          <w:szCs w:val="32"/>
          <w:lang w:val="en-US" w:eastAsia="zh-CN"/>
        </w:rPr>
        <w:t>加强重点领域、关键环节的廉政风险防控，着力营造风清气正的良好政治生态。</w:t>
      </w:r>
    </w:p>
    <w:p w14:paraId="5B0E3948">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0" w:firstLineChars="200"/>
        <w:contextualSpacing/>
        <w:jc w:val="both"/>
        <w:textAlignment w:val="auto"/>
        <w:outlineLvl w:val="9"/>
        <w:rPr>
          <w:rFonts w:hint="default" w:ascii="Times New Roman" w:hAnsi="Times New Roman" w:eastAsia="宋体" w:cs="Times New Roman"/>
          <w:kern w:val="2"/>
          <w:sz w:val="21"/>
          <w:lang w:val="en-US" w:eastAsia="zh-CN" w:bidi="ar-SA"/>
        </w:rPr>
      </w:pPr>
      <w:r>
        <w:rPr>
          <w:rFonts w:hint="eastAsia" w:ascii="Times New Roman" w:hAnsi="Times New Roman" w:eastAsia="仿宋_GB2312" w:cs="仿宋_GB2312"/>
          <w:sz w:val="32"/>
          <w:szCs w:val="32"/>
          <w:lang w:val="en-US" w:eastAsia="zh-CN"/>
        </w:rPr>
        <w:t>各位代表！宏伟蓝图已绘就，奋楫扬帆再出发。让我们更加紧密地团结在以习近平同志为核心的党中央周围，在县委县政府和镇党委的坚强领导下，一往无前、苦干实干，确保完成全年目标任务，实现“十四五”规划顺利收官，为“十五五”良好开局奠定坚实基础，齐心协力为加快建设革命老区高质量发展示范先行区、全面建设社会主义现代化信丰贡献更多小江力量！</w:t>
      </w:r>
    </w:p>
    <w:p w14:paraId="7393FAF2">
      <w:pPr>
        <w:pStyle w:val="9"/>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ZjliMjJiNzUzZjllMDg0OWEzZjk5ZTNkZjQzNWUifQ=="/>
    <w:docVar w:name="KSO_WPS_MARK_KEY" w:val="d5f69f92-d396-4bf0-806d-2299175b54f1"/>
  </w:docVars>
  <w:rsids>
    <w:rsidRoot w:val="1D25425F"/>
    <w:rsid w:val="100624D2"/>
    <w:rsid w:val="1D25425F"/>
    <w:rsid w:val="1E5920FA"/>
    <w:rsid w:val="28891C14"/>
    <w:rsid w:val="2AC43F82"/>
    <w:rsid w:val="336F5CA8"/>
    <w:rsid w:val="337E0552"/>
    <w:rsid w:val="38F76DFE"/>
    <w:rsid w:val="3F342F00"/>
    <w:rsid w:val="48952158"/>
    <w:rsid w:val="4F8726E2"/>
    <w:rsid w:val="51AB6CC3"/>
    <w:rsid w:val="55553DBF"/>
    <w:rsid w:val="55BE25C3"/>
    <w:rsid w:val="57016D35"/>
    <w:rsid w:val="67494E65"/>
    <w:rsid w:val="7BA2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next w:val="1"/>
    <w:qFormat/>
    <w:uiPriority w:val="0"/>
    <w:pPr>
      <w:keepNext/>
      <w:keepLines/>
      <w:widowControl w:val="0"/>
      <w:spacing w:before="60" w:after="60" w:line="312" w:lineRule="auto"/>
      <w:ind w:firstLine="880" w:firstLineChars="200"/>
      <w:jc w:val="both"/>
      <w:outlineLvl w:val="3"/>
    </w:pPr>
    <w:rPr>
      <w:rFonts w:ascii="Cambria" w:hAnsi="Cambria" w:eastAsia="宋体" w:cs="Times New Roman"/>
      <w:b/>
      <w:bCs/>
      <w:kern w:val="2"/>
      <w:sz w:val="24"/>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Normal Indent"/>
    <w:basedOn w:val="1"/>
    <w:next w:val="1"/>
    <w:qFormat/>
    <w:uiPriority w:val="99"/>
    <w:pPr>
      <w:ind w:firstLine="420" w:firstLineChars="200"/>
    </w:pPr>
    <w:rPr>
      <w:rFonts w:eastAsia="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2"/>
    <w:qFormat/>
    <w:uiPriority w:val="0"/>
    <w:pPr>
      <w:ind w:firstLine="420"/>
    </w:pPr>
  </w:style>
  <w:style w:type="paragraph" w:customStyle="1" w:styleId="9">
    <w:name w:val="正文首行缩进 21"/>
    <w:basedOn w:val="1"/>
    <w:qFormat/>
    <w:uiPriority w:val="0"/>
    <w:pPr>
      <w:ind w:left="420" w:leftChars="200" w:firstLine="210"/>
    </w:pPr>
    <w:rPr>
      <w:rFonts w:cs="Calibri"/>
      <w:szCs w:val="21"/>
    </w:rPr>
  </w:style>
  <w:style w:type="paragraph" w:customStyle="1" w:styleId="10">
    <w:name w:val="Normal Indent1"/>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3683</Words>
  <Characters>3870</Characters>
  <Lines>0</Lines>
  <Paragraphs>0</Paragraphs>
  <TotalTime>5</TotalTime>
  <ScaleCrop>false</ScaleCrop>
  <LinksUpToDate>false</LinksUpToDate>
  <CharactersWithSpaces>3880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2024-03-27T12:45:00Z</dcterms:created>
  <dc:creator>遗失、这季节</dc:creator>
  <cp:lastModifiedBy>云蒸霞蔚</cp:lastModifiedBy>
  <dcterms:modified xsi:type="dcterms:W3CDTF">2025-11-20T08:02:51Z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11545B5B866548DFB099F3B8F139BE82_13</vt:lpwstr>
  </property>
  <property fmtid="{D5CDD505-2E9C-101B-9397-08002B2CF9AE}" pid="4" name="KSOTemplateDocerSaveRecord">
    <vt:lpwstr>eyJoZGlkIjoiMjUyNzNkY2JiOWRlMmM0MGRhNzI0NDk5ZjE1NzdmNjEiLCJ1c2VySWQiOiIxMjAxMDU2NjYyIn0=</vt:lpwstr>
  </property>
</Properties>
</file>