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B4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6" w:lineRule="atLeast"/>
        <w:ind w:left="0" w:right="0" w:firstLine="0"/>
        <w:jc w:val="center"/>
        <w:rPr>
          <w:rFonts w:hint="eastAsia" w:ascii="黑体" w:hAnsi="黑体" w:eastAsia="黑体" w:cs="黑体"/>
          <w:b w:val="0"/>
          <w:bCs w:val="0"/>
          <w:i w:val="0"/>
          <w:caps w:val="0"/>
          <w:color w:val="auto"/>
          <w:spacing w:val="0"/>
          <w:sz w:val="44"/>
          <w:szCs w:val="44"/>
        </w:rPr>
      </w:pPr>
      <w:r>
        <w:rPr>
          <w:rFonts w:hint="eastAsia" w:ascii="黑体" w:hAnsi="黑体" w:eastAsia="黑体" w:cs="黑体"/>
          <w:b w:val="0"/>
          <w:bCs w:val="0"/>
          <w:i w:val="0"/>
          <w:caps w:val="0"/>
          <w:color w:val="auto"/>
          <w:spacing w:val="0"/>
          <w:sz w:val="44"/>
          <w:szCs w:val="44"/>
          <w:lang w:val="en-US" w:eastAsia="zh-CN"/>
        </w:rPr>
        <w:t>小江镇村(居）政务</w:t>
      </w:r>
      <w:r>
        <w:rPr>
          <w:rFonts w:hint="eastAsia" w:ascii="黑体" w:hAnsi="黑体" w:eastAsia="黑体" w:cs="黑体"/>
          <w:b w:val="0"/>
          <w:bCs w:val="0"/>
          <w:i w:val="0"/>
          <w:caps w:val="0"/>
          <w:color w:val="auto"/>
          <w:spacing w:val="0"/>
          <w:sz w:val="44"/>
          <w:szCs w:val="44"/>
        </w:rPr>
        <w:t>公开事项清单</w:t>
      </w:r>
    </w:p>
    <w:p w14:paraId="50400E54"/>
    <w:tbl>
      <w:tblPr>
        <w:tblStyle w:val="5"/>
        <w:tblW w:w="1623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93"/>
        <w:gridCol w:w="2590"/>
        <w:gridCol w:w="6288"/>
        <w:gridCol w:w="3248"/>
        <w:gridCol w:w="3517"/>
      </w:tblGrid>
      <w:tr w14:paraId="77193E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5" w:hRule="atLeast"/>
          <w:jc w:val="center"/>
        </w:trPr>
        <w:tc>
          <w:tcPr>
            <w:tcW w:w="593" w:type="dxa"/>
            <w:tcBorders>
              <w:top w:val="single" w:color="auto" w:sz="8" w:space="0"/>
              <w:left w:val="single" w:color="auto" w:sz="8" w:space="0"/>
              <w:bottom w:val="single" w:color="auto" w:sz="8" w:space="0"/>
              <w:right w:val="single" w:color="auto" w:sz="8" w:space="0"/>
            </w:tcBorders>
            <w:shd w:val="clear" w:color="auto" w:fill="FFFFFF"/>
            <w:tcMar>
              <w:left w:w="105" w:type="dxa"/>
              <w:right w:w="105" w:type="dxa"/>
            </w:tcMar>
            <w:vAlign w:val="center"/>
          </w:tcPr>
          <w:p w14:paraId="1B27A4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序号</w:t>
            </w:r>
          </w:p>
        </w:tc>
        <w:tc>
          <w:tcPr>
            <w:tcW w:w="2590"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797991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公开事项</w:t>
            </w:r>
          </w:p>
        </w:tc>
        <w:tc>
          <w:tcPr>
            <w:tcW w:w="6288"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437503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公开依据</w:t>
            </w:r>
          </w:p>
        </w:tc>
        <w:tc>
          <w:tcPr>
            <w:tcW w:w="3248"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663D43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内容要求</w:t>
            </w:r>
          </w:p>
        </w:tc>
        <w:tc>
          <w:tcPr>
            <w:tcW w:w="3517"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4A8D28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公开渠道和载体</w:t>
            </w:r>
          </w:p>
        </w:tc>
      </w:tr>
      <w:tr w14:paraId="445D82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05"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14:paraId="67BE96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1</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777BA7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乡村振兴</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7B0518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14:paraId="027A37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14:paraId="61BEA8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5E458D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公开上级乡村振兴相关政策、中长期规划、阶段性计划和村级工作进展等。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25502E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14:paraId="119ECE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14:paraId="1F1872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14:paraId="65779E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14:paraId="7FDB86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55"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14:paraId="200045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2</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17534C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村级财务收支</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651C5C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《中华人民共和国村民委员会组织法》；</w:t>
            </w:r>
          </w:p>
          <w:p w14:paraId="01A59D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《中共中央办公厅 国务院办公厅印发〈关于加强和改进乡村治理的指导意见〉的通知》(中办发〔2019〕41号)；</w:t>
            </w:r>
          </w:p>
          <w:p w14:paraId="6DF876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14:paraId="7F7D63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4E3F39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公开村民委员会/村集体经济组织年度财务计划，各项收入和支出，各项资源、资产、资金，债权债务，收益分配等信息（不包含经营性的村集体经济组织涉及的商业秘密）。</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20B729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14:paraId="545A91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14:paraId="522DF9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14:paraId="7FD452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■政府网站</w:t>
            </w:r>
          </w:p>
          <w:p w14:paraId="6C1AB5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14:paraId="6616AB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14:paraId="595691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3</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36F45F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惠农政策</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07E64C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14:paraId="797BE6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14:paraId="28A85F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075297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公开与本地有关的惠农政策及解读等。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231031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14:paraId="1E2E98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14:paraId="7E0C28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14:paraId="54D803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14:paraId="11066F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85"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14:paraId="3F27DA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4</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2FDBC3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养老服务</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26522A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14:paraId="5852F4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《国务院办公厅关于推进社会公益事业建设领域政府信息公开的意见》（国办发〔2018〕10号）；</w:t>
            </w:r>
          </w:p>
          <w:p w14:paraId="19E917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14:paraId="20102D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4E9EEE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公开养老服务相关政策；老年人补贴申领和发放信息；养老服务机构等。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16999D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14:paraId="39AE8C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14:paraId="4EF2AA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14:paraId="37E928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14:paraId="770F1C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5"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14:paraId="3E2C0A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5</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2BDBB7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社会救助</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39957E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14:paraId="12E8BA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《国务院办公厅关于推进社会公益事业建设领域政府信息公开的意见》（国办发〔2018〕10号）；</w:t>
            </w:r>
          </w:p>
          <w:p w14:paraId="603CA9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14:paraId="3C853F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19714B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城乡低保办理流程、保障标准，按月或季度公开城乡低保发放花名册；临时救助办理流程、救助标准，按月度或季度公开困难群众临时救助花名册；农村五保办理流程、保障标准，按月度或季度公开农村五保花名册；供养孤儿办理流程、保障标准，按月度或季度公开供养孤儿人数统计;</w:t>
            </w:r>
            <w:bookmarkStart w:id="0" w:name="_GoBack"/>
            <w:bookmarkEnd w:id="0"/>
            <w:r>
              <w:rPr>
                <w:rFonts w:hint="eastAsia" w:ascii="宋体" w:hAnsi="宋体" w:eastAsia="宋体" w:cs="宋体"/>
                <w:color w:val="3D3D3D"/>
                <w:sz w:val="27"/>
                <w:szCs w:val="27"/>
              </w:rPr>
              <w:t>抚恤定补申领及申请审批程序，抚恤定补清册；灾情统计核定、救灾工作情况，救灾资金物资调拨使用情况；就业救助政策与标准，公益性岗位开发、就业驿站、技能培训等工作推进情况。</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6F995C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14:paraId="375A8A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14:paraId="2CB24D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14:paraId="6A2D7E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14:paraId="2902AE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14:paraId="2CEF96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6</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15CFFC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住房保障（危房改造）</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60163C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14:paraId="1931B7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《国务院办公厅关于推进公共资源配置领域政府信息公开的意见》（国办发〔2017〕97号）；</w:t>
            </w:r>
          </w:p>
          <w:p w14:paraId="0D7884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14:paraId="7C26DE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7EA0A7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公开农村危房改造政策与标准、任务分配（省住房和城乡建设厅2021年下达我市农村危房改造任务共计232户）、对象认定、竣工验收及资金拨付清册等；建房审批政策与标准、合格名单等。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585F54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14:paraId="70C705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14:paraId="52BDEE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14:paraId="584694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14:paraId="264A42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14:paraId="7B1A36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7</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3B0808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义务教育</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08AA64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14:paraId="5542E6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《国务院办公厅关于推进社会公益事业建设领域政府信息公开的意见》（国办发〔2018〕10号）；</w:t>
            </w:r>
          </w:p>
          <w:p w14:paraId="1FBFF3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14:paraId="331C9E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5DC5DF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公开招生计划、招生范围和招生结果；营养改善计划；教育救助政策与标准，雨露计划发放清册、其他教育救助清册等。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28D357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14:paraId="28A6C3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14:paraId="3BCA24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14:paraId="19A1DB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14:paraId="2A046A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60"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14:paraId="3A5446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8</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4B5CF3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医疗卫生</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7AFFBE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14:paraId="2B6084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sz w:val="24"/>
                <w:szCs w:val="24"/>
              </w:rPr>
            </w:pPr>
            <w:r>
              <w:rPr>
                <w:rFonts w:hint="eastAsia" w:ascii="宋体" w:hAnsi="宋体" w:eastAsia="宋体" w:cs="宋体"/>
                <w:color w:val="3D3D3D"/>
                <w:sz w:val="27"/>
                <w:szCs w:val="27"/>
              </w:rPr>
              <w:t>《国务院办公厅关于推进社会公益事业建设领域政府信息公开的意见》（国办发〔2018〕10号）；</w:t>
            </w:r>
          </w:p>
          <w:p w14:paraId="5223FD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14:paraId="3D43F9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68261C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公开医疗卫生政策、救助应急服务机构和医疗服务信息等。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22E2B1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14:paraId="2AA4B4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14:paraId="397F17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14:paraId="7410B0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14:paraId="2FFD36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14:paraId="75E828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微软雅黑" w:hAnsi="微软雅黑" w:eastAsia="微软雅黑" w:cs="微软雅黑"/>
                <w:color w:val="3D3D3D"/>
                <w:sz w:val="28"/>
                <w:szCs w:val="28"/>
              </w:rPr>
              <w:t>9</w:t>
            </w:r>
          </w:p>
        </w:tc>
        <w:tc>
          <w:tcPr>
            <w:tcW w:w="0" w:type="auto"/>
            <w:tcBorders>
              <w:top w:val="nil"/>
              <w:left w:val="nil"/>
              <w:bottom w:val="single" w:color="333333" w:sz="8" w:space="0"/>
              <w:right w:val="single" w:color="333333" w:sz="8" w:space="0"/>
            </w:tcBorders>
            <w:shd w:val="clear" w:color="auto" w:fill="FFFFFF"/>
            <w:tcMar>
              <w:left w:w="105" w:type="dxa"/>
              <w:right w:w="105" w:type="dxa"/>
            </w:tcMar>
            <w:vAlign w:val="center"/>
          </w:tcPr>
          <w:p w14:paraId="4FABBF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color w:val="3D3D3D"/>
                <w:sz w:val="27"/>
                <w:szCs w:val="27"/>
              </w:rPr>
            </w:pPr>
            <w:r>
              <w:rPr>
                <w:rFonts w:hint="eastAsia" w:ascii="宋体" w:hAnsi="宋体" w:eastAsia="宋体" w:cs="宋体"/>
                <w:color w:val="3D3D3D"/>
                <w:sz w:val="27"/>
                <w:szCs w:val="27"/>
              </w:rPr>
              <w:t>农村集体资产管理 </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66A941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color w:val="3D3D3D"/>
                <w:sz w:val="27"/>
                <w:szCs w:val="27"/>
              </w:rPr>
            </w:pPr>
            <w:r>
              <w:rPr>
                <w:rFonts w:hint="eastAsia" w:ascii="宋体" w:hAnsi="宋体" w:eastAsia="宋体" w:cs="宋体"/>
                <w:color w:val="3D3D3D"/>
                <w:sz w:val="27"/>
                <w:szCs w:val="27"/>
              </w:rPr>
              <w:t>中共江西省委江西省人民政府关于稳步推进农村集体产权制度改革发展壮大农村集体经济的实施意见》（赣发〔2017〕19号）</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33FA16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color w:val="3D3D3D"/>
                <w:sz w:val="27"/>
                <w:szCs w:val="27"/>
              </w:rPr>
            </w:pPr>
            <w:r>
              <w:rPr>
                <w:rFonts w:hint="eastAsia" w:ascii="宋体" w:hAnsi="宋体" w:eastAsia="宋体" w:cs="宋体"/>
                <w:color w:val="3D3D3D"/>
                <w:sz w:val="27"/>
                <w:szCs w:val="27"/>
              </w:rPr>
              <w:t>农村集体资产现状清查结果、交易信息等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14:paraId="1FA70C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color w:val="3D3D3D"/>
                <w:sz w:val="27"/>
                <w:szCs w:val="27"/>
              </w:rPr>
            </w:pPr>
            <w:r>
              <w:rPr>
                <w:rFonts w:hint="eastAsia" w:ascii="宋体" w:hAnsi="宋体" w:eastAsia="宋体" w:cs="宋体"/>
                <w:color w:val="3D3D3D"/>
                <w:sz w:val="27"/>
                <w:szCs w:val="27"/>
              </w:rPr>
              <w:t> </w:t>
            </w:r>
          </w:p>
          <w:p w14:paraId="25D426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color w:val="3D3D3D"/>
                <w:sz w:val="27"/>
                <w:szCs w:val="27"/>
              </w:rPr>
            </w:pPr>
            <w:r>
              <w:rPr>
                <w:rFonts w:hint="eastAsia" w:ascii="宋体" w:hAnsi="宋体" w:eastAsia="宋体" w:cs="宋体"/>
                <w:color w:val="3D3D3D"/>
                <w:sz w:val="27"/>
                <w:szCs w:val="27"/>
              </w:rPr>
              <w:t>■村民微信群</w:t>
            </w:r>
          </w:p>
          <w:p w14:paraId="096B18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color w:val="3D3D3D"/>
                <w:sz w:val="27"/>
                <w:szCs w:val="27"/>
              </w:rPr>
            </w:pPr>
            <w:r>
              <w:rPr>
                <w:rFonts w:hint="eastAsia" w:ascii="宋体" w:hAnsi="宋体" w:eastAsia="宋体" w:cs="宋体"/>
                <w:color w:val="3D3D3D"/>
                <w:sz w:val="27"/>
                <w:szCs w:val="27"/>
              </w:rPr>
              <w:t>■信息公示栏（电子显示屏）</w:t>
            </w:r>
          </w:p>
          <w:p w14:paraId="506FD1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color w:val="3D3D3D"/>
                <w:sz w:val="27"/>
                <w:szCs w:val="27"/>
              </w:rPr>
            </w:pPr>
            <w:r>
              <w:rPr>
                <w:rFonts w:hint="eastAsia" w:ascii="宋体" w:hAnsi="宋体" w:eastAsia="宋体" w:cs="宋体"/>
                <w:color w:val="3D3D3D"/>
                <w:sz w:val="27"/>
                <w:szCs w:val="27"/>
              </w:rPr>
              <w:t>■入户/现场</w:t>
            </w:r>
          </w:p>
          <w:p w14:paraId="1151BE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color w:val="3D3D3D"/>
                <w:sz w:val="27"/>
                <w:szCs w:val="27"/>
              </w:rPr>
            </w:pPr>
            <w:r>
              <w:rPr>
                <w:rFonts w:hint="eastAsia" w:ascii="宋体" w:hAnsi="宋体" w:eastAsia="宋体" w:cs="宋体"/>
                <w:color w:val="3D3D3D"/>
                <w:sz w:val="27"/>
                <w:szCs w:val="27"/>
              </w:rPr>
              <w:t>□其他</w:t>
            </w:r>
          </w:p>
        </w:tc>
      </w:tr>
    </w:tbl>
    <w:p w14:paraId="50B204F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Y2U5M2JiM2Y4Zjk2YzAzY2RiNzMwM2YzNTBhNDYifQ=="/>
  </w:docVars>
  <w:rsids>
    <w:rsidRoot w:val="00000000"/>
    <w:rsid w:val="05466508"/>
    <w:rsid w:val="1C404BB9"/>
    <w:rsid w:val="1D446751"/>
    <w:rsid w:val="2BC819D8"/>
    <w:rsid w:val="2C7B2B79"/>
    <w:rsid w:val="2C971C01"/>
    <w:rsid w:val="2CDC014F"/>
    <w:rsid w:val="2DDF5351"/>
    <w:rsid w:val="41D84F4E"/>
    <w:rsid w:val="4321535F"/>
    <w:rsid w:val="4FC211F8"/>
    <w:rsid w:val="64921B09"/>
    <w:rsid w:val="65261D9F"/>
    <w:rsid w:val="70F31773"/>
    <w:rsid w:val="7ACD1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1909</Words>
  <Characters>2069</Characters>
  <Lines>0</Lines>
  <Paragraphs>0</Paragraphs>
  <TotalTime>14</TotalTime>
  <ScaleCrop>false</ScaleCrop>
  <LinksUpToDate>false</LinksUpToDate>
  <CharactersWithSpaces>2079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2022-05-17T13:51:00Z</dcterms:created>
  <dc:creator>Administrator</dc:creator>
  <cp:lastModifiedBy>云蒸霞蔚</cp:lastModifiedBy>
  <dcterms:modified xsi:type="dcterms:W3CDTF">2025-10-20T08:03:17Z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2769941F8C844A8F99F8F2208AEDD708_13</vt:lpwstr>
  </property>
  <property fmtid="{D5CDD505-2E9C-101B-9397-08002B2CF9AE}" pid="4" name="KSOTemplateDocerSaveRecord">
    <vt:lpwstr>eyJoZGlkIjoiMjUyNzNkY2JiOWRlMmM0MGRhNzI0NDk5ZjE1NzdmNjEiLCJ1c2VySWQiOiIxMjAxMDU2NjYyIn0=</vt:lpwstr>
  </property>
</Properties>
</file>