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eastAsia="仿宋" w:cs="Times New Roman"/>
          <w:b/>
          <w:bCs/>
          <w:color w:val="000000"/>
          <w:sz w:val="44"/>
          <w:szCs w:val="44"/>
          <w:lang w:val="en-US" w:eastAsia="zh-CN"/>
        </w:rPr>
      </w:pPr>
      <w:r>
        <w:rPr>
          <w:rFonts w:hint="default" w:ascii="Times New Roman" w:hAnsi="Times New Roman" w:eastAsia="仿宋" w:cs="Times New Roman"/>
          <w:b/>
          <w:bCs/>
          <w:color w:val="000000"/>
          <w:sz w:val="44"/>
          <w:szCs w:val="44"/>
          <w:lang w:val="en-US" w:eastAsia="zh-CN"/>
        </w:rPr>
        <w:t>江西省手提式干粉灭火器产品质量省级监督抽查实施细则（2025年版）</w:t>
      </w:r>
    </w:p>
    <w:p>
      <w:pPr>
        <w:adjustRightInd w:val="0"/>
        <w:spacing w:line="300" w:lineRule="auto"/>
        <w:jc w:val="both"/>
        <w:rPr>
          <w:rFonts w:hAnsi="宋体"/>
          <w:b/>
          <w:bCs/>
          <w:sz w:val="32"/>
          <w:szCs w:val="32"/>
        </w:rPr>
      </w:pP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1、抽样方法</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随机数一般可使用随机数表等方法产生。</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每种产品的抽样数量见表1。</w:t>
      </w:r>
    </w:p>
    <w:p>
      <w:pPr>
        <w:keepNext w:val="0"/>
        <w:keepLines w:val="0"/>
        <w:pageBreakBefore w:val="0"/>
        <w:widowControl w:val="0"/>
        <w:kinsoku/>
        <w:wordWrap/>
        <w:overflowPunct/>
        <w:topLinePunct w:val="0"/>
        <w:autoSpaceDE/>
        <w:autoSpaceDN/>
        <w:bidi w:val="0"/>
        <w:adjustRightInd w:val="0"/>
        <w:spacing w:line="440" w:lineRule="exact"/>
        <w:ind w:firstLine="421" w:firstLineChars="200"/>
        <w:jc w:val="center"/>
        <w:textAlignment w:val="auto"/>
        <w:rPr>
          <w:rFonts w:hint="default" w:ascii="Times New Roman" w:hAnsi="Times New Roman" w:cs="Times New Roman"/>
          <w:color w:val="000000"/>
          <w:szCs w:val="21"/>
        </w:rPr>
      </w:pPr>
      <w:r>
        <w:rPr>
          <w:rFonts w:hint="default" w:ascii="Times New Roman" w:hAnsi="Times New Roman" w:cs="Times New Roman"/>
          <w:b/>
          <w:szCs w:val="21"/>
        </w:rPr>
        <w:t>表1 抽样数量</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9"/>
        <w:gridCol w:w="2412"/>
        <w:gridCol w:w="54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9"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序号</w:t>
            </w:r>
          </w:p>
        </w:tc>
        <w:tc>
          <w:tcPr>
            <w:tcW w:w="2412"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产品名称</w:t>
            </w:r>
          </w:p>
        </w:tc>
        <w:tc>
          <w:tcPr>
            <w:tcW w:w="5499"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抽样数量</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9"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Theme="minorEastAsia" w:hAnsiTheme="minorEastAsia" w:eastAsiaTheme="minorEastAsia" w:cstheme="minorEastAsia"/>
                <w:szCs w:val="21"/>
              </w:rPr>
            </w:pPr>
            <w:bookmarkStart w:id="1" w:name="_GoBack" w:colFirst="0" w:colLast="2"/>
            <w:bookmarkEnd w:id="1"/>
            <w:r>
              <w:rPr>
                <w:rFonts w:hint="eastAsia" w:asciiTheme="minorEastAsia" w:hAnsiTheme="minorEastAsia" w:eastAsiaTheme="minorEastAsia" w:cstheme="minorEastAsia"/>
                <w:szCs w:val="21"/>
              </w:rPr>
              <w:t>1</w:t>
            </w:r>
          </w:p>
        </w:tc>
        <w:tc>
          <w:tcPr>
            <w:tcW w:w="2412"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手提式干粉灭火器</w:t>
            </w:r>
          </w:p>
        </w:tc>
        <w:tc>
          <w:tcPr>
            <w:tcW w:w="5499"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每批次产品抽取样</w:t>
            </w:r>
            <w:r>
              <w:rPr>
                <w:rFonts w:hint="eastAsia" w:asciiTheme="minorEastAsia" w:hAnsiTheme="minorEastAsia" w:eastAsiaTheme="minorEastAsia" w:cstheme="minorEastAsia"/>
                <w:color w:val="000000"/>
                <w:szCs w:val="21"/>
                <w:lang w:val="en-US" w:eastAsia="zh-CN"/>
              </w:rPr>
              <w:t>8</w:t>
            </w:r>
            <w:r>
              <w:rPr>
                <w:rFonts w:hint="eastAsia" w:asciiTheme="minorEastAsia" w:hAnsiTheme="minorEastAsia" w:eastAsiaTheme="minorEastAsia" w:cstheme="minorEastAsia"/>
                <w:color w:val="000000"/>
                <w:szCs w:val="21"/>
              </w:rPr>
              <w:t>具，其中</w:t>
            </w:r>
            <w:r>
              <w:rPr>
                <w:rFonts w:hint="eastAsia" w:asciiTheme="minorEastAsia" w:hAnsiTheme="minorEastAsia" w:eastAsiaTheme="minorEastAsia" w:cstheme="minorEastAsia"/>
                <w:color w:val="000000"/>
                <w:szCs w:val="21"/>
                <w:lang w:val="en-US" w:eastAsia="zh-CN"/>
              </w:rPr>
              <w:t>4</w:t>
            </w:r>
            <w:r>
              <w:rPr>
                <w:rFonts w:hint="eastAsia" w:asciiTheme="minorEastAsia" w:hAnsiTheme="minorEastAsia" w:eastAsiaTheme="minorEastAsia" w:cstheme="minorEastAsia"/>
                <w:color w:val="000000"/>
                <w:szCs w:val="21"/>
              </w:rPr>
              <w:t>具作为检验样品，</w:t>
            </w:r>
            <w:r>
              <w:rPr>
                <w:rFonts w:hint="eastAsia" w:asciiTheme="minorEastAsia" w:hAnsiTheme="minorEastAsia" w:eastAsiaTheme="minorEastAsia" w:cstheme="minorEastAsia"/>
                <w:color w:val="000000"/>
                <w:szCs w:val="21"/>
                <w:lang w:val="en-US" w:eastAsia="zh-CN"/>
              </w:rPr>
              <w:t>4</w:t>
            </w:r>
            <w:r>
              <w:rPr>
                <w:rFonts w:hint="eastAsia" w:asciiTheme="minorEastAsia" w:hAnsiTheme="minorEastAsia" w:eastAsiaTheme="minorEastAsia" w:cstheme="minorEastAsia"/>
                <w:color w:val="000000"/>
                <w:szCs w:val="21"/>
              </w:rPr>
              <w:t>具作为备用样品。</w:t>
            </w:r>
          </w:p>
        </w:tc>
      </w:tr>
    </w:tbl>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2、检验依据</w:t>
      </w:r>
    </w:p>
    <w:p>
      <w:pPr>
        <w:keepNext w:val="0"/>
        <w:keepLines w:val="0"/>
        <w:pageBreakBefore w:val="0"/>
        <w:widowControl w:val="0"/>
        <w:kinsoku/>
        <w:wordWrap/>
        <w:overflowPunct/>
        <w:topLinePunct w:val="0"/>
        <w:autoSpaceDE/>
        <w:autoSpaceDN/>
        <w:bidi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表2 手提式灭火器检验项目、依据及方法</w:t>
      </w:r>
    </w:p>
    <w:tbl>
      <w:tblPr>
        <w:tblStyle w:val="10"/>
        <w:tblW w:w="811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43"/>
        <w:gridCol w:w="1990"/>
        <w:gridCol w:w="1690"/>
        <w:gridCol w:w="329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1" w:hRule="atLeast"/>
          <w:jc w:val="center"/>
        </w:trPr>
        <w:tc>
          <w:tcPr>
            <w:tcW w:w="1143" w:type="dxa"/>
            <w:tcBorders>
              <w:top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before="60" w:after="120" w:line="440" w:lineRule="exact"/>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序号</w:t>
            </w:r>
          </w:p>
        </w:tc>
        <w:tc>
          <w:tcPr>
            <w:tcW w:w="3680" w:type="dxa"/>
            <w:gridSpan w:val="2"/>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before="60" w:after="120" w:line="440" w:lineRule="exact"/>
              <w:jc w:val="center"/>
              <w:textAlignment w:val="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检验项目</w:t>
            </w:r>
          </w:p>
        </w:tc>
        <w:tc>
          <w:tcPr>
            <w:tcW w:w="3296" w:type="dxa"/>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before="60" w:after="120"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7" w:hRule="atLeast"/>
          <w:jc w:val="center"/>
        </w:trPr>
        <w:tc>
          <w:tcPr>
            <w:tcW w:w="1143" w:type="dxa"/>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after="60" w:line="440" w:lineRule="exact"/>
              <w:jc w:val="center"/>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36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充装误差</w:t>
            </w:r>
          </w:p>
        </w:tc>
        <w:tc>
          <w:tcPr>
            <w:tcW w:w="3296"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default" w:ascii="Times New Roman" w:hAnsi="Times New Roman" w:cs="Times New Roman"/>
                <w:color w:val="000000"/>
                <w:szCs w:val="21"/>
              </w:rPr>
            </w:pPr>
          </w:p>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default" w:ascii="Times New Roman" w:hAnsi="Times New Roman" w:cs="Times New Roman"/>
                <w:color w:val="000000"/>
                <w:szCs w:val="21"/>
              </w:rPr>
            </w:pPr>
            <w:r>
              <w:rPr>
                <w:rFonts w:hint="default" w:ascii="Times New Roman" w:hAnsi="Times New Roman" w:eastAsia="楷体" w:cs="Times New Roman"/>
                <w:kern w:val="0"/>
                <w:sz w:val="22"/>
                <w:szCs w:val="22"/>
                <w:lang w:val="en-US" w:eastAsia="zh-CN"/>
              </w:rPr>
              <w:t>GB4351-2023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8" w:hRule="atLeast"/>
          <w:jc w:val="center"/>
        </w:trPr>
        <w:tc>
          <w:tcPr>
            <w:tcW w:w="1143" w:type="dxa"/>
            <w:vMerge w:val="restart"/>
            <w:tcBorders>
              <w:top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after="60" w:line="440" w:lineRule="exact"/>
              <w:jc w:val="center"/>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w:t>
            </w:r>
          </w:p>
        </w:tc>
        <w:tc>
          <w:tcPr>
            <w:tcW w:w="1990"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20℃喷射性能</w:t>
            </w:r>
          </w:p>
        </w:tc>
        <w:tc>
          <w:tcPr>
            <w:tcW w:w="16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有效喷射时间</w:t>
            </w:r>
          </w:p>
        </w:tc>
        <w:tc>
          <w:tcPr>
            <w:tcW w:w="3296"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40" w:lineRule="exact"/>
              <w:textAlignment w:val="auto"/>
              <w:rPr>
                <w:rFonts w:hint="default" w:ascii="Times New Roman" w:hAnsi="Times New Roman" w:cs="Times New Roman"/>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8" w:hRule="atLeast"/>
          <w:jc w:val="center"/>
        </w:trPr>
        <w:tc>
          <w:tcPr>
            <w:tcW w:w="1143"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after="60" w:line="440" w:lineRule="exact"/>
              <w:jc w:val="center"/>
              <w:textAlignment w:val="auto"/>
              <w:rPr>
                <w:rFonts w:hint="eastAsia" w:asciiTheme="minorEastAsia" w:hAnsiTheme="minorEastAsia" w:eastAsiaTheme="minorEastAsia" w:cstheme="minorEastAsia"/>
                <w:color w:val="000000"/>
                <w:szCs w:val="21"/>
              </w:rPr>
            </w:pPr>
          </w:p>
        </w:tc>
        <w:tc>
          <w:tcPr>
            <w:tcW w:w="199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Cs w:val="21"/>
              </w:rPr>
            </w:pPr>
          </w:p>
        </w:tc>
        <w:tc>
          <w:tcPr>
            <w:tcW w:w="16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喷射距离</w:t>
            </w:r>
          </w:p>
        </w:tc>
        <w:tc>
          <w:tcPr>
            <w:tcW w:w="3296"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40" w:lineRule="exact"/>
              <w:textAlignment w:val="auto"/>
              <w:rPr>
                <w:rFonts w:hint="default" w:ascii="Times New Roman" w:hAnsi="Times New Roman" w:cs="Times New Roman"/>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8" w:hRule="atLeast"/>
          <w:jc w:val="center"/>
        </w:trPr>
        <w:tc>
          <w:tcPr>
            <w:tcW w:w="1143"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after="60" w:line="440" w:lineRule="exact"/>
              <w:jc w:val="center"/>
              <w:textAlignment w:val="auto"/>
              <w:rPr>
                <w:rFonts w:hint="eastAsia" w:asciiTheme="minorEastAsia" w:hAnsiTheme="minorEastAsia" w:eastAsiaTheme="minorEastAsia" w:cstheme="minorEastAsia"/>
                <w:color w:val="000000"/>
                <w:szCs w:val="21"/>
              </w:rPr>
            </w:pPr>
          </w:p>
        </w:tc>
        <w:tc>
          <w:tcPr>
            <w:tcW w:w="199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Cs w:val="21"/>
              </w:rPr>
            </w:pPr>
          </w:p>
        </w:tc>
        <w:tc>
          <w:tcPr>
            <w:tcW w:w="16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喷射滞后时间</w:t>
            </w:r>
          </w:p>
        </w:tc>
        <w:tc>
          <w:tcPr>
            <w:tcW w:w="3296"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40" w:lineRule="exact"/>
              <w:textAlignment w:val="auto"/>
              <w:rPr>
                <w:rFonts w:hint="default" w:ascii="Times New Roman" w:hAnsi="Times New Roman" w:cs="Times New Roman"/>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8" w:hRule="atLeast"/>
          <w:jc w:val="center"/>
        </w:trPr>
        <w:tc>
          <w:tcPr>
            <w:tcW w:w="1143" w:type="dxa"/>
            <w:vMerge w:val="continue"/>
            <w:tcBorders>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after="60" w:line="440" w:lineRule="exact"/>
              <w:jc w:val="center"/>
              <w:textAlignment w:val="auto"/>
              <w:rPr>
                <w:rFonts w:hint="eastAsia" w:asciiTheme="minorEastAsia" w:hAnsiTheme="minorEastAsia" w:eastAsiaTheme="minorEastAsia" w:cstheme="minorEastAsia"/>
                <w:color w:val="000000"/>
                <w:szCs w:val="21"/>
              </w:rPr>
            </w:pPr>
          </w:p>
        </w:tc>
        <w:tc>
          <w:tcPr>
            <w:tcW w:w="1990"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Theme="minorEastAsia" w:hAnsiTheme="minorEastAsia" w:eastAsiaTheme="minorEastAsia" w:cstheme="minorEastAsia"/>
                <w:color w:val="000000"/>
                <w:szCs w:val="21"/>
              </w:rPr>
            </w:pPr>
          </w:p>
        </w:tc>
        <w:tc>
          <w:tcPr>
            <w:tcW w:w="16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喷射剩余率</w:t>
            </w:r>
          </w:p>
        </w:tc>
        <w:tc>
          <w:tcPr>
            <w:tcW w:w="3296"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line="440" w:lineRule="exact"/>
              <w:textAlignment w:val="auto"/>
              <w:rPr>
                <w:rFonts w:hint="default" w:ascii="Times New Roman" w:hAnsi="Times New Roman" w:cs="Times New Roman"/>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5" w:hRule="atLeast"/>
          <w:jc w:val="center"/>
        </w:trPr>
        <w:tc>
          <w:tcPr>
            <w:tcW w:w="1143" w:type="dxa"/>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after="60" w:line="440" w:lineRule="exact"/>
              <w:jc w:val="center"/>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w:t>
            </w:r>
          </w:p>
        </w:tc>
        <w:tc>
          <w:tcPr>
            <w:tcW w:w="36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灭火剂</w:t>
            </w:r>
          </w:p>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（只做磷酸二氢铵含量）</w:t>
            </w:r>
          </w:p>
        </w:tc>
        <w:tc>
          <w:tcPr>
            <w:tcW w:w="3296"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default" w:ascii="Times New Roman" w:hAnsi="Times New Roman" w:cs="Times New Roman"/>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8" w:hRule="atLeast"/>
          <w:jc w:val="center"/>
        </w:trPr>
        <w:tc>
          <w:tcPr>
            <w:tcW w:w="1143" w:type="dxa"/>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after="60" w:line="440" w:lineRule="exact"/>
              <w:jc w:val="center"/>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4</w:t>
            </w:r>
          </w:p>
        </w:tc>
        <w:tc>
          <w:tcPr>
            <w:tcW w:w="36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筒体水压试验</w:t>
            </w:r>
          </w:p>
        </w:tc>
        <w:tc>
          <w:tcPr>
            <w:tcW w:w="3296"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default" w:ascii="Times New Roman" w:hAnsi="Times New Roman" w:cs="Times New Roman"/>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8" w:hRule="atLeast"/>
          <w:jc w:val="center"/>
        </w:trPr>
        <w:tc>
          <w:tcPr>
            <w:tcW w:w="1143" w:type="dxa"/>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after="60" w:line="440" w:lineRule="exact"/>
              <w:jc w:val="center"/>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5</w:t>
            </w:r>
          </w:p>
        </w:tc>
        <w:tc>
          <w:tcPr>
            <w:tcW w:w="36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筒体爆破试验</w:t>
            </w:r>
          </w:p>
        </w:tc>
        <w:tc>
          <w:tcPr>
            <w:tcW w:w="3296"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1143" w:type="dxa"/>
            <w:tcBorders>
              <w:top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snapToGrid w:val="0"/>
              <w:spacing w:after="60" w:line="440" w:lineRule="exact"/>
              <w:jc w:val="center"/>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6</w:t>
            </w:r>
          </w:p>
        </w:tc>
        <w:tc>
          <w:tcPr>
            <w:tcW w:w="368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筒体壁厚</w:t>
            </w:r>
          </w:p>
        </w:tc>
        <w:tc>
          <w:tcPr>
            <w:tcW w:w="3296"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440" w:lineRule="exact"/>
              <w:textAlignment w:val="auto"/>
              <w:rPr>
                <w:rFonts w:hint="default" w:ascii="Times New Roman" w:hAnsi="Times New Roman" w:cs="Times New Roman"/>
                <w:szCs w:val="21"/>
              </w:rPr>
            </w:pPr>
          </w:p>
        </w:tc>
      </w:tr>
    </w:tbl>
    <w:p>
      <w:pPr>
        <w:pStyle w:val="2"/>
        <w:keepNext w:val="0"/>
        <w:keepLines w:val="0"/>
        <w:pageBreakBefore w:val="0"/>
        <w:widowControl w:val="0"/>
        <w:kinsoku/>
        <w:wordWrap/>
        <w:overflowPunct/>
        <w:topLinePunct w:val="0"/>
        <w:autoSpaceDE/>
        <w:autoSpaceDN/>
        <w:bidi w:val="0"/>
        <w:spacing w:line="440" w:lineRule="exact"/>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val="0"/>
        <w:spacing w:line="44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val="0"/>
        <w:spacing w:line="440" w:lineRule="exact"/>
        <w:ind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凡是注日期的文件，其随后所有的修改单（不包括勘误的内容）或修订版不适用于本细则。凡是不注日期的文件，其最新版本适用于本细则。</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3、判定规则</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3.1依据标准</w:t>
      </w:r>
    </w:p>
    <w:p>
      <w:pPr>
        <w:keepNext w:val="0"/>
        <w:keepLines w:val="0"/>
        <w:pageBreakBefore w:val="0"/>
        <w:widowControl w:val="0"/>
        <w:kinsoku/>
        <w:wordWrap/>
        <w:overflowPunct/>
        <w:topLinePunct w:val="0"/>
        <w:autoSpaceDE/>
        <w:autoSpaceDN/>
        <w:bidi w:val="0"/>
        <w:adjustRightInd w:val="0"/>
        <w:spacing w:line="440" w:lineRule="exact"/>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下列文件凡是注明日期的，其随后所有的修改单或修订版均不适用于本细则。凡是不注明日期的，其最新版本适用于本细则。</w:t>
      </w:r>
    </w:p>
    <w:p>
      <w:pPr>
        <w:keepNext w:val="0"/>
        <w:keepLines w:val="0"/>
        <w:pageBreakBefore w:val="0"/>
        <w:widowControl w:val="0"/>
        <w:kinsoku/>
        <w:wordWrap/>
        <w:overflowPunct/>
        <w:topLinePunct w:val="0"/>
        <w:autoSpaceDE/>
        <w:autoSpaceDN/>
        <w:bidi w:val="0"/>
        <w:adjustRightInd w:val="0"/>
        <w:spacing w:line="440" w:lineRule="exact"/>
        <w:ind w:firstLine="440" w:firstLineChars="200"/>
        <w:textAlignment w:val="auto"/>
        <w:rPr>
          <w:rFonts w:hint="default" w:ascii="Times New Roman" w:hAnsi="Times New Roman" w:cs="Times New Roman"/>
          <w:sz w:val="24"/>
        </w:rPr>
      </w:pPr>
      <w:r>
        <w:rPr>
          <w:rFonts w:hint="default" w:ascii="Times New Roman" w:hAnsi="Times New Roman" w:eastAsia="楷体" w:cs="Times New Roman"/>
          <w:kern w:val="0"/>
          <w:sz w:val="22"/>
          <w:szCs w:val="22"/>
          <w:lang w:val="en-US" w:eastAsia="zh-CN"/>
        </w:rPr>
        <w:t>GB4351-2023</w:t>
      </w:r>
      <w:r>
        <w:rPr>
          <w:rFonts w:hint="default" w:ascii="Times New Roman" w:hAnsi="Times New Roman" w:cs="Times New Roman"/>
          <w:bCs/>
          <w:szCs w:val="21"/>
        </w:rPr>
        <w:t xml:space="preserve"> 手提式灭火器 </w:t>
      </w:r>
    </w:p>
    <w:p>
      <w:pPr>
        <w:keepNext w:val="0"/>
        <w:keepLines w:val="0"/>
        <w:pageBreakBefore w:val="0"/>
        <w:widowControl w:val="0"/>
        <w:kinsoku/>
        <w:wordWrap/>
        <w:overflowPunct/>
        <w:topLinePunct w:val="0"/>
        <w:autoSpaceDE/>
        <w:autoSpaceDN/>
        <w:bidi w:val="0"/>
        <w:adjustRightInd w:val="0"/>
        <w:spacing w:line="440" w:lineRule="exact"/>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现行有效的企业标准、团体标准、地方标准及产品明示质量要求。</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3.2判定原则</w:t>
      </w:r>
    </w:p>
    <w:p>
      <w:pPr>
        <w:keepNext w:val="0"/>
        <w:keepLines w:val="0"/>
        <w:pageBreakBefore w:val="0"/>
        <w:widowControl w:val="0"/>
        <w:kinsoku/>
        <w:wordWrap/>
        <w:overflowPunct/>
        <w:topLinePunct w:val="0"/>
        <w:autoSpaceDE/>
        <w:autoSpaceDN/>
        <w:bidi w:val="0"/>
        <w:spacing w:line="440" w:lineRule="exact"/>
        <w:textAlignment w:val="auto"/>
        <w:rPr>
          <w:rFonts w:hint="default" w:ascii="Times New Roman" w:hAnsi="Times New Roman" w:cs="Times New Roman"/>
          <w:bCs/>
          <w:szCs w:val="21"/>
        </w:rPr>
      </w:pPr>
      <w:r>
        <w:rPr>
          <w:rFonts w:hint="default" w:ascii="Times New Roman" w:hAnsi="Times New Roman" w:cs="Times New Roman"/>
          <w:color w:val="000000"/>
          <w:szCs w:val="21"/>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val="0"/>
        <w:spacing w:line="440" w:lineRule="exact"/>
        <w:ind w:firstLine="210" w:firstLineChars="100"/>
        <w:textAlignment w:val="auto"/>
        <w:rPr>
          <w:rFonts w:hint="default" w:ascii="Times New Roman" w:hAnsi="Times New Roman" w:cs="Times New Roman"/>
          <w:bCs/>
          <w:szCs w:val="21"/>
        </w:rPr>
      </w:pPr>
      <w:r>
        <w:rPr>
          <w:rFonts w:hint="default" w:ascii="Times New Roman" w:hAnsi="Times New Roman" w:cs="Times New Roman"/>
          <w:bCs/>
          <w:szCs w:val="21"/>
        </w:rPr>
        <w:t xml:space="preserve">  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val="0"/>
        <w:spacing w:line="440" w:lineRule="exact"/>
        <w:ind w:firstLine="210" w:firstLineChars="100"/>
        <w:textAlignment w:val="auto"/>
        <w:rPr>
          <w:rFonts w:hint="default" w:ascii="Times New Roman" w:hAnsi="Times New Roman" w:cs="Times New Roman"/>
          <w:bCs/>
          <w:szCs w:val="21"/>
        </w:rPr>
      </w:pPr>
      <w:r>
        <w:rPr>
          <w:rFonts w:hint="default" w:ascii="Times New Roman" w:hAnsi="Times New Roman" w:cs="Times New Roman"/>
          <w:bCs/>
          <w:szCs w:val="21"/>
        </w:rPr>
        <w:t xml:space="preserve">  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val="0"/>
        <w:spacing w:line="440" w:lineRule="exact"/>
        <w:ind w:firstLine="210" w:firstLineChars="100"/>
        <w:textAlignment w:val="auto"/>
        <w:rPr>
          <w:rFonts w:hint="default" w:ascii="Times New Roman" w:hAnsi="Times New Roman" w:cs="Times New Roman"/>
          <w:bCs/>
          <w:szCs w:val="21"/>
        </w:rPr>
      </w:pPr>
      <w:r>
        <w:rPr>
          <w:rFonts w:hint="default" w:ascii="Times New Roman" w:hAnsi="Times New Roman" w:cs="Times New Roman"/>
          <w:bCs/>
          <w:szCs w:val="21"/>
        </w:rPr>
        <w:t xml:space="preserve">  若被检产品明示的质量要求低于或包含本细则中检验项目依据的推荐性标准要求时，应以被检产品明示的质量要求判定，但应在检验报告备注中进行说明。</w:t>
      </w:r>
    </w:p>
    <w:p>
      <w:pPr>
        <w:keepNext w:val="0"/>
        <w:keepLines w:val="0"/>
        <w:pageBreakBefore w:val="0"/>
        <w:widowControl w:val="0"/>
        <w:kinsoku/>
        <w:wordWrap/>
        <w:overflowPunct/>
        <w:topLinePunct w:val="0"/>
        <w:autoSpaceDE/>
        <w:autoSpaceDN/>
        <w:bidi w:val="0"/>
        <w:adjustRightInd w:val="0"/>
        <w:spacing w:line="440" w:lineRule="exact"/>
        <w:ind w:firstLine="210" w:firstLineChars="100"/>
        <w:textAlignment w:val="auto"/>
        <w:rPr>
          <w:rFonts w:hint="default" w:ascii="Times New Roman" w:hAnsi="Times New Roman" w:cs="Times New Roman"/>
          <w:bCs/>
          <w:szCs w:val="21"/>
        </w:rPr>
      </w:pPr>
      <w:r>
        <w:rPr>
          <w:rFonts w:hint="default" w:ascii="Times New Roman" w:hAnsi="Times New Roman" w:cs="Times New Roman"/>
          <w:bCs/>
          <w:szCs w:val="21"/>
        </w:rPr>
        <w:t xml:space="preserve">  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val="0"/>
        <w:spacing w:line="440" w:lineRule="exact"/>
        <w:ind w:firstLine="210" w:firstLineChars="100"/>
        <w:textAlignment w:val="auto"/>
        <w:rPr>
          <w:rFonts w:hint="default" w:ascii="Times New Roman" w:hAnsi="Times New Roman" w:cs="Times New Roman"/>
          <w:bCs/>
          <w:szCs w:val="21"/>
        </w:rPr>
      </w:pPr>
      <w:r>
        <w:rPr>
          <w:rFonts w:hint="default" w:ascii="Times New Roman" w:hAnsi="Times New Roman" w:cs="Times New Roman"/>
          <w:bCs/>
          <w:szCs w:val="21"/>
        </w:rPr>
        <w:t xml:space="preserve">  若被检产品明示的质量要求缺少本细则中检验项目依据的推荐性标准要求时，该项目不参与判定，但应在检验报告备注中进行说明。</w:t>
      </w:r>
    </w:p>
    <w:p>
      <w:pPr>
        <w:spacing w:line="500" w:lineRule="exact"/>
        <w:rPr>
          <w:rFonts w:ascii="宋体" w:hAnsi="宋体" w:cs="宋体"/>
          <w:bCs/>
          <w:szCs w:val="21"/>
        </w:rPr>
      </w:pPr>
    </w:p>
    <w:p>
      <w:pPr>
        <w:adjustRightInd w:val="0"/>
        <w:spacing w:line="500" w:lineRule="exact"/>
        <w:ind w:firstLine="420" w:firstLineChars="200"/>
        <w:rPr>
          <w:rFonts w:ascii="宋体" w:hAnsi="宋体" w:cs="宋体"/>
          <w:szCs w:val="21"/>
        </w:rPr>
      </w:pPr>
    </w:p>
    <w:sectPr>
      <w:footerReference r:id="rId5" w:type="first"/>
      <w:footerReference r:id="rId3" w:type="default"/>
      <w:footerReference r:id="rId4" w:type="even"/>
      <w:pgSz w:w="11906" w:h="16838"/>
      <w:pgMar w:top="1418" w:right="1531" w:bottom="1077" w:left="1531"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Verdana">
    <w:altName w:val="Ubuntu"/>
    <w:panose1 w:val="020B0604030504040204"/>
    <w:charset w:val="00"/>
    <w:family w:val="swiss"/>
    <w:pitch w:val="default"/>
    <w:sig w:usb0="00000000" w:usb1="00000000" w:usb2="00000010" w:usb3="00000000" w:csb0="2000019F" w:csb1="00000000"/>
  </w:font>
  <w:font w:name="汉鼎简书宋二">
    <w:altName w:val="方正书宋_GBK"/>
    <w:panose1 w:val="00000000000000000000"/>
    <w:charset w:val="86"/>
    <w:family w:val="modern"/>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Ubuntu">
    <w:panose1 w:val="020B0604030602030204"/>
    <w:charset w:val="00"/>
    <w:family w:val="auto"/>
    <w:pitch w:val="default"/>
    <w:sig w:usb0="E00002FF" w:usb1="5000205B" w:usb2="00000000" w:usb3="00000000" w:csb0="2000009F" w:csb1="56010000"/>
  </w:font>
  <w:font w:name="DejaVu Sans">
    <w:panose1 w:val="020B0603030804020204"/>
    <w:charset w:val="00"/>
    <w:family w:val="auto"/>
    <w:pitch w:val="default"/>
    <w:sig w:usb0="E7006EFF" w:usb1="D200FDFF" w:usb2="0A246029" w:usb3="0400200C" w:csb0="600001FF" w:csb1="DFFF0000"/>
  </w:font>
  <w:font w:name="Wingdings 3">
    <w:panose1 w:val="05040102010807070707"/>
    <w:charset w:val="00"/>
    <w:family w:val="auto"/>
    <w:pitch w:val="default"/>
    <w:sig w:usb0="00000000" w:usb1="00000000" w:usb2="00000000" w:usb3="00000000" w:csb0="8000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Style w:val="15"/>
        <w:rFonts w:ascii="仿宋_GB2312" w:eastAsia="仿宋_GB2312"/>
        <w:b/>
        <w:szCs w:val="24"/>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15875">
                        <a:noFill/>
                      </a:ln>
                    </wps:spPr>
                    <wps:txbx>
                      <w:txbxContent>
                        <w:p>
                          <w:pPr>
                            <w:pStyle w:val="8"/>
                          </w:pPr>
                          <w:r>
                            <w:fldChar w:fldCharType="begin"/>
                          </w:r>
                          <w:r>
                            <w:instrText xml:space="preserve"> PAGE  \* MERGEFORMAT </w:instrText>
                          </w:r>
                          <w:r>
                            <w:fldChar w:fldCharType="separate"/>
                          </w:r>
                          <w:r>
                            <w:t>2</w:t>
                          </w:r>
                          <w:r>
                            <w:fldChar w:fldCharType="end"/>
                          </w:r>
                        </w:p>
                      </w:txbxContent>
                    </wps:txbx>
                    <wps:bodyPr wrap="none" lIns="0" tIns="0" rIns="0" bIns="0" upright="true">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ASyWT/vgEAAF4DAAAOAAAA&#10;ZHJzL2Uyb0RvYy54bWytU0tu2zAQ3QfIHQjua8kG3AqC5aBFkKBA0QZIcgCaIi0C/GFIW/IFmhtk&#10;1U32OZfPkSFtOUGyC7qhh5zRm/fejBcXg9FkKyAoZxs6nZSUCMtdq+y6ofd3V18qSkJktmXaWdHQ&#10;nQj0Ynl+tuh9LWauc7oVQBDEhrr3De1i9HVRBN4Jw8LEeWExKR0YFvEK66IF1iO60cWsLL8WvYPW&#10;g+MiBHy9PCTpMuNLKXj8I2UQkeiGIreYT8jnKp3FcsHqNTDfKX6kwT7BwjBlsekJ6pJFRjagPkAZ&#10;xcEFJ+OEO1M4KRUXWQOqmZbv1Nx2zIusBc0J/mRT+H+w/Pf2BohqcXaUWGZwRPvHh/2/5/3TXzIt&#10;Z/PkUO9DjYW3Hkvj8MMNDY2wEWMq4HvSPkgw6RdVESxBu3cni8UQCcfHaTWrqhJTHHPjBVsUr597&#10;CPFaOENS0FDAGWZr2fZXiIfSsSR1s+5KaZ3nqC3pEXVefZvnL04pRNcWmyQhB7YpisNqOKpbuXaH&#10;4npchIZa3FRK9E+LPqedGQMYg9UYbDyodYcksx2JTfDfNxEZZaKpyQH52BuHmKUeFy5tydt7rnr9&#10;Wyxf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BYAAABkcnMvUEsBAhQAFAAAAAgAh07iQGhpgkvTAAAABQEAAA8AAAAAAAAAAQAgAAAAOAAA&#10;AGRycy9kb3ducmV2LnhtbFBLAQIUABQAAAAIAIdO4kASyWT/vgEAAF4DAAAOAAAAAAAAAAEAIAAA&#10;ADgBAABkcnMvZTJvRG9jLnhtbFBLBQYAAAAABgAGAFkBAABoBQAAAAA=&#10;">
              <v:fill on="f" focussize="0,0"/>
              <v:stroke on="f" weight="1.25pt"/>
              <v:imagedata o:title=""/>
              <o:lock v:ext="edit" aspectratio="f"/>
              <v:textbox inset="0mm,0mm,0mm,0mm" style="mso-fit-shape-to-text:t;">
                <w:txbxContent>
                  <w:p>
                    <w:pPr>
                      <w:pStyle w:val="8"/>
                    </w:pPr>
                    <w:r>
                      <w:fldChar w:fldCharType="begin"/>
                    </w:r>
                    <w:r>
                      <w:instrText xml:space="preserve"> PAGE  \* MERGEFORMAT </w:instrText>
                    </w:r>
                    <w:r>
                      <w:fldChar w:fldCharType="separate"/>
                    </w:r>
                    <w:r>
                      <w:t>2</w:t>
                    </w:r>
                    <w:r>
                      <w:fldChar w:fldCharType="end"/>
                    </w:r>
                  </w:p>
                </w:txbxContent>
              </v:textbox>
            </v:shape>
          </w:pict>
        </mc:Fallback>
      </mc:AlternateContent>
    </w:r>
  </w:p>
  <w:p>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5"/>
      </w:rPr>
    </w:pPr>
    <w:r>
      <w:fldChar w:fldCharType="begin"/>
    </w:r>
    <w:r>
      <w:rPr>
        <w:rStyle w:val="15"/>
      </w:rPr>
      <w:instrText xml:space="preserve">PAGE  </w:instrText>
    </w:r>
    <w:r>
      <w:fldChar w:fldCharType="separate"/>
    </w:r>
    <w:r>
      <w:rPr>
        <w:rStyle w:val="15"/>
      </w:rPr>
      <w:t>3</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15875">
                        <a:noFill/>
                      </a:ln>
                    </wps:spPr>
                    <wps:txbx>
                      <w:txbxContent>
                        <w:p>
                          <w:pPr>
                            <w:pStyle w:val="8"/>
                          </w:pPr>
                          <w:r>
                            <w:fldChar w:fldCharType="begin"/>
                          </w:r>
                          <w:r>
                            <w:instrText xml:space="preserve"> PAGE  \* MERGEFORMAT </w:instrText>
                          </w:r>
                          <w:r>
                            <w:fldChar w:fldCharType="separate"/>
                          </w:r>
                          <w:r>
                            <w:t>1</w:t>
                          </w:r>
                          <w:r>
                            <w:fldChar w:fldCharType="end"/>
                          </w:r>
                        </w:p>
                      </w:txbxContent>
                    </wps:txbx>
                    <wps:bodyPr wrap="none" lIns="0" tIns="0" rIns="0" bIns="0" upright="true">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CrukZdvgEAAF4DAAAOAAAA&#10;ZHJzL2Uyb0RvYy54bWytU0tu2zAQ3RfoHQjua8kCkgqC6aBFkCBA0RZIewCaIi0C/GFIW/IF2ht0&#10;1U33PZfP0SFtOUWyK7qhhpzhm/ceR6ubyRqylxC1d4wuFzUl0gnfa7dl9OuXuzctJTFx13PjnWT0&#10;ICO9Wb9+tRpDJxs/eNNLIAjiYjcGRoeUQldVUQzS8rjwQTpMKg+WJ9zCtuqBj4huTdXU9XU1eugD&#10;eCFjxNPbU5KuC75SUqRPSkWZiGEUuaWyQlk3ea3WK95tgYdBizMN/g8sLNcOm16gbnniZAf6BZTV&#10;Anz0Ki2Et5VXSgtZNKCaZf1MzePAgyxa0JwYLjbF/wcrPu4/A9E9ow0ljlt8ouOP78efv4+/vpFl&#10;3Vxnh8YQOyx8DFiapvd+YjTBTs6piOdZ+6TA5i+qIliCdh8uFsspEYGHy7Zp2xpTAnPzBltUT9cD&#10;xHQvvSU5YBTwDYu1fP8hplPpXJK7OX+njSnvaBwZEfWqfXtVblxSiG4cNslCTmxzlKbNdFa38f0B&#10;xY04CIw6nFRKzINDn/PMzAHMwWYOdgH0dkCSxY7MJoZ3u4SMCtHc5IR87o2PWKSeBy5Pyd/7UvX0&#10;W6z/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BYAAABkcnMvUEsBAhQAFAAAAAgAh07iQGhpgkvTAAAABQEAAA8AAAAAAAAAAQAgAAAAOAAA&#10;AGRycy9kb3ducmV2LnhtbFBLAQIUABQAAAAIAIdO4kCrukZdvgEAAF4DAAAOAAAAAAAAAAEAIAAA&#10;ADgBAABkcnMvZTJvRG9jLnhtbFBLBQYAAAAABgAGAFkBAABoBQAAAAA=&#10;">
              <v:fill on="f" focussize="0,0"/>
              <v:stroke on="f" weight="1.2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true"/>
  <w:bordersDoNotSurroundFooter w:val="true"/>
  <w:documentProtection w:enforcement="0"/>
  <w:defaultTabStop w:val="420"/>
  <w:drawingGridHorizontalSpacing w:val="105"/>
  <w:drawingGridVerticalSpacing w:val="156"/>
  <w:displayHorizontalDrawingGridEvery w:val="2"/>
  <w:displayVerticalDrawingGridEvery w:val="2"/>
  <w:noPunctuationKerning w:val="true"/>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mNjYwNzkzYjE1ODk5ZWU1OTI4NTUwOWZiY2M5NWYifQ=="/>
  </w:docVars>
  <w:rsids>
    <w:rsidRoot w:val="00172A27"/>
    <w:rsid w:val="00022E9C"/>
    <w:rsid w:val="00027096"/>
    <w:rsid w:val="000416C9"/>
    <w:rsid w:val="000420DB"/>
    <w:rsid w:val="00081BF5"/>
    <w:rsid w:val="00092A97"/>
    <w:rsid w:val="00095BD0"/>
    <w:rsid w:val="000A1B06"/>
    <w:rsid w:val="000B6469"/>
    <w:rsid w:val="000C480A"/>
    <w:rsid w:val="000C5C00"/>
    <w:rsid w:val="000E1F48"/>
    <w:rsid w:val="000E436F"/>
    <w:rsid w:val="000E7357"/>
    <w:rsid w:val="000F022A"/>
    <w:rsid w:val="000F224B"/>
    <w:rsid w:val="000F4F4D"/>
    <w:rsid w:val="00104294"/>
    <w:rsid w:val="00120BEC"/>
    <w:rsid w:val="00122B23"/>
    <w:rsid w:val="00123C7E"/>
    <w:rsid w:val="001311A6"/>
    <w:rsid w:val="0013292E"/>
    <w:rsid w:val="001343CA"/>
    <w:rsid w:val="00141F12"/>
    <w:rsid w:val="00145260"/>
    <w:rsid w:val="00146C21"/>
    <w:rsid w:val="001638FE"/>
    <w:rsid w:val="00163CB3"/>
    <w:rsid w:val="00164F80"/>
    <w:rsid w:val="0016506F"/>
    <w:rsid w:val="00172A27"/>
    <w:rsid w:val="00177250"/>
    <w:rsid w:val="001932ED"/>
    <w:rsid w:val="001A12F4"/>
    <w:rsid w:val="001A2293"/>
    <w:rsid w:val="001B7265"/>
    <w:rsid w:val="001C25D4"/>
    <w:rsid w:val="001C6F3F"/>
    <w:rsid w:val="001D2EFE"/>
    <w:rsid w:val="001D5BFA"/>
    <w:rsid w:val="001E562E"/>
    <w:rsid w:val="001F71B9"/>
    <w:rsid w:val="00200EEA"/>
    <w:rsid w:val="00201894"/>
    <w:rsid w:val="00207611"/>
    <w:rsid w:val="00214643"/>
    <w:rsid w:val="00221A2A"/>
    <w:rsid w:val="00223E60"/>
    <w:rsid w:val="00237850"/>
    <w:rsid w:val="00256245"/>
    <w:rsid w:val="002616B1"/>
    <w:rsid w:val="00271EFD"/>
    <w:rsid w:val="00282991"/>
    <w:rsid w:val="00283576"/>
    <w:rsid w:val="002A2BB6"/>
    <w:rsid w:val="002B3A5F"/>
    <w:rsid w:val="002C5834"/>
    <w:rsid w:val="002D328D"/>
    <w:rsid w:val="002D6853"/>
    <w:rsid w:val="002E3139"/>
    <w:rsid w:val="002F3A0C"/>
    <w:rsid w:val="003007C7"/>
    <w:rsid w:val="00320F57"/>
    <w:rsid w:val="00326C73"/>
    <w:rsid w:val="00331BE9"/>
    <w:rsid w:val="00333BBD"/>
    <w:rsid w:val="00337C3F"/>
    <w:rsid w:val="00345D41"/>
    <w:rsid w:val="003731FE"/>
    <w:rsid w:val="00375BF8"/>
    <w:rsid w:val="00376E55"/>
    <w:rsid w:val="003828CB"/>
    <w:rsid w:val="00390561"/>
    <w:rsid w:val="003A78E0"/>
    <w:rsid w:val="003B3B13"/>
    <w:rsid w:val="003D0B52"/>
    <w:rsid w:val="003D456E"/>
    <w:rsid w:val="003D5E56"/>
    <w:rsid w:val="003E6783"/>
    <w:rsid w:val="003F7669"/>
    <w:rsid w:val="00415AB0"/>
    <w:rsid w:val="004224FA"/>
    <w:rsid w:val="0042698D"/>
    <w:rsid w:val="00466656"/>
    <w:rsid w:val="004756DB"/>
    <w:rsid w:val="004904F1"/>
    <w:rsid w:val="0049363E"/>
    <w:rsid w:val="004A68C2"/>
    <w:rsid w:val="004C1822"/>
    <w:rsid w:val="004D0341"/>
    <w:rsid w:val="004D0898"/>
    <w:rsid w:val="004D174F"/>
    <w:rsid w:val="004E0E63"/>
    <w:rsid w:val="004F55CF"/>
    <w:rsid w:val="004F60A3"/>
    <w:rsid w:val="00507FD3"/>
    <w:rsid w:val="00512DA5"/>
    <w:rsid w:val="005166C6"/>
    <w:rsid w:val="00530690"/>
    <w:rsid w:val="00534643"/>
    <w:rsid w:val="005424FF"/>
    <w:rsid w:val="00545048"/>
    <w:rsid w:val="005764D3"/>
    <w:rsid w:val="005A04BB"/>
    <w:rsid w:val="005A5130"/>
    <w:rsid w:val="005B0FD6"/>
    <w:rsid w:val="005B5F5B"/>
    <w:rsid w:val="005C18E1"/>
    <w:rsid w:val="005C5F7F"/>
    <w:rsid w:val="005D2264"/>
    <w:rsid w:val="005D3B18"/>
    <w:rsid w:val="005E01E6"/>
    <w:rsid w:val="005E0493"/>
    <w:rsid w:val="005E7114"/>
    <w:rsid w:val="006013E4"/>
    <w:rsid w:val="00620D0C"/>
    <w:rsid w:val="006456FD"/>
    <w:rsid w:val="006505F1"/>
    <w:rsid w:val="00660EDA"/>
    <w:rsid w:val="0067438B"/>
    <w:rsid w:val="00677279"/>
    <w:rsid w:val="00686EB3"/>
    <w:rsid w:val="00687546"/>
    <w:rsid w:val="006952BB"/>
    <w:rsid w:val="006A6375"/>
    <w:rsid w:val="006B0E96"/>
    <w:rsid w:val="006B201F"/>
    <w:rsid w:val="006D1134"/>
    <w:rsid w:val="006D62F8"/>
    <w:rsid w:val="006F04E9"/>
    <w:rsid w:val="00712514"/>
    <w:rsid w:val="00717013"/>
    <w:rsid w:val="007207F4"/>
    <w:rsid w:val="00722CC1"/>
    <w:rsid w:val="007406C3"/>
    <w:rsid w:val="00754F84"/>
    <w:rsid w:val="00765307"/>
    <w:rsid w:val="0077450B"/>
    <w:rsid w:val="00774F3A"/>
    <w:rsid w:val="007A0663"/>
    <w:rsid w:val="007A34DE"/>
    <w:rsid w:val="007A3CAF"/>
    <w:rsid w:val="007B23BB"/>
    <w:rsid w:val="007C0F3C"/>
    <w:rsid w:val="007C2595"/>
    <w:rsid w:val="007C60B5"/>
    <w:rsid w:val="007C6C0A"/>
    <w:rsid w:val="007E26B6"/>
    <w:rsid w:val="007E6F6E"/>
    <w:rsid w:val="007F0F52"/>
    <w:rsid w:val="008008FF"/>
    <w:rsid w:val="00833F39"/>
    <w:rsid w:val="00846511"/>
    <w:rsid w:val="00880BAA"/>
    <w:rsid w:val="00881F42"/>
    <w:rsid w:val="00884E2A"/>
    <w:rsid w:val="008B01D0"/>
    <w:rsid w:val="008B04EF"/>
    <w:rsid w:val="008C2522"/>
    <w:rsid w:val="008C2FEE"/>
    <w:rsid w:val="008D1EEA"/>
    <w:rsid w:val="008F14A8"/>
    <w:rsid w:val="00906501"/>
    <w:rsid w:val="00906D22"/>
    <w:rsid w:val="0091553D"/>
    <w:rsid w:val="0092024E"/>
    <w:rsid w:val="009347B6"/>
    <w:rsid w:val="00934CF8"/>
    <w:rsid w:val="00936AC9"/>
    <w:rsid w:val="00944F8F"/>
    <w:rsid w:val="00952AE5"/>
    <w:rsid w:val="00964842"/>
    <w:rsid w:val="00966691"/>
    <w:rsid w:val="0096669B"/>
    <w:rsid w:val="009705C8"/>
    <w:rsid w:val="00972896"/>
    <w:rsid w:val="00972A6A"/>
    <w:rsid w:val="0098460A"/>
    <w:rsid w:val="009908CB"/>
    <w:rsid w:val="00991957"/>
    <w:rsid w:val="00991AF9"/>
    <w:rsid w:val="009A22FD"/>
    <w:rsid w:val="009B4529"/>
    <w:rsid w:val="009C063F"/>
    <w:rsid w:val="009C1A0F"/>
    <w:rsid w:val="009C2F60"/>
    <w:rsid w:val="009C3DE8"/>
    <w:rsid w:val="009C5594"/>
    <w:rsid w:val="009E0522"/>
    <w:rsid w:val="009E082F"/>
    <w:rsid w:val="009E0AD7"/>
    <w:rsid w:val="009E40BF"/>
    <w:rsid w:val="009F6249"/>
    <w:rsid w:val="009F7204"/>
    <w:rsid w:val="009F749F"/>
    <w:rsid w:val="00A056B8"/>
    <w:rsid w:val="00A21D23"/>
    <w:rsid w:val="00A22E0E"/>
    <w:rsid w:val="00A321CB"/>
    <w:rsid w:val="00A5785C"/>
    <w:rsid w:val="00A647C4"/>
    <w:rsid w:val="00A81747"/>
    <w:rsid w:val="00AA34F5"/>
    <w:rsid w:val="00AA5E17"/>
    <w:rsid w:val="00AB3BCD"/>
    <w:rsid w:val="00AB6F8F"/>
    <w:rsid w:val="00AB797E"/>
    <w:rsid w:val="00AC4954"/>
    <w:rsid w:val="00AC4A8B"/>
    <w:rsid w:val="00AC6313"/>
    <w:rsid w:val="00AD3D3C"/>
    <w:rsid w:val="00AD57EA"/>
    <w:rsid w:val="00AE72A6"/>
    <w:rsid w:val="00B054B5"/>
    <w:rsid w:val="00B12B8B"/>
    <w:rsid w:val="00B12E71"/>
    <w:rsid w:val="00B229E8"/>
    <w:rsid w:val="00B37CA4"/>
    <w:rsid w:val="00B43EB4"/>
    <w:rsid w:val="00B47600"/>
    <w:rsid w:val="00B53CB7"/>
    <w:rsid w:val="00B706BF"/>
    <w:rsid w:val="00B70D43"/>
    <w:rsid w:val="00B71930"/>
    <w:rsid w:val="00B87F32"/>
    <w:rsid w:val="00B930DD"/>
    <w:rsid w:val="00BA30E3"/>
    <w:rsid w:val="00BA6EB2"/>
    <w:rsid w:val="00BB197B"/>
    <w:rsid w:val="00BC21FB"/>
    <w:rsid w:val="00BC265B"/>
    <w:rsid w:val="00BC57B5"/>
    <w:rsid w:val="00BD3BA4"/>
    <w:rsid w:val="00BD502F"/>
    <w:rsid w:val="00BD63D3"/>
    <w:rsid w:val="00BF1777"/>
    <w:rsid w:val="00C048DF"/>
    <w:rsid w:val="00C15E7A"/>
    <w:rsid w:val="00C21D74"/>
    <w:rsid w:val="00C226C2"/>
    <w:rsid w:val="00C31BA4"/>
    <w:rsid w:val="00C72EAA"/>
    <w:rsid w:val="00C92B77"/>
    <w:rsid w:val="00CA1690"/>
    <w:rsid w:val="00CB08DE"/>
    <w:rsid w:val="00CD1614"/>
    <w:rsid w:val="00CD6B29"/>
    <w:rsid w:val="00CE7E1E"/>
    <w:rsid w:val="00D004D7"/>
    <w:rsid w:val="00D05CC2"/>
    <w:rsid w:val="00D17602"/>
    <w:rsid w:val="00D30913"/>
    <w:rsid w:val="00D352A6"/>
    <w:rsid w:val="00D415F9"/>
    <w:rsid w:val="00D55A01"/>
    <w:rsid w:val="00D56C92"/>
    <w:rsid w:val="00D64908"/>
    <w:rsid w:val="00D658E0"/>
    <w:rsid w:val="00D855CB"/>
    <w:rsid w:val="00D8661D"/>
    <w:rsid w:val="00D939DE"/>
    <w:rsid w:val="00D950E1"/>
    <w:rsid w:val="00DA664A"/>
    <w:rsid w:val="00DB3904"/>
    <w:rsid w:val="00DC0FAC"/>
    <w:rsid w:val="00DC3C24"/>
    <w:rsid w:val="00DC4B50"/>
    <w:rsid w:val="00DD7B4E"/>
    <w:rsid w:val="00E05F50"/>
    <w:rsid w:val="00E22702"/>
    <w:rsid w:val="00E23AFC"/>
    <w:rsid w:val="00E2636B"/>
    <w:rsid w:val="00E40BEE"/>
    <w:rsid w:val="00E55648"/>
    <w:rsid w:val="00E56A52"/>
    <w:rsid w:val="00E722A4"/>
    <w:rsid w:val="00E850D3"/>
    <w:rsid w:val="00EC0B9D"/>
    <w:rsid w:val="00EC6496"/>
    <w:rsid w:val="00ED7524"/>
    <w:rsid w:val="00EE0930"/>
    <w:rsid w:val="00F255F6"/>
    <w:rsid w:val="00F50454"/>
    <w:rsid w:val="00F557E6"/>
    <w:rsid w:val="00F7320A"/>
    <w:rsid w:val="00F7711D"/>
    <w:rsid w:val="00F81B57"/>
    <w:rsid w:val="00F82B28"/>
    <w:rsid w:val="00F97F5D"/>
    <w:rsid w:val="00FB5E78"/>
    <w:rsid w:val="00FB7CCD"/>
    <w:rsid w:val="00FC2BF3"/>
    <w:rsid w:val="00FC3E28"/>
    <w:rsid w:val="00FD0B72"/>
    <w:rsid w:val="00FD309C"/>
    <w:rsid w:val="00FD751E"/>
    <w:rsid w:val="00FE40D3"/>
    <w:rsid w:val="00FE7BF8"/>
    <w:rsid w:val="00FF3B6D"/>
    <w:rsid w:val="024E562F"/>
    <w:rsid w:val="02E94E4E"/>
    <w:rsid w:val="02EE5CEB"/>
    <w:rsid w:val="037E6CA6"/>
    <w:rsid w:val="03C86237"/>
    <w:rsid w:val="040143DC"/>
    <w:rsid w:val="04C93771"/>
    <w:rsid w:val="04FC7F35"/>
    <w:rsid w:val="06F021F7"/>
    <w:rsid w:val="07637399"/>
    <w:rsid w:val="076D1F8C"/>
    <w:rsid w:val="0983212A"/>
    <w:rsid w:val="0A8171F6"/>
    <w:rsid w:val="0CA92774"/>
    <w:rsid w:val="0D2B21DB"/>
    <w:rsid w:val="0DF14789"/>
    <w:rsid w:val="106E009A"/>
    <w:rsid w:val="10AD6DCF"/>
    <w:rsid w:val="10EB2E93"/>
    <w:rsid w:val="116D1AEC"/>
    <w:rsid w:val="11737930"/>
    <w:rsid w:val="12204905"/>
    <w:rsid w:val="12882C06"/>
    <w:rsid w:val="12A102C7"/>
    <w:rsid w:val="15275978"/>
    <w:rsid w:val="153C4A55"/>
    <w:rsid w:val="1736497A"/>
    <w:rsid w:val="18B72819"/>
    <w:rsid w:val="19264AE9"/>
    <w:rsid w:val="19FE7046"/>
    <w:rsid w:val="1A6A4632"/>
    <w:rsid w:val="1A796F51"/>
    <w:rsid w:val="1AF97C96"/>
    <w:rsid w:val="1B207A60"/>
    <w:rsid w:val="1C4F08B3"/>
    <w:rsid w:val="1C9807C7"/>
    <w:rsid w:val="1C9C20FD"/>
    <w:rsid w:val="1D003AFC"/>
    <w:rsid w:val="1DA346E1"/>
    <w:rsid w:val="1E5155C8"/>
    <w:rsid w:val="1E7F63C4"/>
    <w:rsid w:val="1F162608"/>
    <w:rsid w:val="1F404A3E"/>
    <w:rsid w:val="1F601AF9"/>
    <w:rsid w:val="1F6E24DD"/>
    <w:rsid w:val="1F7D5493"/>
    <w:rsid w:val="1FC863C2"/>
    <w:rsid w:val="216E75E5"/>
    <w:rsid w:val="22612E96"/>
    <w:rsid w:val="22AB3943"/>
    <w:rsid w:val="22AF420F"/>
    <w:rsid w:val="22B70373"/>
    <w:rsid w:val="22E44DE0"/>
    <w:rsid w:val="251077FA"/>
    <w:rsid w:val="26073C23"/>
    <w:rsid w:val="260B1119"/>
    <w:rsid w:val="262B0CE4"/>
    <w:rsid w:val="26822A68"/>
    <w:rsid w:val="26B61C80"/>
    <w:rsid w:val="270E2379"/>
    <w:rsid w:val="28087599"/>
    <w:rsid w:val="2A83390F"/>
    <w:rsid w:val="2AA328C1"/>
    <w:rsid w:val="2AD85A80"/>
    <w:rsid w:val="2C6C4ED8"/>
    <w:rsid w:val="2D684388"/>
    <w:rsid w:val="2F0C57D2"/>
    <w:rsid w:val="2F3B0848"/>
    <w:rsid w:val="2F5F5A78"/>
    <w:rsid w:val="2F89048A"/>
    <w:rsid w:val="2FF7784A"/>
    <w:rsid w:val="30FA39D1"/>
    <w:rsid w:val="31395EE4"/>
    <w:rsid w:val="31B80AD5"/>
    <w:rsid w:val="32ED3A63"/>
    <w:rsid w:val="332309F2"/>
    <w:rsid w:val="332F8825"/>
    <w:rsid w:val="33CA421E"/>
    <w:rsid w:val="33FB7F98"/>
    <w:rsid w:val="3627364F"/>
    <w:rsid w:val="37633932"/>
    <w:rsid w:val="37843E84"/>
    <w:rsid w:val="39B3779E"/>
    <w:rsid w:val="39BA327F"/>
    <w:rsid w:val="3B070288"/>
    <w:rsid w:val="3B2B6BBE"/>
    <w:rsid w:val="3B3D30E5"/>
    <w:rsid w:val="3B4A2527"/>
    <w:rsid w:val="3B8D0582"/>
    <w:rsid w:val="3BCA5094"/>
    <w:rsid w:val="3BD50872"/>
    <w:rsid w:val="3C2E0626"/>
    <w:rsid w:val="3DFC4C19"/>
    <w:rsid w:val="3E0C2E85"/>
    <w:rsid w:val="3E141DCF"/>
    <w:rsid w:val="3EAF6B52"/>
    <w:rsid w:val="3F543094"/>
    <w:rsid w:val="3F611234"/>
    <w:rsid w:val="3FE34818"/>
    <w:rsid w:val="40976AC1"/>
    <w:rsid w:val="413B736C"/>
    <w:rsid w:val="41EE2A46"/>
    <w:rsid w:val="426E70E3"/>
    <w:rsid w:val="42D46284"/>
    <w:rsid w:val="430608FD"/>
    <w:rsid w:val="432F457A"/>
    <w:rsid w:val="43D42F2E"/>
    <w:rsid w:val="44066921"/>
    <w:rsid w:val="45A744D8"/>
    <w:rsid w:val="45DA3A04"/>
    <w:rsid w:val="49380D36"/>
    <w:rsid w:val="49F5736E"/>
    <w:rsid w:val="4A0D2E65"/>
    <w:rsid w:val="4BDD63A7"/>
    <w:rsid w:val="4C696EBC"/>
    <w:rsid w:val="4E3A5053"/>
    <w:rsid w:val="4E554334"/>
    <w:rsid w:val="505F6629"/>
    <w:rsid w:val="50A501CC"/>
    <w:rsid w:val="5104524A"/>
    <w:rsid w:val="52876752"/>
    <w:rsid w:val="52B70F1D"/>
    <w:rsid w:val="52C310A7"/>
    <w:rsid w:val="52DB76D5"/>
    <w:rsid w:val="5321333A"/>
    <w:rsid w:val="53776C16"/>
    <w:rsid w:val="55160F28"/>
    <w:rsid w:val="553A3929"/>
    <w:rsid w:val="55C960DA"/>
    <w:rsid w:val="57E572B3"/>
    <w:rsid w:val="5834185D"/>
    <w:rsid w:val="58721CFD"/>
    <w:rsid w:val="59406307"/>
    <w:rsid w:val="59B36413"/>
    <w:rsid w:val="5BB60621"/>
    <w:rsid w:val="5CCB61E4"/>
    <w:rsid w:val="5D06564D"/>
    <w:rsid w:val="5E0A0335"/>
    <w:rsid w:val="5E142898"/>
    <w:rsid w:val="5E155FC8"/>
    <w:rsid w:val="5E8B3316"/>
    <w:rsid w:val="5EF44781"/>
    <w:rsid w:val="5EFA0BAC"/>
    <w:rsid w:val="5F744613"/>
    <w:rsid w:val="606F39CC"/>
    <w:rsid w:val="607B48A6"/>
    <w:rsid w:val="60A4459B"/>
    <w:rsid w:val="616D0C2E"/>
    <w:rsid w:val="61B90FFE"/>
    <w:rsid w:val="627A4356"/>
    <w:rsid w:val="63353404"/>
    <w:rsid w:val="633923B4"/>
    <w:rsid w:val="63FA0035"/>
    <w:rsid w:val="6476616E"/>
    <w:rsid w:val="64E973DB"/>
    <w:rsid w:val="651A5A67"/>
    <w:rsid w:val="65416EA5"/>
    <w:rsid w:val="65650CB9"/>
    <w:rsid w:val="65D61BA2"/>
    <w:rsid w:val="65F6124F"/>
    <w:rsid w:val="65FB7077"/>
    <w:rsid w:val="6638282F"/>
    <w:rsid w:val="66925260"/>
    <w:rsid w:val="682F2F9E"/>
    <w:rsid w:val="68334DEA"/>
    <w:rsid w:val="68BB0625"/>
    <w:rsid w:val="69BA4291"/>
    <w:rsid w:val="6A3C3653"/>
    <w:rsid w:val="6A426547"/>
    <w:rsid w:val="6A7356D4"/>
    <w:rsid w:val="6A7F1A59"/>
    <w:rsid w:val="6AF92BA0"/>
    <w:rsid w:val="6B0705EE"/>
    <w:rsid w:val="6B3B5B0C"/>
    <w:rsid w:val="6C365631"/>
    <w:rsid w:val="6C5A069A"/>
    <w:rsid w:val="6D013069"/>
    <w:rsid w:val="6D8557D1"/>
    <w:rsid w:val="6DF2664A"/>
    <w:rsid w:val="6E70161E"/>
    <w:rsid w:val="6EF86419"/>
    <w:rsid w:val="6EF9670A"/>
    <w:rsid w:val="6F2C318A"/>
    <w:rsid w:val="6F940DFA"/>
    <w:rsid w:val="703344A1"/>
    <w:rsid w:val="70605F5D"/>
    <w:rsid w:val="714571A3"/>
    <w:rsid w:val="72622B31"/>
    <w:rsid w:val="72937DEB"/>
    <w:rsid w:val="73682B69"/>
    <w:rsid w:val="747165B2"/>
    <w:rsid w:val="74C96C80"/>
    <w:rsid w:val="754A4254"/>
    <w:rsid w:val="76B60464"/>
    <w:rsid w:val="76E06E8B"/>
    <w:rsid w:val="76EA28BE"/>
    <w:rsid w:val="77986FA4"/>
    <w:rsid w:val="7892490A"/>
    <w:rsid w:val="78EF3F72"/>
    <w:rsid w:val="7A0C4CDB"/>
    <w:rsid w:val="7AC31376"/>
    <w:rsid w:val="7B8D5337"/>
    <w:rsid w:val="7BAFCC81"/>
    <w:rsid w:val="7BCD2625"/>
    <w:rsid w:val="7BCE3498"/>
    <w:rsid w:val="7C2E77D2"/>
    <w:rsid w:val="7C81156A"/>
    <w:rsid w:val="7CA67E09"/>
    <w:rsid w:val="7CE1354D"/>
    <w:rsid w:val="7D5D2E5B"/>
    <w:rsid w:val="7D6A4474"/>
    <w:rsid w:val="7DB522DB"/>
    <w:rsid w:val="7E432D47"/>
    <w:rsid w:val="7F180333"/>
    <w:rsid w:val="7FE27AA5"/>
    <w:rsid w:val="7FF27CD0"/>
    <w:rsid w:val="7FFB60A9"/>
    <w:rsid w:val="A73F262C"/>
    <w:rsid w:val="B3AF62A3"/>
    <w:rsid w:val="CFFF08C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qFormat="1" w:unhideWhenUsed="0" w:uiPriority="0" w:semiHidden="0"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spacing w:line="360" w:lineRule="auto"/>
      <w:ind w:firstLine="420"/>
    </w:pPr>
    <w:rPr>
      <w:rFonts w:ascii="宋体" w:hAnsi="宋体"/>
      <w:sz w:val="24"/>
    </w:rPr>
  </w:style>
  <w:style w:type="paragraph" w:styleId="3">
    <w:name w:val="Body Text"/>
    <w:basedOn w:val="1"/>
    <w:qFormat/>
    <w:uiPriority w:val="0"/>
    <w:pPr>
      <w:spacing w:after="120"/>
    </w:pPr>
  </w:style>
  <w:style w:type="paragraph" w:styleId="4">
    <w:name w:val="Body Text Indent"/>
    <w:basedOn w:val="1"/>
    <w:link w:val="18"/>
    <w:qFormat/>
    <w:uiPriority w:val="0"/>
    <w:pPr>
      <w:spacing w:after="120"/>
      <w:ind w:left="420" w:leftChars="200"/>
    </w:pPr>
    <w:rPr>
      <w:rFonts w:ascii="Verdana" w:hAnsi="Verdana"/>
    </w:rPr>
  </w:style>
  <w:style w:type="paragraph" w:styleId="5">
    <w:name w:val="Plain Text"/>
    <w:basedOn w:val="1"/>
    <w:qFormat/>
    <w:uiPriority w:val="0"/>
    <w:rPr>
      <w:rFonts w:ascii="宋体" w:hAnsi="Courier New" w:cs="Courier New"/>
      <w:szCs w:val="21"/>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11">
    <w:name w:val="Table Grid"/>
    <w:basedOn w:val="10"/>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12">
    <w:name w:val="Table List 3"/>
    <w:basedOn w:val="10"/>
    <w:qFormat/>
    <w:uiPriority w:val="0"/>
    <w:pPr>
      <w:widowControl w:val="0"/>
      <w:jc w:val="both"/>
    </w:pPr>
    <w:tblPr>
      <w:tblBorders>
        <w:top w:val="single" w:color="000000" w:sz="12" w:space="0"/>
        <w:bottom w:val="single" w:color="000000" w:sz="12" w:space="0"/>
        <w:insideH w:val="single" w:color="000000" w:sz="6" w:space="0"/>
      </w:tblBorders>
      <w:tblCellMar>
        <w:top w:w="0" w:type="dxa"/>
        <w:left w:w="108" w:type="dxa"/>
        <w:bottom w:w="0" w:type="dxa"/>
        <w:right w:w="108" w:type="dxa"/>
      </w:tblCellMar>
    </w:tblPr>
    <w:tcPr>
      <w:shd w:val="clear" w:color="auto" w:fill="auto"/>
    </w:tcPr>
    <w:tblStylePr w:type="firstRow">
      <w:rPr>
        <w:b/>
        <w:bCs/>
        <w:color w:val="000080"/>
      </w:rPr>
      <w:tblPr/>
      <w:tcPr>
        <w:tcBorders>
          <w:top w:val="nil"/>
          <w:left w:val="nil"/>
          <w:bottom w:val="single" w:color="000000" w:sz="12" w:space="0"/>
          <w:right w:val="nil"/>
          <w:insideH w:val="nil"/>
          <w:insideV w:val="nil"/>
          <w:tl2br w:val="nil"/>
          <w:tr2bl w:val="nil"/>
        </w:tcBorders>
      </w:tcPr>
    </w:tblStylePr>
    <w:tblStylePr w:type="lastRow">
      <w:tblPr/>
      <w:tcPr>
        <w:tcBorders>
          <w:top w:val="single" w:color="000000" w:sz="12" w:space="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character" w:styleId="14">
    <w:name w:val="Strong"/>
    <w:basedOn w:val="13"/>
    <w:qFormat/>
    <w:uiPriority w:val="0"/>
    <w:rPr>
      <w:b/>
      <w:bCs/>
    </w:rPr>
  </w:style>
  <w:style w:type="character" w:styleId="15">
    <w:name w:val="page number"/>
    <w:basedOn w:val="13"/>
    <w:qFormat/>
    <w:uiPriority w:val="0"/>
  </w:style>
  <w:style w:type="character" w:styleId="16">
    <w:name w:val="FollowedHyperlink"/>
    <w:qFormat/>
    <w:uiPriority w:val="0"/>
    <w:rPr>
      <w:rFonts w:ascii="Verdana" w:hAnsi="Verdana"/>
      <w:color w:val="0066CC"/>
      <w:kern w:val="0"/>
      <w:sz w:val="18"/>
      <w:szCs w:val="20"/>
      <w:u w:val="single"/>
      <w:lang w:eastAsia="en-US"/>
    </w:rPr>
  </w:style>
  <w:style w:type="character" w:styleId="17">
    <w:name w:val="Hyperlink"/>
    <w:qFormat/>
    <w:uiPriority w:val="0"/>
    <w:rPr>
      <w:rFonts w:ascii="Verdana" w:hAnsi="Verdana"/>
      <w:color w:val="0066CC"/>
      <w:kern w:val="0"/>
      <w:sz w:val="18"/>
      <w:szCs w:val="20"/>
      <w:u w:val="single"/>
      <w:lang w:eastAsia="en-US"/>
    </w:rPr>
  </w:style>
  <w:style w:type="character" w:customStyle="1" w:styleId="18">
    <w:name w:val="正文文本缩进 Char"/>
    <w:link w:val="4"/>
    <w:qFormat/>
    <w:uiPriority w:val="0"/>
    <w:rPr>
      <w:rFonts w:ascii="Verdana" w:hAnsi="Verdana" w:eastAsia="宋体"/>
      <w:kern w:val="2"/>
      <w:sz w:val="21"/>
      <w:szCs w:val="24"/>
      <w:lang w:val="en-US" w:eastAsia="zh-CN" w:bidi="ar-SA"/>
    </w:rPr>
  </w:style>
  <w:style w:type="character" w:customStyle="1" w:styleId="19">
    <w:name w:val="rec-status-desc"/>
    <w:basedOn w:val="13"/>
    <w:qFormat/>
    <w:uiPriority w:val="0"/>
  </w:style>
  <w:style w:type="character" w:customStyle="1" w:styleId="20">
    <w:name w:val="rec-time"/>
    <w:basedOn w:val="13"/>
    <w:qFormat/>
    <w:uiPriority w:val="0"/>
  </w:style>
  <w:style w:type="character" w:customStyle="1" w:styleId="21">
    <w:name w:val="一级条标题 Char"/>
    <w:link w:val="22"/>
    <w:qFormat/>
    <w:uiPriority w:val="0"/>
    <w:rPr>
      <w:rFonts w:ascii="黑体" w:eastAsia="黑体"/>
      <w:sz w:val="21"/>
      <w:lang w:bidi="ar-SA"/>
    </w:rPr>
  </w:style>
  <w:style w:type="paragraph" w:customStyle="1" w:styleId="22">
    <w:name w:val="一级条标题"/>
    <w:basedOn w:val="1"/>
    <w:next w:val="1"/>
    <w:link w:val="21"/>
    <w:qFormat/>
    <w:uiPriority w:val="0"/>
    <w:pPr>
      <w:widowControl/>
      <w:tabs>
        <w:tab w:val="left" w:pos="2160"/>
      </w:tabs>
      <w:ind w:left="2160" w:hanging="720"/>
      <w:outlineLvl w:val="2"/>
    </w:pPr>
    <w:rPr>
      <w:rFonts w:ascii="黑体" w:eastAsia="黑体"/>
      <w:kern w:val="0"/>
      <w:szCs w:val="20"/>
    </w:rPr>
  </w:style>
  <w:style w:type="character" w:customStyle="1" w:styleId="23">
    <w:name w:val="rec-volume"/>
    <w:basedOn w:val="13"/>
    <w:qFormat/>
    <w:uiPriority w:val="0"/>
  </w:style>
  <w:style w:type="paragraph" w:customStyle="1" w:styleId="24">
    <w:name w:val="Char Char Char Char"/>
    <w:basedOn w:val="1"/>
    <w:qFormat/>
    <w:uiPriority w:val="0"/>
    <w:pPr>
      <w:widowControl/>
      <w:spacing w:after="160" w:line="240" w:lineRule="exact"/>
      <w:jc w:val="left"/>
    </w:pPr>
    <w:rPr>
      <w:rFonts w:ascii="Verdana" w:hAnsi="Verdana"/>
      <w:kern w:val="0"/>
      <w:sz w:val="18"/>
      <w:szCs w:val="20"/>
      <w:lang w:eastAsia="en-US"/>
    </w:rPr>
  </w:style>
  <w:style w:type="paragraph" w:customStyle="1" w:styleId="25">
    <w:name w:val="Char"/>
    <w:basedOn w:val="1"/>
    <w:qFormat/>
    <w:uiPriority w:val="0"/>
    <w:pPr>
      <w:widowControl/>
      <w:spacing w:after="160" w:line="240" w:lineRule="exact"/>
      <w:jc w:val="left"/>
    </w:pPr>
    <w:rPr>
      <w:rFonts w:ascii="Verdana" w:hAnsi="Verdana"/>
      <w:kern w:val="0"/>
      <w:sz w:val="18"/>
      <w:szCs w:val="20"/>
      <w:lang w:eastAsia="en-US"/>
    </w:rPr>
  </w:style>
  <w:style w:type="paragraph" w:styleId="26">
    <w:name w:val="List Paragraph"/>
    <w:basedOn w:val="1"/>
    <w:qFormat/>
    <w:uiPriority w:val="0"/>
    <w:pPr>
      <w:ind w:firstLine="420" w:firstLineChars="200"/>
    </w:pPr>
    <w:rPr>
      <w:rFonts w:ascii="Calibri" w:hAnsi="Calibri"/>
      <w:szCs w:val="22"/>
    </w:rPr>
  </w:style>
  <w:style w:type="paragraph" w:customStyle="1" w:styleId="27">
    <w:name w:val="Char Char Char Char Char Char Char"/>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28">
    <w:name w:val="Char1"/>
    <w:basedOn w:val="1"/>
    <w:qFormat/>
    <w:uiPriority w:val="0"/>
    <w:pPr>
      <w:widowControl/>
      <w:spacing w:after="160" w:line="240" w:lineRule="exact"/>
      <w:jc w:val="left"/>
    </w:pPr>
    <w:rPr>
      <w:rFonts w:ascii="Verdana" w:hAnsi="Verdana" w:eastAsia="Times New Roman"/>
      <w:kern w:val="0"/>
      <w:sz w:val="18"/>
      <w:szCs w:val="20"/>
      <w:lang w:eastAsia="en-US"/>
    </w:rPr>
  </w:style>
  <w:style w:type="paragraph" w:customStyle="1" w:styleId="29">
    <w:name w:val="肥料正文"/>
    <w:basedOn w:val="1"/>
    <w:qFormat/>
    <w:uiPriority w:val="0"/>
    <w:pPr>
      <w:adjustRightInd w:val="0"/>
      <w:snapToGrid w:val="0"/>
      <w:spacing w:line="317" w:lineRule="auto"/>
      <w:ind w:firstLine="200" w:firstLineChars="200"/>
    </w:pPr>
    <w:rPr>
      <w:rFonts w:eastAsia="汉鼎简书宋二"/>
      <w:snapToGrid w:val="0"/>
      <w:spacing w:val="2"/>
      <w:kern w:val="0"/>
      <w:sz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780</Words>
  <Characters>808</Characters>
  <Lines>6</Lines>
  <Paragraphs>1</Paragraphs>
  <TotalTime>159</TotalTime>
  <ScaleCrop>false</ScaleCrop>
  <LinksUpToDate>false</LinksUpToDate>
  <CharactersWithSpaces>822</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2023-07-26T17:25:00Z</dcterms:created>
  <dc:creator>ywk</dc:creator>
  <cp:lastModifiedBy>朱俊戎</cp:lastModifiedBy>
  <cp:lastPrinted>2020-11-25T10:31:00Z</cp:lastPrinted>
  <dcterms:modified xsi:type="dcterms:W3CDTF">2025-08-04T14:35:48Z</dcterms:modified>
  <dc:title>江西省化肥产品质量检验细则</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CDBB1D4398FC407DAFFD3EB99B8A8A05_13</vt:lpwstr>
  </property>
  <property fmtid="{D5CDD505-2E9C-101B-9397-08002B2CF9AE}" pid="4" name="KSOTemplateDocerSaveRecord">
    <vt:lpwstr>eyJoZGlkIjoiY2VlZjY3ODQzYThjYjdkZDYyMTdjNzRlNGQ1NTBhYWEiLCJ1c2VySWQiOiI2Nzk5MDk5NjgifQ==</vt:lpwstr>
  </property>
</Properties>
</file>