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240" w:lineRule="auto"/>
        <w:jc w:val="center"/>
        <w:textAlignment w:val="auto"/>
        <w:rPr>
          <w:rFonts w:hint="default" w:ascii="Times New Roman" w:hAnsi="Times New Roman" w:eastAsia="仿宋" w:cs="Times New Roman"/>
          <w:b/>
          <w:bCs/>
          <w:snapToGrid/>
          <w:color w:val="000000"/>
          <w:kern w:val="2"/>
          <w:sz w:val="44"/>
          <w:szCs w:val="44"/>
          <w:lang w:eastAsia="zh-CN"/>
        </w:rPr>
      </w:pPr>
      <w:bookmarkStart w:id="0" w:name="_GoBack"/>
      <w:r>
        <w:rPr>
          <w:rFonts w:hint="default" w:ascii="Times New Roman" w:hAnsi="Times New Roman" w:eastAsia="仿宋" w:cs="Times New Roman"/>
          <w:b/>
          <w:bCs/>
          <w:snapToGrid/>
          <w:color w:val="000000"/>
          <w:kern w:val="2"/>
          <w:sz w:val="44"/>
          <w:szCs w:val="44"/>
          <w:lang w:eastAsia="zh-CN"/>
        </w:rPr>
        <w:t>江西省</w:t>
      </w:r>
      <w:r>
        <w:rPr>
          <w:rFonts w:hint="default" w:ascii="Times New Roman" w:hAnsi="Times New Roman" w:eastAsia="仿宋" w:cs="Times New Roman"/>
          <w:b/>
          <w:bCs/>
          <w:snapToGrid/>
          <w:color w:val="000000"/>
          <w:kern w:val="2"/>
          <w:sz w:val="44"/>
          <w:szCs w:val="44"/>
          <w:lang w:val="en-US" w:eastAsia="zh-CN"/>
        </w:rPr>
        <w:t>人民币鉴别仪</w:t>
      </w:r>
      <w:r>
        <w:rPr>
          <w:rFonts w:hint="default" w:ascii="Times New Roman" w:hAnsi="Times New Roman" w:eastAsia="仿宋" w:cs="Times New Roman"/>
          <w:b/>
          <w:bCs/>
          <w:snapToGrid/>
          <w:color w:val="000000"/>
          <w:kern w:val="2"/>
          <w:sz w:val="44"/>
          <w:szCs w:val="44"/>
          <w:lang w:eastAsia="zh-CN"/>
        </w:rPr>
        <w:t>产品质量省级监督</w:t>
      </w:r>
    </w:p>
    <w:p>
      <w:pPr>
        <w:widowControl w:val="0"/>
        <w:kinsoku/>
        <w:autoSpaceDE/>
        <w:autoSpaceDN/>
        <w:adjustRightInd/>
        <w:snapToGrid/>
        <w:spacing w:line="240" w:lineRule="auto"/>
        <w:jc w:val="center"/>
        <w:textAlignment w:val="auto"/>
        <w:rPr>
          <w:rFonts w:hint="default" w:ascii="Times New Roman" w:hAnsi="Times New Roman" w:eastAsia="仿宋" w:cs="Times New Roman"/>
          <w:b/>
          <w:bCs/>
          <w:snapToGrid/>
          <w:color w:val="000000"/>
          <w:kern w:val="2"/>
          <w:sz w:val="44"/>
          <w:szCs w:val="44"/>
          <w:lang w:eastAsia="zh-CN"/>
        </w:rPr>
      </w:pPr>
      <w:r>
        <w:rPr>
          <w:rFonts w:hint="default" w:ascii="Times New Roman" w:hAnsi="Times New Roman" w:eastAsia="仿宋" w:cs="Times New Roman"/>
          <w:b/>
          <w:bCs/>
          <w:snapToGrid/>
          <w:color w:val="000000"/>
          <w:kern w:val="2"/>
          <w:sz w:val="44"/>
          <w:szCs w:val="44"/>
          <w:lang w:eastAsia="zh-CN"/>
        </w:rPr>
        <w:t>抽查实施细则（2025年版）</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default" w:ascii="Times New Roman" w:hAnsi="Times New Roman" w:eastAsia="宋体" w:cs="Times New Roman"/>
          <w:sz w:val="21"/>
          <w:szCs w:val="21"/>
          <w:highlight w:val="none"/>
          <w:lang w:eastAsia="zh-CN"/>
        </w:rPr>
      </w:pPr>
    </w:p>
    <w:p>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1 抽样方法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2"/>
          <w:sz w:val="21"/>
          <w:szCs w:val="21"/>
          <w:highlight w:val="none"/>
        </w:rPr>
        <w:t>以随机抽样的方式在被抽样生产者、销售者的待销产品中抽取。</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2"/>
          <w:sz w:val="21"/>
          <w:szCs w:val="21"/>
          <w:highlight w:val="none"/>
        </w:rPr>
        <w:t>随机数一般可使用随机数表等方法产生。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jc w:val="both"/>
        <w:textAlignment w:val="baseline"/>
        <w:rPr>
          <w:rFonts w:hint="default" w:ascii="Times New Roman" w:hAnsi="Times New Roman" w:eastAsia="宋体" w:cs="Times New Roman"/>
          <w:color w:val="06071F"/>
          <w:spacing w:val="-6"/>
          <w:sz w:val="21"/>
          <w:szCs w:val="21"/>
          <w:highlight w:val="none"/>
        </w:rPr>
      </w:pPr>
      <w:r>
        <w:rPr>
          <w:rFonts w:hint="default" w:ascii="Times New Roman" w:hAnsi="Times New Roman" w:eastAsia="宋体" w:cs="Times New Roman"/>
          <w:color w:val="06071F"/>
          <w:spacing w:val="-6"/>
          <w:sz w:val="21"/>
          <w:szCs w:val="21"/>
          <w:highlight w:val="none"/>
        </w:rPr>
        <w:t>每种产品抽取样品2</w:t>
      </w:r>
      <w:r>
        <w:rPr>
          <w:rFonts w:hint="default" w:ascii="Times New Roman" w:hAnsi="Times New Roman" w:eastAsia="宋体" w:cs="Times New Roman"/>
          <w:color w:val="06071F"/>
          <w:spacing w:val="-34"/>
          <w:sz w:val="21"/>
          <w:szCs w:val="21"/>
          <w:highlight w:val="none"/>
        </w:rPr>
        <w:t xml:space="preserve"> </w:t>
      </w:r>
      <w:r>
        <w:rPr>
          <w:rFonts w:hint="default" w:ascii="Times New Roman" w:hAnsi="Times New Roman" w:eastAsia="宋体" w:cs="Times New Roman"/>
          <w:color w:val="06071F"/>
          <w:spacing w:val="-6"/>
          <w:sz w:val="21"/>
          <w:szCs w:val="21"/>
          <w:highlight w:val="none"/>
        </w:rPr>
        <w:t>台，其中</w:t>
      </w:r>
      <w:r>
        <w:rPr>
          <w:rFonts w:hint="default" w:ascii="Times New Roman" w:hAnsi="Times New Roman" w:eastAsia="宋体" w:cs="Times New Roman"/>
          <w:color w:val="06071F"/>
          <w:spacing w:val="-42"/>
          <w:sz w:val="21"/>
          <w:szCs w:val="21"/>
          <w:highlight w:val="none"/>
        </w:rPr>
        <w:t xml:space="preserve"> </w:t>
      </w:r>
      <w:r>
        <w:rPr>
          <w:rFonts w:hint="default" w:ascii="Times New Roman" w:hAnsi="Times New Roman" w:eastAsia="宋体" w:cs="Times New Roman"/>
          <w:color w:val="06071F"/>
          <w:spacing w:val="-6"/>
          <w:sz w:val="21"/>
          <w:szCs w:val="21"/>
          <w:highlight w:val="none"/>
        </w:rPr>
        <w:t>1</w:t>
      </w:r>
      <w:r>
        <w:rPr>
          <w:rFonts w:hint="default" w:ascii="Times New Roman" w:hAnsi="Times New Roman" w:eastAsia="宋体" w:cs="Times New Roman"/>
          <w:color w:val="06071F"/>
          <w:spacing w:val="-36"/>
          <w:sz w:val="21"/>
          <w:szCs w:val="21"/>
          <w:highlight w:val="none"/>
        </w:rPr>
        <w:t xml:space="preserve"> </w:t>
      </w:r>
      <w:r>
        <w:rPr>
          <w:rFonts w:hint="default" w:ascii="Times New Roman" w:hAnsi="Times New Roman" w:eastAsia="宋体" w:cs="Times New Roman"/>
          <w:color w:val="06071F"/>
          <w:spacing w:val="-6"/>
          <w:sz w:val="21"/>
          <w:szCs w:val="21"/>
          <w:highlight w:val="none"/>
        </w:rPr>
        <w:t>台作为检验样品，1</w:t>
      </w:r>
      <w:r>
        <w:rPr>
          <w:rFonts w:hint="default" w:ascii="Times New Roman" w:hAnsi="Times New Roman" w:eastAsia="宋体" w:cs="Times New Roman"/>
          <w:color w:val="06071F"/>
          <w:spacing w:val="-36"/>
          <w:sz w:val="21"/>
          <w:szCs w:val="21"/>
          <w:highlight w:val="none"/>
        </w:rPr>
        <w:t xml:space="preserve"> </w:t>
      </w:r>
      <w:r>
        <w:rPr>
          <w:rFonts w:hint="default" w:ascii="Times New Roman" w:hAnsi="Times New Roman" w:eastAsia="宋体" w:cs="Times New Roman"/>
          <w:color w:val="06071F"/>
          <w:spacing w:val="-6"/>
          <w:sz w:val="21"/>
          <w:szCs w:val="21"/>
          <w:highlight w:val="none"/>
        </w:rPr>
        <w:t>台作为备用样品。</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default" w:ascii="Times New Roman" w:hAnsi="Times New Roman" w:eastAsia="宋体" w:cs="Times New Roman"/>
          <w:color w:val="06071F"/>
          <w:spacing w:val="-6"/>
          <w:sz w:val="21"/>
          <w:szCs w:val="21"/>
          <w:highlight w:val="none"/>
        </w:rPr>
      </w:pPr>
    </w:p>
    <w:p>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2 检验依据</w:t>
      </w:r>
    </w:p>
    <w:tbl>
      <w:tblPr>
        <w:tblStyle w:val="8"/>
        <w:tblW w:w="5010"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35"/>
        <w:gridCol w:w="2959"/>
        <w:gridCol w:w="2326"/>
        <w:gridCol w:w="19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5"/>
                <w:sz w:val="21"/>
                <w:szCs w:val="21"/>
                <w:highlight w:val="none"/>
              </w:rPr>
              <w:t>序号</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3"/>
                <w:sz w:val="21"/>
                <w:szCs w:val="21"/>
                <w:highlight w:val="none"/>
              </w:rPr>
              <w:t>检验项目</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color w:val="06071F"/>
                <w:spacing w:val="-3"/>
                <w:sz w:val="21"/>
                <w:szCs w:val="21"/>
                <w:highlight w:val="none"/>
                <w:lang w:val="en-US" w:eastAsia="zh-CN"/>
              </w:rPr>
            </w:pPr>
            <w:r>
              <w:rPr>
                <w:rFonts w:hint="default" w:ascii="Times New Roman" w:hAnsi="Times New Roman" w:eastAsia="宋体" w:cs="Times New Roman"/>
                <w:color w:val="06071F"/>
                <w:spacing w:val="-3"/>
                <w:sz w:val="21"/>
                <w:szCs w:val="21"/>
                <w:highlight w:val="none"/>
                <w:lang w:val="en-US" w:eastAsia="zh-CN"/>
              </w:rPr>
              <w:t>检验依据</w:t>
            </w:r>
          </w:p>
        </w:tc>
        <w:tc>
          <w:tcPr>
            <w:tcW w:w="114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color w:val="06071F"/>
                <w:spacing w:val="-3"/>
                <w:sz w:val="21"/>
                <w:szCs w:val="21"/>
                <w:highlight w:val="none"/>
                <w:lang w:val="en-US" w:eastAsia="zh-CN"/>
              </w:rPr>
            </w:pPr>
            <w:r>
              <w:rPr>
                <w:rFonts w:hint="default" w:ascii="Times New Roman" w:hAnsi="Times New Roman" w:eastAsia="宋体" w:cs="Times New Roman"/>
                <w:color w:val="06071F"/>
                <w:spacing w:val="-3"/>
                <w:sz w:val="21"/>
                <w:szCs w:val="21"/>
                <w:highlight w:val="none"/>
                <w:lang w:val="en-US" w:eastAsia="zh-CN"/>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z w:val="21"/>
                <w:szCs w:val="21"/>
                <w:highlight w:val="none"/>
              </w:rPr>
              <w:t>1</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3"/>
                <w:sz w:val="21"/>
                <w:szCs w:val="21"/>
                <w:highlight w:val="none"/>
              </w:rPr>
              <w:t>接地电阻</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color w:val="06071F"/>
                <w:sz w:val="21"/>
                <w:szCs w:val="21"/>
                <w:highlight w:val="none"/>
                <w:lang w:val="en-US" w:eastAsia="zh-CN"/>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c>
          <w:tcPr>
            <w:tcW w:w="114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rightChars="0"/>
              <w:jc w:val="center"/>
              <w:textAlignment w:val="baseline"/>
              <w:rPr>
                <w:rFonts w:hint="default" w:ascii="Times New Roman" w:hAnsi="Times New Roman" w:eastAsia="宋体" w:cs="Times New Roman"/>
                <w:color w:val="06071F"/>
                <w:sz w:val="21"/>
                <w:szCs w:val="21"/>
                <w:highlight w:val="none"/>
                <w:lang w:val="en-US" w:eastAsia="zh-CN"/>
              </w:rPr>
            </w:pPr>
            <w:r>
              <w:rPr>
                <w:rFonts w:hint="default" w:ascii="Times New Roman" w:hAnsi="Times New Roman" w:eastAsia="宋体" w:cs="Times New Roman"/>
                <w:color w:val="06071F"/>
                <w:sz w:val="21"/>
                <w:szCs w:val="21"/>
                <w:highlight w:val="none"/>
                <w:lang w:val="en-US" w:eastAsia="zh-CN"/>
              </w:rPr>
              <w:t>GB 4943-2001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z w:val="21"/>
                <w:szCs w:val="21"/>
                <w:highlight w:val="none"/>
              </w:rPr>
              <w:t>2</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3"/>
                <w:sz w:val="21"/>
                <w:szCs w:val="21"/>
                <w:highlight w:val="none"/>
              </w:rPr>
              <w:t>接触电流</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cs="Times New Roman"/>
                <w:sz w:val="21"/>
                <w:szCs w:val="21"/>
                <w:highlight w:val="none"/>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c>
          <w:tcPr>
            <w:tcW w:w="1146" w:type="pct"/>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rightChars="0"/>
              <w:jc w:val="center"/>
              <w:textAlignment w:val="baseline"/>
              <w:rPr>
                <w:rFonts w:hint="default" w:ascii="Times New Roman" w:hAnsi="Times New Roman" w:eastAsia="宋体" w:cs="Times New Roman"/>
                <w:color w:val="06071F"/>
                <w:sz w:val="21"/>
                <w:szCs w:val="21"/>
                <w:highlight w:val="none"/>
                <w:lang w:val="en-US" w:eastAsia="zh-CN"/>
              </w:rPr>
            </w:pPr>
            <w:r>
              <w:rPr>
                <w:rFonts w:hint="default" w:ascii="Times New Roman" w:hAnsi="Times New Roman" w:eastAsia="宋体" w:cs="Times New Roman"/>
                <w:color w:val="06071F"/>
                <w:sz w:val="21"/>
                <w:szCs w:val="21"/>
                <w:highlight w:val="none"/>
                <w:lang w:val="en-US" w:eastAsia="zh-CN"/>
              </w:rPr>
              <w:t>GB 4943-2001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z w:val="21"/>
                <w:szCs w:val="21"/>
                <w:highlight w:val="none"/>
              </w:rPr>
              <w:t>3</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4"/>
                <w:sz w:val="21"/>
                <w:szCs w:val="21"/>
                <w:highlight w:val="none"/>
              </w:rPr>
              <w:t>绝缘电阻</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cs="Times New Roman"/>
                <w:sz w:val="21"/>
                <w:szCs w:val="21"/>
                <w:highlight w:val="none"/>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c>
          <w:tcPr>
            <w:tcW w:w="1146" w:type="pct"/>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rightChars="0"/>
              <w:jc w:val="center"/>
              <w:textAlignment w:val="baseline"/>
              <w:rPr>
                <w:rFonts w:hint="default" w:ascii="Times New Roman" w:hAnsi="Times New Roman" w:eastAsia="宋体" w:cs="Times New Roman"/>
                <w:color w:val="06071F"/>
                <w:sz w:val="21"/>
                <w:szCs w:val="21"/>
                <w:highlight w:val="none"/>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z w:val="21"/>
                <w:szCs w:val="21"/>
                <w:highlight w:val="none"/>
              </w:rPr>
              <w:t>4</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3"/>
                <w:sz w:val="21"/>
                <w:szCs w:val="21"/>
                <w:highlight w:val="none"/>
              </w:rPr>
              <w:t>抗电强度</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cs="Times New Roman"/>
                <w:sz w:val="21"/>
                <w:szCs w:val="21"/>
                <w:highlight w:val="none"/>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c>
          <w:tcPr>
            <w:tcW w:w="1146" w:type="pct"/>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rightChars="0"/>
              <w:jc w:val="center"/>
              <w:textAlignment w:val="baseline"/>
              <w:rPr>
                <w:rFonts w:hint="default" w:ascii="Times New Roman" w:hAnsi="Times New Roman" w:eastAsia="宋体" w:cs="Times New Roman"/>
                <w:color w:val="06071F"/>
                <w:sz w:val="21"/>
                <w:szCs w:val="21"/>
                <w:highlight w:val="none"/>
                <w:lang w:val="en-US" w:eastAsia="zh-CN"/>
              </w:rPr>
            </w:pPr>
            <w:r>
              <w:rPr>
                <w:rFonts w:hint="default" w:ascii="Times New Roman" w:hAnsi="Times New Roman" w:eastAsia="宋体" w:cs="Times New Roman"/>
                <w:color w:val="06071F"/>
                <w:sz w:val="21"/>
                <w:szCs w:val="21"/>
                <w:highlight w:val="none"/>
                <w:lang w:val="en-US" w:eastAsia="zh-CN"/>
              </w:rPr>
              <w:t>GB 4943-2001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z w:val="21"/>
                <w:szCs w:val="21"/>
                <w:highlight w:val="none"/>
              </w:rPr>
              <w:t>5</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6"/>
                <w:sz w:val="21"/>
                <w:szCs w:val="21"/>
                <w:highlight w:val="none"/>
              </w:rPr>
              <w:t>电源端子骚扰电压</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c>
          <w:tcPr>
            <w:tcW w:w="114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rightChars="0"/>
              <w:jc w:val="center"/>
              <w:textAlignment w:val="baseline"/>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GB 9254-2008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z w:val="21"/>
                <w:szCs w:val="21"/>
                <w:highlight w:val="none"/>
              </w:rPr>
              <w:t>6</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2"/>
                <w:sz w:val="21"/>
                <w:szCs w:val="21"/>
                <w:highlight w:val="none"/>
              </w:rPr>
              <w:t>辐射骚扰场强</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cs="Times New Roman"/>
                <w:sz w:val="21"/>
                <w:szCs w:val="21"/>
                <w:highlight w:val="none"/>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c>
          <w:tcPr>
            <w:tcW w:w="1146" w:type="pct"/>
            <w:vAlign w:val="center"/>
          </w:tcPr>
          <w:p>
            <w:pPr>
              <w:pStyle w:val="9"/>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rightChars="0"/>
              <w:jc w:val="center"/>
              <w:textAlignment w:val="baseline"/>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GB 9254-2008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681"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z w:val="21"/>
                <w:szCs w:val="21"/>
                <w:highlight w:val="none"/>
              </w:rPr>
              <w:t>7</w:t>
            </w:r>
          </w:p>
        </w:tc>
        <w:tc>
          <w:tcPr>
            <w:tcW w:w="177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rPr>
            </w:pPr>
            <w:r>
              <w:rPr>
                <w:rFonts w:hint="default" w:ascii="Times New Roman" w:hAnsi="Times New Roman" w:eastAsia="宋体" w:cs="Times New Roman"/>
                <w:color w:val="06071F"/>
                <w:spacing w:val="-2"/>
                <w:sz w:val="21"/>
                <w:szCs w:val="21"/>
                <w:highlight w:val="none"/>
              </w:rPr>
              <w:t>谐波电流发射限值</w:t>
            </w:r>
          </w:p>
        </w:tc>
        <w:tc>
          <w:tcPr>
            <w:tcW w:w="139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right="0"/>
              <w:jc w:val="center"/>
              <w:textAlignment w:val="baseline"/>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06071F"/>
                <w:sz w:val="21"/>
                <w:szCs w:val="21"/>
                <w:highlight w:val="none"/>
              </w:rPr>
              <w:t>GB</w:t>
            </w:r>
            <w:r>
              <w:rPr>
                <w:rFonts w:hint="default" w:ascii="Times New Roman" w:hAnsi="Times New Roman" w:eastAsia="宋体" w:cs="Times New Roman"/>
                <w:color w:val="06071F"/>
                <w:spacing w:val="2"/>
                <w:sz w:val="21"/>
                <w:szCs w:val="21"/>
                <w:highlight w:val="none"/>
              </w:rPr>
              <w:t xml:space="preserve">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p>
        </w:tc>
        <w:tc>
          <w:tcPr>
            <w:tcW w:w="1146" w:type="pct"/>
            <w:vAlign w:val="center"/>
          </w:tcPr>
          <w:p>
            <w:pPr>
              <w:keepNext w:val="0"/>
              <w:keepLines w:val="0"/>
              <w:pageBreakBefore w:val="0"/>
              <w:widowControl/>
              <w:kinsoku w:val="0"/>
              <w:wordWrap/>
              <w:overflowPunct/>
              <w:topLinePunct w:val="0"/>
              <w:autoSpaceDE w:val="0"/>
              <w:autoSpaceDN w:val="0"/>
              <w:bidi w:val="0"/>
              <w:adjustRightInd w:val="0"/>
              <w:snapToGrid w:val="0"/>
              <w:spacing w:line="276" w:lineRule="auto"/>
              <w:ind w:left="0" w:leftChars="0" w:right="0" w:rightChars="0"/>
              <w:jc w:val="center"/>
              <w:textAlignment w:val="baseline"/>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lang w:val="en-US" w:eastAsia="zh-CN"/>
              </w:rPr>
              <w:t>GB17625.1-2003</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执行企业标准、团体标准、地方标准的产品，检验项目参照上表内容 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凡是注日期的文件，其随后所有的修改单（不包括勘误的内容）或修 订版不适用于本细则。凡是不注日期的文件，其最新版本适用于本细则。</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default" w:ascii="Times New Roman" w:hAnsi="Times New Roman" w:eastAsia="宋体" w:cs="Times New Roman"/>
          <w:color w:val="06071F"/>
          <w:spacing w:val="-2"/>
          <w:sz w:val="21"/>
          <w:szCs w:val="21"/>
          <w:highlight w:val="none"/>
        </w:rPr>
      </w:pPr>
    </w:p>
    <w:p>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3 判定规则</w:t>
      </w:r>
    </w:p>
    <w:p>
      <w:pPr>
        <w:widowControl w:val="0"/>
        <w:kinsoku/>
        <w:autoSpaceDE/>
        <w:autoSpaceDN/>
        <w:adjustRightInd/>
        <w:snapToGrid w:val="0"/>
        <w:spacing w:line="440" w:lineRule="exact"/>
        <w:jc w:val="both"/>
        <w:textAlignment w:val="auto"/>
        <w:rPr>
          <w:rFonts w:hint="default" w:ascii="Times New Roman" w:hAnsi="Times New Roman" w:eastAsia="仿宋" w:cs="Times New Roman"/>
          <w:b/>
          <w:bCs/>
          <w:snapToGrid/>
          <w:color w:val="000000"/>
          <w:kern w:val="2"/>
          <w:szCs w:val="21"/>
          <w:lang w:eastAsia="zh-CN"/>
        </w:rPr>
      </w:pPr>
      <w:r>
        <w:rPr>
          <w:rFonts w:hint="default" w:ascii="Times New Roman" w:hAnsi="Times New Roman" w:eastAsia="仿宋" w:cs="Times New Roman"/>
          <w:b/>
          <w:bCs/>
          <w:snapToGrid/>
          <w:color w:val="000000"/>
          <w:kern w:val="2"/>
          <w:szCs w:val="21"/>
          <w:lang w:eastAsia="zh-CN"/>
        </w:rPr>
        <w:t>3.1 依据标准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 xml:space="preserve">GB </w:t>
      </w:r>
      <w:r>
        <w:rPr>
          <w:rFonts w:hint="default" w:ascii="Times New Roman" w:hAnsi="Times New Roman" w:eastAsia="宋体" w:cs="Times New Roman"/>
          <w:color w:val="06071F"/>
          <w:spacing w:val="-2"/>
          <w:sz w:val="21"/>
          <w:szCs w:val="21"/>
          <w:highlight w:val="none"/>
          <w:lang w:val="en-US" w:eastAsia="zh-CN"/>
        </w:rPr>
        <w:t>16999</w:t>
      </w:r>
      <w:r>
        <w:rPr>
          <w:rFonts w:hint="default" w:ascii="Times New Roman" w:hAnsi="Times New Roman" w:eastAsia="宋体" w:cs="Times New Roman"/>
          <w:color w:val="06071F"/>
          <w:spacing w:val="-2"/>
          <w:sz w:val="21"/>
          <w:szCs w:val="21"/>
          <w:highlight w:val="none"/>
        </w:rPr>
        <w:t>-20</w:t>
      </w:r>
      <w:r>
        <w:rPr>
          <w:rFonts w:hint="default" w:ascii="Times New Roman" w:hAnsi="Times New Roman" w:eastAsia="宋体" w:cs="Times New Roman"/>
          <w:color w:val="06071F"/>
          <w:spacing w:val="-2"/>
          <w:sz w:val="21"/>
          <w:szCs w:val="21"/>
          <w:highlight w:val="none"/>
          <w:lang w:val="en-US" w:eastAsia="zh-CN"/>
        </w:rPr>
        <w:t>10</w:t>
      </w:r>
      <w:r>
        <w:rPr>
          <w:rFonts w:hint="default" w:ascii="Times New Roman" w:hAnsi="Times New Roman" w:eastAsia="宋体" w:cs="Times New Roman"/>
          <w:color w:val="06071F"/>
          <w:spacing w:val="-2"/>
          <w:sz w:val="21"/>
          <w:szCs w:val="21"/>
          <w:highlight w:val="none"/>
        </w:rPr>
        <w:t>《</w:t>
      </w:r>
      <w:r>
        <w:rPr>
          <w:rFonts w:hint="default" w:ascii="Times New Roman" w:hAnsi="Times New Roman" w:eastAsia="宋体" w:cs="Times New Roman"/>
          <w:color w:val="06071F"/>
          <w:spacing w:val="-2"/>
          <w:sz w:val="21"/>
          <w:szCs w:val="21"/>
          <w:highlight w:val="none"/>
          <w:lang w:val="en-US" w:eastAsia="zh-CN"/>
        </w:rPr>
        <w:t>人民币鉴别仪通用技术条件</w:t>
      </w:r>
      <w:r>
        <w:rPr>
          <w:rFonts w:hint="default" w:ascii="Times New Roman" w:hAnsi="Times New Roman" w:eastAsia="宋体" w:cs="Times New Roman"/>
          <w:color w:val="06071F"/>
          <w:spacing w:val="-2"/>
          <w:sz w:val="21"/>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现行有效的企业标准、团体标准、地方标准及产品明示质量要求。</w:t>
      </w:r>
    </w:p>
    <w:p>
      <w:pPr>
        <w:widowControl w:val="0"/>
        <w:kinsoku/>
        <w:autoSpaceDE/>
        <w:autoSpaceDN/>
        <w:adjustRightInd/>
        <w:snapToGrid w:val="0"/>
        <w:spacing w:line="440" w:lineRule="exact"/>
        <w:jc w:val="both"/>
        <w:textAlignment w:val="auto"/>
        <w:rPr>
          <w:rFonts w:hint="default" w:ascii="Times New Roman" w:hAnsi="Times New Roman" w:eastAsia="仿宋" w:cs="Times New Roman"/>
          <w:b/>
          <w:bCs/>
          <w:snapToGrid/>
          <w:color w:val="000000"/>
          <w:kern w:val="2"/>
          <w:szCs w:val="21"/>
          <w:lang w:eastAsia="zh-CN"/>
        </w:rPr>
      </w:pPr>
      <w:r>
        <w:rPr>
          <w:rFonts w:hint="default" w:ascii="Times New Roman" w:hAnsi="Times New Roman" w:eastAsia="仿宋" w:cs="Times New Roman"/>
          <w:b/>
          <w:bCs/>
          <w:snapToGrid/>
          <w:color w:val="000000"/>
          <w:kern w:val="2"/>
          <w:szCs w:val="21"/>
          <w:lang w:eastAsia="zh-CN"/>
        </w:rPr>
        <w:t>3.2 判定原则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若被检产品明示的质量要求高于本细则中检验项目依据的标准要求时，应按被检产品明示的质量要求判定。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若被检产品明示的质量要求低于本细则中检验项目依据的强制性标准要求时，应按照强制性标准要求判定。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若被检产品明示的质量要求低于或包含本细则中检验项目依据的推荐性标准要求时，应以被检产品明示的质量要求判定。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若被检产品明示的质量要求缺少本细则中检验项目依据的强制性标准要求时，应按照强制性标准要求判定。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r>
        <w:rPr>
          <w:rFonts w:hint="default" w:ascii="Times New Roman" w:hAnsi="Times New Roman" w:eastAsia="宋体" w:cs="Times New Roman"/>
          <w:color w:val="06071F"/>
          <w:spacing w:val="-2"/>
          <w:sz w:val="21"/>
          <w:szCs w:val="21"/>
          <w:highlight w:val="none"/>
        </w:rPr>
        <w:t>若被检产品明示的质量要求缺少本细则中检验项目依据的推荐性标准要求时，该项目不参与判定。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2" w:firstLineChars="200"/>
        <w:jc w:val="both"/>
        <w:textAlignment w:val="baseline"/>
        <w:rPr>
          <w:rFonts w:hint="default" w:ascii="Times New Roman" w:hAnsi="Times New Roman" w:eastAsia="宋体" w:cs="Times New Roman"/>
          <w:color w:val="06071F"/>
          <w:spacing w:val="-2"/>
          <w:sz w:val="21"/>
          <w:szCs w:val="21"/>
          <w:highlight w:val="none"/>
        </w:rPr>
      </w:pPr>
    </w:p>
    <w:bookmarkEnd w:id="0"/>
    <w:sectPr>
      <w:footerReference r:id="rId5" w:type="default"/>
      <w:pgSz w:w="11906" w:h="16839"/>
      <w:pgMar w:top="1440" w:right="1800" w:bottom="1440" w:left="1800" w:header="0" w:footer="118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97"/>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VhYTExOTI3ZGJhYmUxZWY5OTFjNzM4MDYyZGIyZDUifQ=="/>
  </w:docVars>
  <w:rsids>
    <w:rsidRoot w:val="00000000"/>
    <w:rsid w:val="056F17EE"/>
    <w:rsid w:val="089D4C97"/>
    <w:rsid w:val="0E5A03D3"/>
    <w:rsid w:val="0F7120B8"/>
    <w:rsid w:val="13DC1FB6"/>
    <w:rsid w:val="158E72E0"/>
    <w:rsid w:val="162C08A7"/>
    <w:rsid w:val="1D436A11"/>
    <w:rsid w:val="20E83DA2"/>
    <w:rsid w:val="2681079B"/>
    <w:rsid w:val="2C475AB3"/>
    <w:rsid w:val="310E0E7D"/>
    <w:rsid w:val="335A2DD5"/>
    <w:rsid w:val="378D6FA0"/>
    <w:rsid w:val="3D2F21F1"/>
    <w:rsid w:val="3D5A56A7"/>
    <w:rsid w:val="3E23065E"/>
    <w:rsid w:val="41CA2B9F"/>
    <w:rsid w:val="4243599A"/>
    <w:rsid w:val="4C1D547F"/>
    <w:rsid w:val="521A19A4"/>
    <w:rsid w:val="54380DDC"/>
    <w:rsid w:val="5D8D03D4"/>
    <w:rsid w:val="601C6864"/>
    <w:rsid w:val="6037544B"/>
    <w:rsid w:val="69B7722D"/>
    <w:rsid w:val="7AAD7251"/>
    <w:rsid w:val="FDDF47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Block Text"/>
    <w:basedOn w:val="1"/>
    <w:qFormat/>
    <w:uiPriority w:val="99"/>
    <w:pPr>
      <w:spacing w:after="120" w:line="240" w:lineRule="auto"/>
      <w:ind w:left="1440" w:leftChars="700" w:right="1440" w:rightChars="700" w:firstLine="0" w:firstLineChars="0"/>
      <w:jc w:val="both"/>
    </w:pPr>
    <w:rPr>
      <w:rFonts w:ascii="Calibri" w:hAnsi="Calibri" w:eastAsia="宋体"/>
      <w:sz w:val="21"/>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629</Words>
  <Characters>656</Characters>
  <TotalTime>1</TotalTime>
  <ScaleCrop>false</ScaleCrop>
  <LinksUpToDate>false</LinksUpToDate>
  <CharactersWithSpaces>669</CharactersWithSpaces>
  <Application>WPS Office_11.8.2.10534_F1E327BC-269C-435d-A152-05C5408002CA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2025-02-25T01:22:00Z</dcterms:created>
  <dc:creator>Windows 用户</dc:creator>
  <cp:lastModifiedBy>朱俊戎</cp:lastModifiedBy>
  <dcterms:modified xsi:type="dcterms:W3CDTF">2025-08-04T14:56:57Z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2025-07-02T16:57:27Z</vt:filetime>
  </property>
  <property fmtid="{D5CDD505-2E9C-101B-9397-08002B2CF9AE}" pid="4" name="KSOProductBuildVer">
    <vt:lpwstr>2052-11.8.2.10534</vt:lpwstr>
  </property>
  <property fmtid="{D5CDD505-2E9C-101B-9397-08002B2CF9AE}" pid="5" name="ICV">
    <vt:lpwstr>90785EC9023E4F29993878E1DC7CE456_13</vt:lpwstr>
  </property>
  <property fmtid="{D5CDD505-2E9C-101B-9397-08002B2CF9AE}" pid="6" name="KSOTemplateDocerSaveRecord">
    <vt:lpwstr>eyJoZGlkIjoiZGE3Mjc4ZWVhMDVmODhhMTY4Mzc3OWE0OTM2OTZlMWYiLCJ1c2VySWQiOiI1OTY3MzQzODcifQ==</vt:lpwstr>
  </property>
</Properties>
</file>