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bookmarkStart w:id="0" w:name="_GoBack"/>
      <w:r>
        <w:rPr>
          <w:rFonts w:hint="default" w:ascii="Times New Roman" w:hAnsi="Times New Roman" w:eastAsia="仿宋" w:cs="Times New Roman"/>
          <w:b/>
          <w:bCs/>
          <w:color w:val="000000"/>
          <w:sz w:val="44"/>
          <w:szCs w:val="44"/>
          <w:lang w:val="en-US" w:eastAsia="zh-CN"/>
        </w:rPr>
        <w:t>江西省</w:t>
      </w:r>
      <w:r>
        <w:rPr>
          <w:rFonts w:hint="default" w:ascii="Times New Roman" w:hAnsi="Times New Roman" w:eastAsia="仿宋" w:cs="Times New Roman"/>
          <w:b/>
          <w:bCs/>
          <w:color w:val="000000"/>
          <w:sz w:val="44"/>
          <w:szCs w:val="44"/>
          <w:lang w:eastAsia="zh-CN"/>
        </w:rPr>
        <w:t>电池（</w:t>
      </w:r>
      <w:r>
        <w:rPr>
          <w:rFonts w:hint="default" w:ascii="Times New Roman" w:hAnsi="Times New Roman" w:eastAsia="仿宋" w:cs="Times New Roman"/>
          <w:b/>
          <w:bCs/>
          <w:color w:val="000000"/>
          <w:sz w:val="44"/>
          <w:szCs w:val="44"/>
          <w:lang w:val="en-US" w:eastAsia="zh-CN"/>
        </w:rPr>
        <w:t>电动车动力电池/锂离子电池/铅酸蓄电池/原电池</w:t>
      </w:r>
      <w:r>
        <w:rPr>
          <w:rFonts w:hint="default" w:ascii="Times New Roman" w:hAnsi="Times New Roman" w:eastAsia="仿宋" w:cs="Times New Roman"/>
          <w:b/>
          <w:bCs/>
          <w:color w:val="000000"/>
          <w:sz w:val="44"/>
          <w:szCs w:val="44"/>
          <w:lang w:eastAsia="zh-CN"/>
        </w:rPr>
        <w:t>）产品质量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bookmarkEnd w:id="0"/>
    <w:p>
      <w:pPr>
        <w:snapToGrid w:val="0"/>
        <w:spacing w:line="440" w:lineRule="exact"/>
        <w:rPr>
          <w:rFonts w:hint="default" w:ascii="Times New Roman" w:hAnsi="Times New Roman" w:eastAsia="黑体" w:cs="Times New Roman"/>
          <w:color w:val="000000"/>
          <w:szCs w:val="21"/>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每批次起动用铅酸蓄电池抽样数量6只,其中3只为检验样品，3只为备用样品。</w:t>
      </w:r>
      <w:r>
        <w:rPr>
          <w:rFonts w:hint="default" w:ascii="Times New Roman" w:hAnsi="Times New Roman" w:cs="Times New Roman"/>
          <w:color w:val="000000"/>
          <w:szCs w:val="21"/>
          <w:lang w:val="en-US" w:eastAsia="zh-CN"/>
        </w:rPr>
        <w:t>电动助力车用阀控式铅酸蓄电池、电动自行车用阀控式铅酸蓄电池、电动摩托车和电动轻便摩托车用阀控式铅酸蓄电池</w:t>
      </w:r>
      <w:r>
        <w:rPr>
          <w:rFonts w:hint="default" w:ascii="Times New Roman" w:hAnsi="Times New Roman" w:cs="Times New Roman"/>
          <w:color w:val="000000"/>
          <w:szCs w:val="21"/>
        </w:rPr>
        <w:t>抽样数量</w:t>
      </w:r>
      <w:r>
        <w:rPr>
          <w:rFonts w:hint="default" w:ascii="Times New Roman" w:hAnsi="Times New Roman" w:cs="Times New Roman"/>
          <w:color w:val="000000"/>
          <w:szCs w:val="21"/>
          <w:lang w:val="en-US" w:eastAsia="zh-CN"/>
        </w:rPr>
        <w:t>8</w:t>
      </w:r>
      <w:r>
        <w:rPr>
          <w:rFonts w:hint="default" w:ascii="Times New Roman" w:hAnsi="Times New Roman" w:cs="Times New Roman"/>
          <w:color w:val="000000"/>
          <w:szCs w:val="21"/>
        </w:rPr>
        <w:t>只，其中</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只为检验样品，</w:t>
      </w:r>
      <w:r>
        <w:rPr>
          <w:rFonts w:hint="default" w:ascii="Times New Roman" w:hAnsi="Times New Roman" w:cs="Times New Roman"/>
          <w:color w:val="000000"/>
          <w:szCs w:val="21"/>
          <w:lang w:val="en-US" w:eastAsia="zh-CN"/>
        </w:rPr>
        <w:t>4</w:t>
      </w:r>
      <w:r>
        <w:rPr>
          <w:rFonts w:hint="default" w:ascii="Times New Roman" w:hAnsi="Times New Roman" w:cs="Times New Roman"/>
          <w:color w:val="000000"/>
          <w:szCs w:val="21"/>
        </w:rPr>
        <w:t>只为备用样品。电动道路车辆用铅酸蓄电池抽样数量6只,其中3只为检验样品，3只为备用样品。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snapToGrid w:val="0"/>
        <w:spacing w:line="440" w:lineRule="exact"/>
        <w:ind w:firstLine="420" w:firstLineChars="200"/>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表1</w:t>
      </w:r>
      <w:r>
        <w:rPr>
          <w:rFonts w:hint="default" w:ascii="Times New Roman" w:hAnsi="Times New Roman" w:eastAsia="宋体" w:cs="Times New Roman"/>
          <w:color w:val="000000"/>
          <w:szCs w:val="21"/>
          <w:lang w:val="en-US" w:eastAsia="zh-CN"/>
        </w:rPr>
        <w:t>电动助力车用阀控式铅酸蓄电池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2hr容量</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大电流放电特性</w:t>
            </w:r>
          </w:p>
        </w:tc>
        <w:tc>
          <w:tcPr>
            <w:tcW w:w="1159"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w:t>
            </w:r>
          </w:p>
        </w:tc>
        <w:tc>
          <w:tcPr>
            <w:tcW w:w="1159"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w:t>
            </w:r>
          </w:p>
        </w:tc>
        <w:tc>
          <w:tcPr>
            <w:tcW w:w="1159"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5</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恒功率放电能力</w:t>
            </w:r>
          </w:p>
        </w:tc>
        <w:tc>
          <w:tcPr>
            <w:tcW w:w="1159"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c>
          <w:tcPr>
            <w:tcW w:w="1232" w:type="pct"/>
            <w:shd w:val="clear" w:color="auto" w:fill="auto"/>
            <w:noWrap w:val="0"/>
            <w:vAlign w:val="top"/>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bl>
    <w:p>
      <w:pPr>
        <w:snapToGrid w:val="0"/>
        <w:spacing w:line="440" w:lineRule="exact"/>
        <w:ind w:firstLine="420" w:firstLineChars="200"/>
        <w:jc w:val="center"/>
        <w:rPr>
          <w:rFonts w:hint="default" w:ascii="Times New Roman" w:hAnsi="Times New Roman" w:eastAsia="宋体" w:cs="Times New Roman"/>
          <w:color w:val="000000"/>
          <w:szCs w:val="21"/>
        </w:rPr>
      </w:pPr>
    </w:p>
    <w:p>
      <w:pPr>
        <w:snapToGrid w:val="0"/>
        <w:spacing w:line="440" w:lineRule="exact"/>
        <w:ind w:firstLine="420" w:firstLineChars="200"/>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2</w:t>
      </w:r>
      <w:r>
        <w:rPr>
          <w:rFonts w:hint="default" w:ascii="Times New Roman" w:hAnsi="Times New Roman" w:eastAsia="宋体" w:cs="Times New Roman"/>
          <w:color w:val="000000"/>
          <w:szCs w:val="21"/>
          <w:lang w:val="en-US" w:eastAsia="zh-CN"/>
        </w:rPr>
        <w:t>电动</w:t>
      </w:r>
      <w:r>
        <w:rPr>
          <w:rFonts w:hint="default" w:ascii="Times New Roman" w:hAnsi="Times New Roman" w:cs="Times New Roman"/>
          <w:color w:val="000000"/>
          <w:szCs w:val="21"/>
          <w:lang w:val="en-US" w:eastAsia="zh-CN"/>
        </w:rPr>
        <w:t>自行车</w:t>
      </w:r>
      <w:r>
        <w:rPr>
          <w:rFonts w:hint="default" w:ascii="Times New Roman" w:hAnsi="Times New Roman" w:eastAsia="宋体" w:cs="Times New Roman"/>
          <w:color w:val="000000"/>
          <w:szCs w:val="21"/>
          <w:lang w:val="en-US" w:eastAsia="zh-CN"/>
        </w:rPr>
        <w:t>用阀控式铅酸蓄电池</w:t>
      </w:r>
      <w:r>
        <w:rPr>
          <w:rFonts w:hint="default" w:ascii="Times New Roman" w:hAnsi="Times New Roman" w:cs="Times New Roman"/>
          <w:color w:val="000000"/>
          <w:szCs w:val="21"/>
          <w:lang w:val="en-US" w:eastAsia="zh-CN"/>
        </w:rPr>
        <w:t>、电动摩托车和电动轻便摩托车用阀控式铅酸蓄电池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Merge w:val="restart"/>
            <w:noWrap w:val="0"/>
            <w:vAlign w:val="center"/>
          </w:tcPr>
          <w:p>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2hr容量</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tc>
        <w:tc>
          <w:tcPr>
            <w:tcW w:w="1232"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vMerge w:val="continue"/>
            <w:noWrap w:val="0"/>
            <w:vAlign w:val="center"/>
          </w:tcPr>
          <w:p>
            <w:pPr>
              <w:adjustRightInd w:val="0"/>
              <w:snapToGrid w:val="0"/>
              <w:spacing w:line="300" w:lineRule="exact"/>
              <w:jc w:val="center"/>
              <w:rPr>
                <w:rFonts w:hint="default" w:ascii="Times New Roman" w:hAnsi="Times New Roman" w:cs="Times New Roman"/>
                <w:color w:val="000000"/>
                <w:szCs w:val="21"/>
              </w:rPr>
            </w:pP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3</w:t>
            </w:r>
            <w:r>
              <w:rPr>
                <w:rFonts w:hint="default" w:ascii="Times New Roman" w:hAnsi="Times New Roman" w:eastAsia="宋体" w:cs="Times New Roman"/>
                <w:color w:val="000000"/>
                <w:szCs w:val="21"/>
              </w:rPr>
              <w:t>hr容量</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大电流放电特性</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w:t>
            </w:r>
          </w:p>
        </w:tc>
        <w:tc>
          <w:tcPr>
            <w:tcW w:w="1159" w:type="pct"/>
            <w:noWrap w:val="0"/>
            <w:vAlign w:val="top"/>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001-2021</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T/ZJXDC 002-2022</w:t>
            </w:r>
          </w:p>
        </w:tc>
        <w:tc>
          <w:tcPr>
            <w:tcW w:w="1232" w:type="pct"/>
            <w:noWrap w:val="0"/>
            <w:vAlign w:val="top"/>
          </w:tcPr>
          <w:p>
            <w:pPr>
              <w:adjustRightInd w:val="0"/>
              <w:snapToGrid w:val="0"/>
              <w:spacing w:line="480" w:lineRule="auto"/>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 xml:space="preserve">GB/T </w:t>
            </w:r>
            <w:r>
              <w:rPr>
                <w:rFonts w:hint="default" w:ascii="Times New Roman" w:hAnsi="Times New Roman" w:eastAsia="宋体" w:cs="Times New Roman"/>
                <w:color w:val="000000"/>
                <w:szCs w:val="21"/>
                <w:lang w:val="en-US" w:eastAsia="zh-CN"/>
              </w:rPr>
              <w:t>22199</w:t>
            </w:r>
            <w:r>
              <w:rPr>
                <w:rFonts w:hint="default" w:ascii="Times New Roman" w:hAnsi="Times New Roman" w:eastAsia="宋体" w:cs="Times New Roman"/>
                <w:color w:val="000000"/>
                <w:szCs w:val="21"/>
              </w:rPr>
              <w:t>.1-201</w:t>
            </w:r>
            <w:r>
              <w:rPr>
                <w:rFonts w:hint="default" w:ascii="Times New Roman" w:hAnsi="Times New Roman" w:eastAsia="宋体" w:cs="Times New Roman"/>
                <w:color w:val="000000"/>
                <w:szCs w:val="21"/>
                <w:lang w:val="en-US" w:eastAsia="zh-CN"/>
              </w:rPr>
              <w:t>7</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3</w:t>
      </w:r>
      <w:r>
        <w:rPr>
          <w:rFonts w:hint="default" w:ascii="Times New Roman" w:hAnsi="Times New Roman" w:eastAsia="宋体" w:cs="Times New Roman"/>
          <w:color w:val="000000"/>
          <w:szCs w:val="21"/>
          <w:lang w:val="en-US" w:eastAsia="zh-CN"/>
        </w:rPr>
        <w:t>起动用铅酸蓄电池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cs="Times New Roman"/>
                <w:color w:val="000000"/>
                <w:szCs w:val="21"/>
              </w:rPr>
            </w:pPr>
            <w:r>
              <w:rPr>
                <w:rFonts w:hint="default" w:ascii="Times New Roman" w:hAnsi="Times New Roman" w:cs="Times New Roman"/>
                <w:color w:val="000000"/>
                <w:szCs w:val="21"/>
              </w:rPr>
              <w:t>1</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端子</w:t>
            </w:r>
            <w:r>
              <w:rPr>
                <w:rFonts w:hint="default" w:ascii="Times New Roman" w:hAnsi="Times New Roman" w:eastAsia="宋体" w:cs="Times New Roman"/>
                <w:color w:val="000000"/>
                <w:szCs w:val="21"/>
                <w:lang w:val="en-US" w:eastAsia="zh-CN"/>
              </w:rPr>
              <w:t>尺寸和</w:t>
            </w:r>
            <w:r>
              <w:rPr>
                <w:rFonts w:hint="default" w:ascii="Times New Roman" w:hAnsi="Times New Roman" w:eastAsia="宋体" w:cs="Times New Roman"/>
                <w:color w:val="000000"/>
                <w:szCs w:val="21"/>
              </w:rPr>
              <w:t>极性</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5008.2-2023</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2</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容量(储备容量)</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3</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低温起动能力（-18℃）</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5008.2-2023</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5008.1-2023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4</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充电接受能力</w:t>
            </w:r>
          </w:p>
        </w:tc>
        <w:tc>
          <w:tcPr>
            <w:tcW w:w="1159" w:type="pct"/>
            <w:shd w:val="clear" w:color="auto" w:fill="auto"/>
            <w:noWrap w:val="0"/>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c>
          <w:tcPr>
            <w:tcW w:w="1232" w:type="pct"/>
            <w:shd w:val="clear" w:color="auto" w:fill="auto"/>
            <w:noWrap w:val="0"/>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lang w:val="en-US" w:eastAsia="zh-CN"/>
              </w:rPr>
              <w:t>5</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耐振动</w:t>
            </w:r>
            <w:r>
              <w:rPr>
                <w:rFonts w:hint="default" w:ascii="Times New Roman" w:hAnsi="Times New Roman" w:eastAsia="宋体" w:cs="Times New Roman"/>
                <w:color w:val="000000"/>
                <w:szCs w:val="21"/>
                <w:lang w:val="en-US" w:eastAsia="zh-CN"/>
              </w:rPr>
              <w:t>性能</w:t>
            </w:r>
          </w:p>
        </w:tc>
        <w:tc>
          <w:tcPr>
            <w:tcW w:w="1159" w:type="pct"/>
            <w:shd w:val="clear" w:color="auto" w:fill="auto"/>
            <w:noWrap w:val="0"/>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c>
          <w:tcPr>
            <w:tcW w:w="1232" w:type="pct"/>
            <w:shd w:val="clear" w:color="auto" w:fill="auto"/>
            <w:noWrap w:val="0"/>
            <w:vAlign w:val="center"/>
          </w:tcPr>
          <w:p>
            <w:pPr>
              <w:adjustRightInd w:val="0"/>
              <w:snapToGrid w:val="0"/>
              <w:spacing w:line="30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Cs w:val="21"/>
                <w:lang w:val="en-US" w:eastAsia="zh-CN"/>
              </w:rPr>
              <w:t>GB/T 5008.1-2023</w:t>
            </w:r>
          </w:p>
        </w:tc>
      </w:tr>
    </w:tbl>
    <w:p>
      <w:pPr>
        <w:snapToGrid w:val="0"/>
        <w:spacing w:line="440" w:lineRule="exact"/>
        <w:jc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表</w:t>
      </w:r>
      <w:r>
        <w:rPr>
          <w:rFonts w:hint="default" w:ascii="Times New Roman" w:hAnsi="Times New Roman" w:cs="Times New Roman"/>
          <w:color w:val="000000"/>
          <w:szCs w:val="21"/>
          <w:lang w:val="en-US" w:eastAsia="zh-CN"/>
        </w:rPr>
        <w:t>4</w:t>
      </w:r>
      <w:r>
        <w:rPr>
          <w:rFonts w:hint="default" w:ascii="Times New Roman" w:hAnsi="Times New Roman" w:eastAsia="宋体" w:cs="Times New Roman"/>
          <w:color w:val="000000"/>
          <w:szCs w:val="21"/>
          <w:lang w:val="en-US" w:eastAsia="zh-CN"/>
        </w:rPr>
        <w:t>电动道路车辆用铅酸蓄电池</w:t>
      </w:r>
      <w:r>
        <w:rPr>
          <w:rFonts w:hint="default" w:ascii="Times New Roman" w:hAnsi="Times New Roman" w:eastAsia="宋体" w:cs="Times New Roman"/>
          <w:color w:val="000000"/>
          <w:szCs w:val="21"/>
        </w:rPr>
        <w:t>产品</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405"/>
        <w:gridCol w:w="2127"/>
        <w:gridCol w:w="2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blHeader/>
          <w:jc w:val="center"/>
        </w:trPr>
        <w:tc>
          <w:tcPr>
            <w:tcW w:w="75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185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59"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1232"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1</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端子极性</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32620.2-2016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2</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额定容量</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3</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不同温度下的容量</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4</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快速充电能力试验</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5</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峰值功率试验</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5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6</w:t>
            </w:r>
          </w:p>
        </w:tc>
        <w:tc>
          <w:tcPr>
            <w:tcW w:w="1855"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耐振动能力试验</w:t>
            </w:r>
          </w:p>
        </w:tc>
        <w:tc>
          <w:tcPr>
            <w:tcW w:w="1159"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c>
          <w:tcPr>
            <w:tcW w:w="1232" w:type="pct"/>
            <w:noWrap w:val="0"/>
            <w:vAlign w:val="center"/>
          </w:tcPr>
          <w:p>
            <w:pPr>
              <w:adjustRightInd w:val="0"/>
              <w:snapToGrid w:val="0"/>
              <w:spacing w:line="300" w:lineRule="exact"/>
              <w:jc w:val="center"/>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32620.1-2016</w:t>
            </w:r>
          </w:p>
        </w:tc>
      </w:tr>
    </w:tbl>
    <w:p>
      <w:pPr>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359" w:firstLineChars="171"/>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5008.1-2023</w:t>
      </w:r>
      <w:r>
        <w:rPr>
          <w:rFonts w:hint="default" w:ascii="Times New Roman" w:hAnsi="Times New Roman" w:cs="Times New Roman"/>
          <w:kern w:val="0"/>
          <w:szCs w:val="32"/>
          <w:lang w:val="en-US" w:eastAsia="zh-CN"/>
        </w:rPr>
        <w:t xml:space="preserve">  </w:t>
      </w:r>
      <w:r>
        <w:rPr>
          <w:rFonts w:hint="default" w:ascii="Times New Roman" w:hAnsi="Times New Roman" w:cs="Times New Roman"/>
          <w:kern w:val="0"/>
          <w:szCs w:val="32"/>
        </w:rPr>
        <w:t>起动用铅酸蓄电池 第1部分：技术条件和试验方法</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5008.2-2023</w:t>
      </w:r>
      <w:r>
        <w:rPr>
          <w:rFonts w:hint="default" w:ascii="Times New Roman" w:hAnsi="Times New Roman" w:cs="Times New Roman"/>
          <w:kern w:val="0"/>
          <w:szCs w:val="32"/>
          <w:lang w:val="en-US" w:eastAsia="zh-CN"/>
        </w:rPr>
        <w:t xml:space="preserve">  起动用铅酸蓄电池 第2部分：产品品种规格和端子尺寸、标记</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22199.1-2017 电动助力车用阀控式铅酸蓄电池 第1部分：技术条件</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22199.2-2017 电动助力车用阀控式铅酸蓄电池 第2部分：产品品种和规格</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32620.1-2016 电动道路车辆用铅酸蓄电池 第1部分：技术条件</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rPr>
        <w:t>GB/T 32620.2-2016 电动道路车辆用铅酸蓄电池 第2部分：产品品质和规格</w:t>
      </w:r>
    </w:p>
    <w:p>
      <w:pPr>
        <w:adjustRightInd w:val="0"/>
        <w:snapToGrid w:val="0"/>
        <w:spacing w:line="440" w:lineRule="exact"/>
        <w:ind w:firstLine="420" w:firstLineChars="200"/>
        <w:jc w:val="left"/>
        <w:rPr>
          <w:rFonts w:hint="default" w:ascii="Times New Roman" w:hAnsi="Times New Roman" w:cs="Times New Roman"/>
          <w:kern w:val="0"/>
          <w:szCs w:val="32"/>
          <w:lang w:val="en-US" w:eastAsia="zh-CN"/>
        </w:rPr>
      </w:pPr>
      <w:r>
        <w:rPr>
          <w:rFonts w:hint="default" w:ascii="Times New Roman" w:hAnsi="Times New Roman" w:cs="Times New Roman"/>
          <w:kern w:val="0"/>
          <w:szCs w:val="32"/>
          <w:lang w:val="en-US" w:eastAsia="zh-CN"/>
        </w:rPr>
        <w:t>T/ZJXDC 001-2021 电动自行车用阀控式铅酸蓄电池</w:t>
      </w:r>
    </w:p>
    <w:p>
      <w:pPr>
        <w:adjustRightInd w:val="0"/>
        <w:snapToGrid w:val="0"/>
        <w:spacing w:line="440" w:lineRule="exact"/>
        <w:ind w:firstLine="420" w:firstLineChars="200"/>
        <w:jc w:val="left"/>
        <w:rPr>
          <w:rFonts w:hint="default" w:ascii="Times New Roman" w:hAnsi="Times New Roman" w:cs="Times New Roman"/>
          <w:kern w:val="0"/>
          <w:szCs w:val="32"/>
        </w:rPr>
      </w:pPr>
      <w:r>
        <w:rPr>
          <w:rFonts w:hint="default" w:ascii="Times New Roman" w:hAnsi="Times New Roman" w:cs="Times New Roman"/>
          <w:kern w:val="0"/>
          <w:szCs w:val="32"/>
          <w:lang w:val="en-US" w:eastAsia="zh-CN"/>
        </w:rPr>
        <w:t>T/ZJXDC 002-2022 电动摩托车和电动轻便摩托车用阀控式铅酸蓄电池</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若被检产品明示的质量要求缺少本细则中检验项目依据的推荐性标准要求时，该项目不参与判定。</w:t>
      </w:r>
    </w:p>
    <w:p>
      <w:pPr>
        <w:spacing w:line="440" w:lineRule="exact"/>
        <w:rPr>
          <w:rFonts w:hint="default" w:ascii="Times New Roman" w:hAnsi="Times New Roman" w:cs="Times New Roman"/>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ZWI4NmI0NmM3MWNhZDJkNGFjNWRkMWRkZGUwYzYifQ=="/>
    <w:docVar w:name="KSO_WPS_MARK_KEY" w:val="373e68be-27d5-43fc-b0e6-67d480165b3d"/>
  </w:docVars>
  <w:rsids>
    <w:rsidRoot w:val="00172A27"/>
    <w:rsid w:val="00027BF3"/>
    <w:rsid w:val="00051A44"/>
    <w:rsid w:val="00081CBD"/>
    <w:rsid w:val="000976DE"/>
    <w:rsid w:val="000E33F4"/>
    <w:rsid w:val="000E64EC"/>
    <w:rsid w:val="00123D1C"/>
    <w:rsid w:val="001809DD"/>
    <w:rsid w:val="002156C2"/>
    <w:rsid w:val="002248FC"/>
    <w:rsid w:val="00232530"/>
    <w:rsid w:val="002420BA"/>
    <w:rsid w:val="00247E6D"/>
    <w:rsid w:val="00253624"/>
    <w:rsid w:val="00257D6A"/>
    <w:rsid w:val="002A4E85"/>
    <w:rsid w:val="002B03F0"/>
    <w:rsid w:val="002D7F8A"/>
    <w:rsid w:val="002E0D1D"/>
    <w:rsid w:val="002E3CBD"/>
    <w:rsid w:val="0031196D"/>
    <w:rsid w:val="00314EA5"/>
    <w:rsid w:val="003203A3"/>
    <w:rsid w:val="00365CBE"/>
    <w:rsid w:val="003A7D30"/>
    <w:rsid w:val="003C388C"/>
    <w:rsid w:val="003D09A1"/>
    <w:rsid w:val="003E45E1"/>
    <w:rsid w:val="003E61BF"/>
    <w:rsid w:val="004104AC"/>
    <w:rsid w:val="00445E86"/>
    <w:rsid w:val="0045434D"/>
    <w:rsid w:val="00474E04"/>
    <w:rsid w:val="004D0C5A"/>
    <w:rsid w:val="004D184C"/>
    <w:rsid w:val="004E1396"/>
    <w:rsid w:val="004E6C21"/>
    <w:rsid w:val="00563EBC"/>
    <w:rsid w:val="005864F2"/>
    <w:rsid w:val="0059130E"/>
    <w:rsid w:val="005C747C"/>
    <w:rsid w:val="00623D68"/>
    <w:rsid w:val="006E1171"/>
    <w:rsid w:val="006F0971"/>
    <w:rsid w:val="00706A62"/>
    <w:rsid w:val="0072334C"/>
    <w:rsid w:val="0077429B"/>
    <w:rsid w:val="007A4D3E"/>
    <w:rsid w:val="007B0410"/>
    <w:rsid w:val="00895BEA"/>
    <w:rsid w:val="008A3497"/>
    <w:rsid w:val="00917A54"/>
    <w:rsid w:val="009B1924"/>
    <w:rsid w:val="00A05840"/>
    <w:rsid w:val="00A23D98"/>
    <w:rsid w:val="00A43553"/>
    <w:rsid w:val="00A8446D"/>
    <w:rsid w:val="00AB0E18"/>
    <w:rsid w:val="00AC5391"/>
    <w:rsid w:val="00B23814"/>
    <w:rsid w:val="00B47D56"/>
    <w:rsid w:val="00B65F23"/>
    <w:rsid w:val="00BF2B8C"/>
    <w:rsid w:val="00C26074"/>
    <w:rsid w:val="00C316B1"/>
    <w:rsid w:val="00C83B0A"/>
    <w:rsid w:val="00CA747C"/>
    <w:rsid w:val="00CB336B"/>
    <w:rsid w:val="00CC2FAC"/>
    <w:rsid w:val="00CE1E0C"/>
    <w:rsid w:val="00CE277E"/>
    <w:rsid w:val="00D46665"/>
    <w:rsid w:val="00D56867"/>
    <w:rsid w:val="00D93CCA"/>
    <w:rsid w:val="00DA1EE9"/>
    <w:rsid w:val="00E02A7F"/>
    <w:rsid w:val="00E07880"/>
    <w:rsid w:val="00E232B1"/>
    <w:rsid w:val="00E533E6"/>
    <w:rsid w:val="00E82621"/>
    <w:rsid w:val="00E86657"/>
    <w:rsid w:val="00F66108"/>
    <w:rsid w:val="00F77C9A"/>
    <w:rsid w:val="00F83756"/>
    <w:rsid w:val="00FB576C"/>
    <w:rsid w:val="00FD0705"/>
    <w:rsid w:val="00FD2AA6"/>
    <w:rsid w:val="00FE7E8A"/>
    <w:rsid w:val="00FF2A37"/>
    <w:rsid w:val="0DA27AF9"/>
    <w:rsid w:val="19086F4B"/>
    <w:rsid w:val="1A597193"/>
    <w:rsid w:val="1AE05C1A"/>
    <w:rsid w:val="1E851197"/>
    <w:rsid w:val="20971CA1"/>
    <w:rsid w:val="277A0467"/>
    <w:rsid w:val="2EC13E2B"/>
    <w:rsid w:val="381D531B"/>
    <w:rsid w:val="3DDF6726"/>
    <w:rsid w:val="49557320"/>
    <w:rsid w:val="4EDE0AEA"/>
    <w:rsid w:val="4F9A0054"/>
    <w:rsid w:val="4FC76963"/>
    <w:rsid w:val="5135263E"/>
    <w:rsid w:val="53E128E6"/>
    <w:rsid w:val="5DB91F3B"/>
    <w:rsid w:val="5E586B8F"/>
    <w:rsid w:val="65110712"/>
    <w:rsid w:val="65C7718A"/>
    <w:rsid w:val="6B4E6A42"/>
    <w:rsid w:val="6C6509E5"/>
    <w:rsid w:val="7A1D0398"/>
    <w:rsid w:val="7BE91898"/>
    <w:rsid w:val="F779C6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unhideWhenUsed/>
    <w:uiPriority w:val="99"/>
    <w:pPr>
      <w:jc w:val="left"/>
    </w:pPr>
  </w:style>
  <w:style w:type="paragraph" w:styleId="3">
    <w:name w:val="Balloon Text"/>
    <w:basedOn w:val="1"/>
    <w:link w:val="12"/>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unhideWhenUsed/>
    <w:qFormat/>
    <w:uiPriority w:val="99"/>
    <w:rPr>
      <w:b/>
      <w:bCs/>
    </w:rPr>
  </w:style>
  <w:style w:type="character" w:styleId="9">
    <w:name w:val="page number"/>
    <w:qFormat/>
    <w:uiPriority w:val="0"/>
  </w:style>
  <w:style w:type="character" w:styleId="10">
    <w:name w:val="annotation reference"/>
    <w:unhideWhenUsed/>
    <w:qFormat/>
    <w:uiPriority w:val="99"/>
    <w:rPr>
      <w:sz w:val="21"/>
      <w:szCs w:val="21"/>
    </w:rPr>
  </w:style>
  <w:style w:type="character" w:customStyle="1" w:styleId="11">
    <w:name w:val="批注文字 Char"/>
    <w:link w:val="2"/>
    <w:semiHidden/>
    <w:qFormat/>
    <w:uiPriority w:val="99"/>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semiHidden/>
    <w:qFormat/>
    <w:uiPriority w:val="99"/>
    <w:rPr>
      <w:kern w:val="2"/>
      <w:sz w:val="18"/>
      <w:szCs w:val="18"/>
    </w:rPr>
  </w:style>
  <w:style w:type="character" w:customStyle="1" w:styleId="15">
    <w:name w:val="批注主题 Char"/>
    <w:link w:val="6"/>
    <w:semiHidden/>
    <w:qFormat/>
    <w:uiPriority w:val="99"/>
    <w:rPr>
      <w:b/>
      <w:bCs/>
      <w:kern w:val="2"/>
      <w:sz w:val="21"/>
      <w:szCs w:val="24"/>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_Style 16"/>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1270</Words>
  <Characters>2045</Characters>
  <Lines>14</Lines>
  <Paragraphs>3</Paragraphs>
  <TotalTime>14</TotalTime>
  <ScaleCrop>false</ScaleCrop>
  <LinksUpToDate>false</LinksUpToDate>
  <CharactersWithSpaces>2120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2024-03-12T09:28:00Z</dcterms:created>
  <dc:creator>Legend User</dc:creator>
  <cp:lastModifiedBy>朱俊戎</cp:lastModifiedBy>
  <cp:lastPrinted>2019-12-05T15:53:00Z</cp:lastPrinted>
  <dcterms:modified xsi:type="dcterms:W3CDTF">2025-08-04T09:42:50Z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commondata">
    <vt:lpwstr>eyJoZGlkIjoiNDRmZDlmMjdkNDI1NjEzMmI2Y2M4ZTAxODQ5YmJlMTYifQ==</vt:lpwstr>
  </property>
  <property fmtid="{D5CDD505-2E9C-101B-9397-08002B2CF9AE}" pid="4" name="ICV">
    <vt:lpwstr>9CAC723876F642C2A0C240AC975933AE_13</vt:lpwstr>
  </property>
  <property fmtid="{D5CDD505-2E9C-101B-9397-08002B2CF9AE}" pid="5" name="KSOTemplateDocerSaveRecord">
    <vt:lpwstr>eyJoZGlkIjoiMWRkMGY0OGUyMTkyOGY3YzMyMDU2MzE3ZTFmMTI1OGQifQ==</vt:lpwstr>
  </property>
</Properties>
</file>