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val="en-US" w:eastAsia="zh-CN"/>
        </w:rPr>
        <w:t>江西省液晶显示器</w:t>
      </w:r>
      <w:r>
        <w:rPr>
          <w:rFonts w:hint="default" w:ascii="Times New Roman" w:hAnsi="Times New Roman" w:eastAsia="仿宋" w:cs="Times New Roman"/>
          <w:b/>
          <w:bCs/>
          <w:color w:val="000000"/>
          <w:sz w:val="44"/>
          <w:szCs w:val="44"/>
          <w:lang w:eastAsia="zh-CN"/>
        </w:rPr>
        <w:t>产品质量</w:t>
      </w:r>
      <w:r>
        <w:rPr>
          <w:rFonts w:hint="default" w:ascii="Times New Roman" w:hAnsi="Times New Roman" w:eastAsia="仿宋" w:cs="Times New Roman"/>
          <w:b/>
          <w:bCs/>
          <w:color w:val="000000"/>
          <w:sz w:val="44"/>
          <w:szCs w:val="44"/>
          <w:lang w:val="en-US" w:eastAsia="zh-CN"/>
        </w:rPr>
        <w:t>省级</w:t>
      </w:r>
      <w:r>
        <w:rPr>
          <w:rFonts w:hint="default" w:ascii="Times New Roman" w:hAnsi="Times New Roman" w:eastAsia="仿宋" w:cs="Times New Roman"/>
          <w:b/>
          <w:bCs/>
          <w:color w:val="000000"/>
          <w:sz w:val="44"/>
          <w:szCs w:val="44"/>
          <w:lang w:eastAsia="zh-CN"/>
        </w:rPr>
        <w:t>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adjustRightInd w:val="0"/>
        <w:spacing w:line="300" w:lineRule="auto"/>
        <w:jc w:val="center"/>
        <w:rPr>
          <w:rFonts w:hint="default" w:ascii="Times New Roman" w:hAnsi="Times New Roman" w:eastAsia="黑体" w:cs="Times New Roman"/>
          <w:b/>
          <w:bCs/>
          <w:sz w:val="44"/>
          <w:szCs w:val="44"/>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随机数一般可使用随机数表等方法产生。</w:t>
      </w:r>
    </w:p>
    <w:p>
      <w:pPr>
        <w:adjustRightInd w:val="0"/>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w:t>
      </w: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台，</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台为检验样品，另1台为备用样品。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snapToGrid w:val="0"/>
        <w:spacing w:line="44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表1 </w:t>
      </w:r>
      <w:r>
        <w:rPr>
          <w:rFonts w:hint="eastAsia" w:eastAsia="宋体" w:cs="Times New Roman"/>
          <w:bCs/>
          <w:sz w:val="21"/>
          <w:szCs w:val="21"/>
          <w:lang w:val="en-US" w:eastAsia="zh-CN"/>
        </w:rPr>
        <w:t>液晶显示器</w:t>
      </w:r>
      <w:r>
        <w:rPr>
          <w:rFonts w:hint="default" w:ascii="Times New Roman" w:hAnsi="Times New Roman" w:eastAsia="宋体" w:cs="Times New Roman"/>
          <w:bCs/>
          <w:sz w:val="21"/>
          <w:szCs w:val="21"/>
        </w:rPr>
        <w:t>产品检验依据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3612"/>
        <w:gridCol w:w="3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2120" w:type="pct"/>
            <w:tcBorders>
              <w:left w:val="nil"/>
            </w:tcBorders>
            <w:vAlign w:val="center"/>
          </w:tcPr>
          <w:p>
            <w:pPr>
              <w:snapToGrid w:val="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2310" w:type="pct"/>
            <w:tcBorders>
              <w:left w:val="nil"/>
            </w:tcBorders>
            <w:vAlign w:val="center"/>
          </w:tcPr>
          <w:p>
            <w:pPr>
              <w:snapToGrid w:val="0"/>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检验</w:t>
            </w:r>
            <w:r>
              <w:rPr>
                <w:rFonts w:hint="default" w:ascii="Times New Roman" w:hAnsi="Times New Roman" w:eastAsia="宋体" w:cs="Times New Roman"/>
                <w:sz w:val="21"/>
                <w:szCs w:val="21"/>
                <w:lang w:val="en-US" w:eastAsia="zh-CN"/>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tcPr>
          <w:p>
            <w:pPr>
              <w:snapToGrid w:val="0"/>
              <w:jc w:val="center"/>
              <w:rPr>
                <w:rFonts w:hint="default" w:ascii="Times New Roman" w:hAnsi="Times New Roman" w:cs="Times New Roman"/>
                <w:lang w:bidi="ar"/>
              </w:rPr>
            </w:pPr>
            <w:r>
              <w:rPr>
                <w:rFonts w:hint="default" w:ascii="Times New Roman" w:hAnsi="Times New Roman" w:cs="Times New Roman"/>
                <w:lang w:bidi="ar"/>
              </w:rPr>
              <w:t>1</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电气间隙</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2</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爬电距离</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3</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抗电强度试验</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 4943.1—2022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bidi="ar"/>
              </w:rPr>
            </w:pPr>
            <w:r>
              <w:rPr>
                <w:rFonts w:hint="default" w:ascii="Times New Roman" w:hAnsi="Times New Roman" w:cs="Times New Roman"/>
                <w:lang w:bidi="ar"/>
              </w:rPr>
              <w:t>4</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亮度</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5</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对比度</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6</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亮度一致性</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7</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色彩一致性</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8</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响应时间</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9</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色域覆盖率</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10</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lang w:val="en-US" w:eastAsia="zh-CN"/>
              </w:rPr>
              <w:t>视角</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SJ/T 11292—2016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11</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能源效率</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 21520—2023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12</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睡眠状态功率</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 21520—2023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13</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关闭状态功率</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 21520—2023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14</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交流电源端口的传导发射</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GB/T 9254.1—2021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568" w:type="pct"/>
            <w:vAlign w:val="center"/>
          </w:tcPr>
          <w:p>
            <w:pPr>
              <w:snapToGrid w:val="0"/>
              <w:jc w:val="center"/>
              <w:rPr>
                <w:rFonts w:hint="default" w:ascii="Times New Roman" w:hAnsi="Times New Roman" w:cs="Times New Roman"/>
                <w:lang w:val="en-US" w:eastAsia="zh-CN" w:bidi="ar"/>
              </w:rPr>
            </w:pPr>
            <w:r>
              <w:rPr>
                <w:rFonts w:hint="default" w:ascii="Times New Roman" w:hAnsi="Times New Roman" w:cs="Times New Roman"/>
                <w:lang w:val="en-US" w:eastAsia="zh-CN" w:bidi="ar"/>
              </w:rPr>
              <w:t>15</w:t>
            </w:r>
          </w:p>
        </w:tc>
        <w:tc>
          <w:tcPr>
            <w:tcW w:w="212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1GHz以下辐射发射</w:t>
            </w:r>
          </w:p>
        </w:tc>
        <w:tc>
          <w:tcPr>
            <w:tcW w:w="2310" w:type="pct"/>
            <w:tcBorders>
              <w:top w:val="single" w:color="auto" w:sz="4" w:space="0"/>
              <w:left w:val="single" w:color="auto" w:sz="4" w:space="0"/>
              <w:bottom w:val="single" w:color="auto" w:sz="4" w:space="0"/>
              <w:right w:val="single" w:color="auto" w:sz="4" w:space="0"/>
            </w:tcBorders>
            <w:shd w:val="clear" w:color="auto" w:fill="auto"/>
            <w:vAlign w:val="top"/>
          </w:tcPr>
          <w:p>
            <w:pPr>
              <w:snapToGrid w:val="0"/>
              <w:jc w:val="center"/>
              <w:rPr>
                <w:rFonts w:hint="default" w:ascii="Times New Roman" w:hAnsi="Times New Roman" w:eastAsia="仿宋" w:cs="Times New Roman"/>
                <w:kern w:val="2"/>
                <w:sz w:val="21"/>
                <w:szCs w:val="21"/>
                <w:lang w:val="en-US" w:eastAsia="zh-CN" w:bidi="ar"/>
              </w:rPr>
            </w:pPr>
            <w:r>
              <w:rPr>
                <w:rFonts w:hint="default" w:ascii="Times New Roman" w:hAnsi="Times New Roman" w:cs="Times New Roman"/>
                <w:sz w:val="21"/>
                <w:szCs w:val="21"/>
                <w:lang w:bidi="ar"/>
              </w:rPr>
              <w:t>GB/T 9254.1—2021</w:t>
            </w:r>
          </w:p>
        </w:tc>
      </w:tr>
    </w:tbl>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执行企业标准、团体标准、地方标准的产品，检验项目参照上述内容执行。</w:t>
      </w:r>
    </w:p>
    <w:p>
      <w:pPr>
        <w:snapToGrid w:val="0"/>
        <w:spacing w:line="440" w:lineRule="exact"/>
        <w:ind w:firstLine="42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3.1依据标准</w:t>
      </w:r>
    </w:p>
    <w:p>
      <w:pPr>
        <w:snapToGrid w:val="0"/>
        <w:spacing w:line="44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 4943.1—2022</w:t>
      </w:r>
      <w:r>
        <w:rPr>
          <w:rFonts w:hint="default" w:ascii="Times New Roman" w:hAnsi="Times New Roman" w:eastAsia="宋体" w:cs="Times New Roman"/>
          <w:sz w:val="21"/>
          <w:szCs w:val="21"/>
          <w:lang w:val="en-US" w:eastAsia="zh-CN"/>
        </w:rPr>
        <w:t xml:space="preserve"> 音视频、信息技术和通信技术设备 第1部分：安全要求</w:t>
      </w:r>
    </w:p>
    <w:p>
      <w:pPr>
        <w:snapToGrid w:val="0"/>
        <w:spacing w:line="44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GB/T 9254.1—2021</w:t>
      </w:r>
      <w:r>
        <w:rPr>
          <w:rFonts w:hint="default" w:ascii="Times New Roman" w:hAnsi="Times New Roman" w:eastAsia="宋体" w:cs="Times New Roman"/>
          <w:sz w:val="24"/>
          <w:lang w:val="en-US" w:eastAsia="zh-CN"/>
        </w:rPr>
        <w:t xml:space="preserve"> </w:t>
      </w:r>
      <w:r>
        <w:rPr>
          <w:rFonts w:hint="default" w:ascii="Times New Roman" w:hAnsi="Times New Roman" w:eastAsia="宋体" w:cs="Times New Roman"/>
          <w:sz w:val="21"/>
          <w:szCs w:val="21"/>
          <w:lang w:val="en-US" w:eastAsia="zh-CN"/>
        </w:rPr>
        <w:t>信息技术设备、多媒体设备和接收机 电磁兼容 第1部分：发射要求</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21520—2023</w:t>
      </w:r>
      <w:r>
        <w:rPr>
          <w:rFonts w:hint="default" w:ascii="Times New Roman" w:hAnsi="Times New Roman" w:eastAsia="宋体" w:cs="Times New Roman"/>
          <w:sz w:val="24"/>
          <w:lang w:val="en-US" w:eastAsia="zh-CN"/>
        </w:rPr>
        <w:t xml:space="preserve"> </w:t>
      </w:r>
      <w:r>
        <w:rPr>
          <w:rFonts w:hint="default" w:ascii="Times New Roman" w:hAnsi="Times New Roman" w:eastAsia="宋体" w:cs="Times New Roman"/>
          <w:sz w:val="21"/>
          <w:szCs w:val="21"/>
        </w:rPr>
        <w:t xml:space="preserve">显示器能效限定值及能效等级 </w:t>
      </w:r>
    </w:p>
    <w:p>
      <w:pPr>
        <w:snapToGrid w:val="0"/>
        <w:spacing w:line="44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SJ/T 11292—2016</w:t>
      </w:r>
      <w:r>
        <w:rPr>
          <w:rFonts w:hint="default" w:ascii="Times New Roman" w:hAnsi="Times New Roman" w:cs="Times New Roman"/>
          <w:sz w:val="24"/>
        </w:rPr>
        <w:t xml:space="preserve"> </w:t>
      </w:r>
      <w:r>
        <w:rPr>
          <w:rFonts w:hint="default" w:ascii="Times New Roman" w:hAnsi="Times New Roman" w:eastAsia="宋体" w:cs="Times New Roman"/>
          <w:sz w:val="21"/>
          <w:szCs w:val="21"/>
        </w:rPr>
        <w:t>计算机用液晶显示器通用规范</w:t>
      </w:r>
    </w:p>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 w:val="21"/>
          <w:szCs w:val="21"/>
        </w:rPr>
      </w:pPr>
      <w:bookmarkStart w:id="0" w:name="_GoBack"/>
      <w:r>
        <w:rPr>
          <w:rFonts w:hint="default" w:ascii="Times New Roman" w:hAnsi="Times New Roman" w:eastAsia="仿宋" w:cs="Times New Roman"/>
          <w:b/>
          <w:bCs/>
          <w:color w:val="000000"/>
          <w:sz w:val="21"/>
          <w:szCs w:val="21"/>
        </w:rPr>
        <w:t>3.2判定原则</w:t>
      </w:r>
    </w:p>
    <w:bookmarkEnd w:id="0"/>
    <w:p>
      <w:pPr>
        <w:snapToGrid w:val="0"/>
        <w:spacing w:line="44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w:t>
      </w: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1MjBhOGExZjZmYmZkNGIwNWYxNDk1OTcxNWRkZmMifQ=="/>
  </w:docVars>
  <w:rsids>
    <w:rsidRoot w:val="00172A27"/>
    <w:rsid w:val="00012B0D"/>
    <w:rsid w:val="00025697"/>
    <w:rsid w:val="0004415E"/>
    <w:rsid w:val="00064A51"/>
    <w:rsid w:val="00073CC1"/>
    <w:rsid w:val="000D0E62"/>
    <w:rsid w:val="00160A81"/>
    <w:rsid w:val="00172A27"/>
    <w:rsid w:val="00186060"/>
    <w:rsid w:val="00186314"/>
    <w:rsid w:val="00186514"/>
    <w:rsid w:val="00186D99"/>
    <w:rsid w:val="001B7DE6"/>
    <w:rsid w:val="001C444C"/>
    <w:rsid w:val="001F0EA8"/>
    <w:rsid w:val="001F5715"/>
    <w:rsid w:val="00206AFC"/>
    <w:rsid w:val="00213D44"/>
    <w:rsid w:val="002448CB"/>
    <w:rsid w:val="002A6137"/>
    <w:rsid w:val="002A7CB8"/>
    <w:rsid w:val="002F1239"/>
    <w:rsid w:val="00367188"/>
    <w:rsid w:val="003932D3"/>
    <w:rsid w:val="003E1F22"/>
    <w:rsid w:val="004351C5"/>
    <w:rsid w:val="004710E5"/>
    <w:rsid w:val="00473E30"/>
    <w:rsid w:val="00493E98"/>
    <w:rsid w:val="004B7699"/>
    <w:rsid w:val="004C5730"/>
    <w:rsid w:val="004E1763"/>
    <w:rsid w:val="00540196"/>
    <w:rsid w:val="005708F4"/>
    <w:rsid w:val="0057097D"/>
    <w:rsid w:val="00583487"/>
    <w:rsid w:val="005A3FB1"/>
    <w:rsid w:val="005E6087"/>
    <w:rsid w:val="0061001F"/>
    <w:rsid w:val="00612F8D"/>
    <w:rsid w:val="00641999"/>
    <w:rsid w:val="00713BAB"/>
    <w:rsid w:val="007429A8"/>
    <w:rsid w:val="007466EB"/>
    <w:rsid w:val="0079291F"/>
    <w:rsid w:val="007E2A33"/>
    <w:rsid w:val="007E75E8"/>
    <w:rsid w:val="00850F67"/>
    <w:rsid w:val="00886D2D"/>
    <w:rsid w:val="00897941"/>
    <w:rsid w:val="008A67F4"/>
    <w:rsid w:val="008C357F"/>
    <w:rsid w:val="008C502E"/>
    <w:rsid w:val="008E2AA3"/>
    <w:rsid w:val="008F41FD"/>
    <w:rsid w:val="0092374C"/>
    <w:rsid w:val="00981B6F"/>
    <w:rsid w:val="00995EA7"/>
    <w:rsid w:val="009F62A2"/>
    <w:rsid w:val="00A0073C"/>
    <w:rsid w:val="00A028AC"/>
    <w:rsid w:val="00A109DC"/>
    <w:rsid w:val="00A47C32"/>
    <w:rsid w:val="00A551D5"/>
    <w:rsid w:val="00A9797D"/>
    <w:rsid w:val="00AC1025"/>
    <w:rsid w:val="00AC57F3"/>
    <w:rsid w:val="00AF477F"/>
    <w:rsid w:val="00B145F8"/>
    <w:rsid w:val="00B35A12"/>
    <w:rsid w:val="00B762BE"/>
    <w:rsid w:val="00B96F12"/>
    <w:rsid w:val="00BB34B4"/>
    <w:rsid w:val="00BF77C3"/>
    <w:rsid w:val="00C343D9"/>
    <w:rsid w:val="00C84E5A"/>
    <w:rsid w:val="00CF7CFC"/>
    <w:rsid w:val="00D06481"/>
    <w:rsid w:val="00D96EEC"/>
    <w:rsid w:val="00DC5E73"/>
    <w:rsid w:val="00DD28C6"/>
    <w:rsid w:val="00DD51A4"/>
    <w:rsid w:val="00DE66A1"/>
    <w:rsid w:val="00E15AFC"/>
    <w:rsid w:val="00E50E0E"/>
    <w:rsid w:val="00EE0A88"/>
    <w:rsid w:val="00F03B58"/>
    <w:rsid w:val="00F27BB4"/>
    <w:rsid w:val="00F46258"/>
    <w:rsid w:val="00F81988"/>
    <w:rsid w:val="00F948EC"/>
    <w:rsid w:val="00F9662F"/>
    <w:rsid w:val="00F97675"/>
    <w:rsid w:val="00FC0E01"/>
    <w:rsid w:val="015B6D94"/>
    <w:rsid w:val="059269EF"/>
    <w:rsid w:val="05E72587"/>
    <w:rsid w:val="07280338"/>
    <w:rsid w:val="0BD31F12"/>
    <w:rsid w:val="0FB56AC3"/>
    <w:rsid w:val="1215244C"/>
    <w:rsid w:val="12A145C7"/>
    <w:rsid w:val="17797B1C"/>
    <w:rsid w:val="19596F42"/>
    <w:rsid w:val="1B8942EE"/>
    <w:rsid w:val="1DC721AF"/>
    <w:rsid w:val="1F931BF6"/>
    <w:rsid w:val="231E64D1"/>
    <w:rsid w:val="26B06968"/>
    <w:rsid w:val="273C7063"/>
    <w:rsid w:val="2A3B345E"/>
    <w:rsid w:val="2AA05BAA"/>
    <w:rsid w:val="2C803B90"/>
    <w:rsid w:val="2CFE5B56"/>
    <w:rsid w:val="2F221D74"/>
    <w:rsid w:val="31E860B2"/>
    <w:rsid w:val="35814ABF"/>
    <w:rsid w:val="38815554"/>
    <w:rsid w:val="3D3433C6"/>
    <w:rsid w:val="3DE84D67"/>
    <w:rsid w:val="417D3C86"/>
    <w:rsid w:val="44DF11EE"/>
    <w:rsid w:val="45D526E3"/>
    <w:rsid w:val="48482AF2"/>
    <w:rsid w:val="4B041A67"/>
    <w:rsid w:val="4D8A6527"/>
    <w:rsid w:val="51710E4E"/>
    <w:rsid w:val="526B1E81"/>
    <w:rsid w:val="53DD679A"/>
    <w:rsid w:val="552F7491"/>
    <w:rsid w:val="555D3535"/>
    <w:rsid w:val="55AD6C84"/>
    <w:rsid w:val="57B161EC"/>
    <w:rsid w:val="58AA65DC"/>
    <w:rsid w:val="5E8B7B16"/>
    <w:rsid w:val="5FC545F2"/>
    <w:rsid w:val="605817D3"/>
    <w:rsid w:val="60E051FE"/>
    <w:rsid w:val="641A3F7E"/>
    <w:rsid w:val="674E3CB1"/>
    <w:rsid w:val="6A107FF5"/>
    <w:rsid w:val="6BCE135A"/>
    <w:rsid w:val="6BFB32AC"/>
    <w:rsid w:val="70936BFB"/>
    <w:rsid w:val="71FF7239"/>
    <w:rsid w:val="73AC619F"/>
    <w:rsid w:val="75822F43"/>
    <w:rsid w:val="77080813"/>
    <w:rsid w:val="77387FCF"/>
    <w:rsid w:val="78FE27F1"/>
    <w:rsid w:val="791D05B3"/>
    <w:rsid w:val="7AD940FA"/>
    <w:rsid w:val="7DF709C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4"/>
      <w:szCs w:val="24"/>
      <w:lang w:val="en-US" w:eastAsia="zh-CN" w:bidi="ar-SA"/>
    </w:rPr>
  </w:style>
  <w:style w:type="paragraph" w:styleId="2">
    <w:name w:val="heading 2"/>
    <w:basedOn w:val="1"/>
    <w:next w:val="1"/>
    <w:qFormat/>
    <w:locked/>
    <w:uiPriority w:val="0"/>
    <w:pPr>
      <w:keepNext/>
      <w:keepLines/>
      <w:spacing w:before="260" w:after="260" w:line="413" w:lineRule="auto"/>
      <w:outlineLvl w:val="1"/>
    </w:pPr>
    <w:rPr>
      <w:rFonts w:ascii="Arial" w:hAnsi="Arial" w:eastAsia="黑体"/>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customStyle="1" w:styleId="9">
    <w:name w:val="批注框文本 字符"/>
    <w:link w:val="3"/>
    <w:semiHidden/>
    <w:qFormat/>
    <w:locked/>
    <w:uiPriority w:val="99"/>
    <w:rPr>
      <w:rFonts w:ascii="Times New Roman" w:hAnsi="Times New Roman" w:cs="Times New Roman"/>
      <w:kern w:val="2"/>
      <w:sz w:val="18"/>
      <w:szCs w:val="18"/>
    </w:rPr>
  </w:style>
  <w:style w:type="character" w:customStyle="1" w:styleId="10">
    <w:name w:val="页脚 字符"/>
    <w:link w:val="4"/>
    <w:semiHidden/>
    <w:qFormat/>
    <w:locked/>
    <w:uiPriority w:val="99"/>
    <w:rPr>
      <w:rFonts w:ascii="Times New Roman" w:hAnsi="Times New Roman" w:cs="Times New Roman"/>
      <w:sz w:val="18"/>
      <w:szCs w:val="18"/>
    </w:rPr>
  </w:style>
  <w:style w:type="character" w:customStyle="1" w:styleId="11">
    <w:name w:val="页眉 字符"/>
    <w:link w:val="5"/>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2</Pages>
  <Words>771</Words>
  <Characters>1009</Characters>
  <Lines>6</Lines>
  <Paragraphs>1</Paragraphs>
  <TotalTime>0</TotalTime>
  <ScaleCrop>false</ScaleCrop>
  <LinksUpToDate>false</LinksUpToDate>
  <CharactersWithSpaces>1037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2021-11-11T09:50:00Z</dcterms:created>
  <dc:creator>陈林茂</dc:creator>
  <cp:lastModifiedBy>朱俊戎</cp:lastModifiedBy>
  <dcterms:modified xsi:type="dcterms:W3CDTF">2025-08-04T09:47:49Z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8BE7026D428A42F5921091B1013524F3_13</vt:lpwstr>
  </property>
  <property fmtid="{D5CDD505-2E9C-101B-9397-08002B2CF9AE}" pid="4" name="KSOTemplateDocerSaveRecord">
    <vt:lpwstr>eyJoZGlkIjoiM2VjODUxYmIzNmM1ZDgzODY2MGJkZGVlNmRlY2MxZTgiLCJ1c2VySWQiOiI0MTM4MTAxMTEifQ==</vt:lpwstr>
  </property>
</Properties>
</file>