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val="en-US" w:eastAsia="zh-CN"/>
        </w:rPr>
        <w:t>江</w:t>
      </w:r>
      <w:r>
        <w:rPr>
          <w:rFonts w:hint="default" w:ascii="Times New Roman" w:hAnsi="Times New Roman" w:eastAsia="仿宋" w:cs="Times New Roman"/>
          <w:b/>
          <w:bCs/>
          <w:color w:val="000000"/>
          <w:sz w:val="44"/>
          <w:szCs w:val="44"/>
          <w:lang w:val="en-US" w:eastAsia="zh-CN"/>
        </w:rPr>
        <w:t>西</w:t>
      </w:r>
      <w:r>
        <w:rPr>
          <w:rFonts w:hint="default" w:ascii="Times New Roman" w:hAnsi="Times New Roman" w:eastAsia="仿宋" w:cs="Times New Roman"/>
          <w:b/>
          <w:bCs/>
          <w:color w:val="000000"/>
          <w:sz w:val="44"/>
          <w:szCs w:val="44"/>
          <w:lang w:val="en-US" w:eastAsia="zh-CN"/>
        </w:rPr>
        <w:t>省</w:t>
      </w:r>
      <w:r>
        <w:rPr>
          <w:rFonts w:hint="default" w:ascii="Times New Roman" w:hAnsi="Times New Roman" w:eastAsia="仿宋" w:cs="Times New Roman"/>
          <w:b/>
          <w:bCs/>
          <w:color w:val="000000"/>
          <w:sz w:val="44"/>
          <w:szCs w:val="44"/>
          <w:lang w:eastAsia="zh-CN"/>
        </w:rPr>
        <w:t>彩色电视机产品质量</w:t>
      </w:r>
      <w:r>
        <w:rPr>
          <w:rFonts w:hint="default" w:ascii="Times New Roman" w:hAnsi="Times New Roman" w:eastAsia="仿宋" w:cs="Times New Roman"/>
          <w:b/>
          <w:bCs/>
          <w:color w:val="000000"/>
          <w:sz w:val="44"/>
          <w:szCs w:val="44"/>
          <w:lang w:val="en-US" w:eastAsia="zh-CN"/>
        </w:rPr>
        <w:t>省级</w:t>
      </w:r>
      <w:r>
        <w:rPr>
          <w:rFonts w:hint="default" w:ascii="Times New Roman" w:hAnsi="Times New Roman" w:eastAsia="仿宋" w:cs="Times New Roman"/>
          <w:b/>
          <w:bCs/>
          <w:color w:val="000000"/>
          <w:sz w:val="44"/>
          <w:szCs w:val="44"/>
          <w:lang w:eastAsia="zh-CN"/>
        </w:rPr>
        <w:t>监督抽查</w:t>
      </w:r>
    </w:p>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实施细则（202</w:t>
      </w:r>
      <w:r>
        <w:rPr>
          <w:rFonts w:hint="default" w:ascii="Times New Roman" w:hAnsi="Times New Roman" w:eastAsia="仿宋" w:cs="Times New Roman"/>
          <w:b/>
          <w:bCs/>
          <w:color w:val="000000"/>
          <w:sz w:val="44"/>
          <w:szCs w:val="44"/>
          <w:lang w:val="en-US" w:eastAsia="zh-CN"/>
        </w:rPr>
        <w:t>5</w:t>
      </w:r>
      <w:r>
        <w:rPr>
          <w:rFonts w:hint="default" w:ascii="Times New Roman" w:hAnsi="Times New Roman" w:eastAsia="仿宋" w:cs="Times New Roman"/>
          <w:b/>
          <w:bCs/>
          <w:color w:val="000000"/>
          <w:sz w:val="44"/>
          <w:szCs w:val="44"/>
          <w:lang w:eastAsia="zh-CN"/>
        </w:rPr>
        <w:t>年版）</w:t>
      </w:r>
    </w:p>
    <w:p>
      <w:pPr>
        <w:spacing w:line="240" w:lineRule="auto"/>
        <w:jc w:val="center"/>
        <w:rPr>
          <w:rFonts w:hint="default" w:ascii="Times New Roman" w:hAnsi="Times New Roman" w:eastAsia="仿宋" w:cs="Times New Roman"/>
          <w:b/>
          <w:bCs/>
          <w:color w:val="000000"/>
          <w:sz w:val="44"/>
          <w:szCs w:val="44"/>
          <w:lang w:eastAsia="zh-CN"/>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1.抽样方法</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以随机抽样的方式在被抽样生产者、销售者的待销产品中抽取。</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随机数一般可使用随机数表等方法产生。</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台，</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台为检验样品，另1台为备用样品。</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2.检验依据</w:t>
      </w:r>
    </w:p>
    <w:p>
      <w:pPr>
        <w:snapToGrid w:val="0"/>
        <w:spacing w:line="440" w:lineRule="exact"/>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表1 彩色电视机产品检验依据</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
        <w:gridCol w:w="3612"/>
        <w:gridCol w:w="3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2120" w:type="pct"/>
            <w:tcBorders>
              <w:left w:val="nil"/>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2310" w:type="pct"/>
            <w:tcBorders>
              <w:left w:val="nil"/>
            </w:tcBorders>
            <w:vAlign w:val="center"/>
          </w:tcPr>
          <w:p>
            <w:pPr>
              <w:snapToGri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检验</w:t>
            </w:r>
            <w:r>
              <w:rPr>
                <w:rFonts w:hint="default" w:ascii="Times New Roman" w:hAnsi="Times New Roman" w:eastAsia="宋体" w:cs="Times New Roman"/>
                <w:sz w:val="21"/>
                <w:szCs w:val="21"/>
                <w:lang w:val="en-US" w:eastAsia="zh-CN"/>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 w:hRule="atLeast"/>
          <w:jc w:val="center"/>
        </w:trPr>
        <w:tc>
          <w:tcPr>
            <w:tcW w:w="568" w:type="pct"/>
            <w:shd w:val="clear" w:color="auto" w:fill="auto"/>
            <w:vAlign w:val="center"/>
          </w:tcPr>
          <w:p>
            <w:pPr>
              <w:snapToGri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1</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电气间隙</w:t>
            </w:r>
          </w:p>
        </w:tc>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爬电距离</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3"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抗电强度试验</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亮度或有用峰值</w:t>
            </w:r>
            <w:r>
              <w:rPr>
                <w:rFonts w:hint="default" w:ascii="Times New Roman" w:hAnsi="Times New Roman" w:eastAsia="宋体" w:cs="Times New Roman"/>
                <w:sz w:val="21"/>
                <w:szCs w:val="21"/>
              </w:rPr>
              <w:t>亮度</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bidi="ar"/>
              </w:rPr>
              <w:t xml:space="preserve">SJ/T </w:t>
            </w:r>
            <w:r>
              <w:rPr>
                <w:rFonts w:hint="default" w:ascii="Times New Roman" w:hAnsi="Times New Roman" w:cs="Times New Roman"/>
                <w:sz w:val="21"/>
                <w:szCs w:val="21"/>
                <w:lang w:val="en-US" w:eastAsia="zh-CN" w:bidi="ar"/>
              </w:rPr>
              <w:t>11842</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bidi="ar"/>
              </w:rPr>
              <w:t>2022</w:t>
            </w:r>
          </w:p>
          <w:p>
            <w:pPr>
              <w:jc w:val="center"/>
              <w:rPr>
                <w:rFonts w:hint="default" w:ascii="Times New Roman" w:hAnsi="Times New Roman" w:eastAsia="宋体" w:cs="Times New Roman"/>
                <w:sz w:val="21"/>
                <w:szCs w:val="21"/>
              </w:rPr>
            </w:pPr>
            <w:r>
              <w:rPr>
                <w:rFonts w:hint="default" w:ascii="Times New Roman" w:hAnsi="Times New Roman" w:cs="Times New Roman"/>
                <w:sz w:val="21"/>
                <w:szCs w:val="21"/>
                <w:lang w:bidi="ar"/>
              </w:rPr>
              <w:t xml:space="preserve">SJ/T </w:t>
            </w:r>
            <w:r>
              <w:rPr>
                <w:rFonts w:hint="default" w:ascii="Times New Roman" w:hAnsi="Times New Roman" w:cs="Times New Roman"/>
                <w:sz w:val="21"/>
                <w:szCs w:val="21"/>
                <w:lang w:val="en-US" w:eastAsia="zh-CN" w:bidi="ar"/>
              </w:rPr>
              <w:t>11348</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bidi="ar"/>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5</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亮度或有用平均</w:t>
            </w:r>
            <w:r>
              <w:rPr>
                <w:rFonts w:hint="default" w:ascii="Times New Roman" w:hAnsi="Times New Roman" w:eastAsia="宋体" w:cs="Times New Roman"/>
                <w:sz w:val="21"/>
                <w:szCs w:val="21"/>
              </w:rPr>
              <w:t>亮度</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bidi="ar"/>
              </w:rPr>
              <w:t xml:space="preserve">SJ/T </w:t>
            </w:r>
            <w:r>
              <w:rPr>
                <w:rFonts w:hint="default" w:ascii="Times New Roman" w:hAnsi="Times New Roman" w:cs="Times New Roman"/>
                <w:sz w:val="21"/>
                <w:szCs w:val="21"/>
                <w:lang w:val="en-US" w:eastAsia="zh-CN" w:bidi="ar"/>
              </w:rPr>
              <w:t>11842</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bidi="ar"/>
              </w:rPr>
              <w:t>2022</w:t>
            </w:r>
          </w:p>
          <w:p>
            <w:pPr>
              <w:jc w:val="center"/>
              <w:rPr>
                <w:rFonts w:hint="default" w:ascii="Times New Roman" w:hAnsi="Times New Roman" w:eastAsia="宋体" w:cs="Times New Roman"/>
                <w:sz w:val="21"/>
                <w:szCs w:val="21"/>
              </w:rPr>
            </w:pPr>
            <w:r>
              <w:rPr>
                <w:rFonts w:hint="default" w:ascii="Times New Roman" w:hAnsi="Times New Roman" w:cs="Times New Roman"/>
                <w:sz w:val="21"/>
                <w:szCs w:val="21"/>
                <w:lang w:bidi="ar"/>
              </w:rPr>
              <w:t xml:space="preserve">SJ/T </w:t>
            </w:r>
            <w:r>
              <w:rPr>
                <w:rFonts w:hint="default" w:ascii="Times New Roman" w:hAnsi="Times New Roman" w:cs="Times New Roman"/>
                <w:sz w:val="21"/>
                <w:szCs w:val="21"/>
                <w:lang w:val="en-US" w:eastAsia="zh-CN" w:bidi="ar"/>
              </w:rPr>
              <w:t>11348</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bidi="ar"/>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6</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对比度</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bidi="ar"/>
              </w:rPr>
              <w:t xml:space="preserve">SJ/T </w:t>
            </w:r>
            <w:r>
              <w:rPr>
                <w:rFonts w:hint="default" w:ascii="Times New Roman" w:hAnsi="Times New Roman" w:cs="Times New Roman"/>
                <w:sz w:val="21"/>
                <w:szCs w:val="21"/>
                <w:lang w:val="en-US" w:eastAsia="zh-CN" w:bidi="ar"/>
              </w:rPr>
              <w:t>11842</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bidi="ar"/>
              </w:rPr>
              <w:t>2022</w:t>
            </w:r>
          </w:p>
          <w:p>
            <w:pPr>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bidi="ar"/>
              </w:rPr>
              <w:t xml:space="preserve">SJ/T </w:t>
            </w:r>
            <w:r>
              <w:rPr>
                <w:rFonts w:hint="default" w:ascii="Times New Roman" w:hAnsi="Times New Roman" w:cs="Times New Roman"/>
                <w:sz w:val="21"/>
                <w:szCs w:val="21"/>
                <w:lang w:val="en-US" w:eastAsia="zh-CN" w:bidi="ar"/>
              </w:rPr>
              <w:t>11348</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bidi="ar"/>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7</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重显率</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bidi="ar"/>
              </w:rPr>
              <w:t xml:space="preserve">SJ/T </w:t>
            </w:r>
            <w:r>
              <w:rPr>
                <w:rFonts w:hint="default" w:ascii="Times New Roman" w:hAnsi="Times New Roman" w:cs="Times New Roman"/>
                <w:sz w:val="21"/>
                <w:szCs w:val="21"/>
                <w:lang w:val="en-US" w:eastAsia="zh-CN" w:bidi="ar"/>
              </w:rPr>
              <w:t>11842</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bidi="ar"/>
              </w:rPr>
              <w:t>2022</w:t>
            </w:r>
          </w:p>
          <w:p>
            <w:pPr>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bidi="ar"/>
              </w:rPr>
              <w:t xml:space="preserve">SJ/T </w:t>
            </w:r>
            <w:r>
              <w:rPr>
                <w:rFonts w:hint="default" w:ascii="Times New Roman" w:hAnsi="Times New Roman" w:cs="Times New Roman"/>
                <w:sz w:val="21"/>
                <w:szCs w:val="21"/>
                <w:lang w:val="en-US" w:eastAsia="zh-CN" w:bidi="ar"/>
              </w:rPr>
              <w:t>11348</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bidi="ar"/>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8</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清晰度或</w:t>
            </w:r>
            <w:r>
              <w:rPr>
                <w:rFonts w:hint="default" w:ascii="Times New Roman" w:hAnsi="Times New Roman" w:eastAsia="宋体" w:cs="Times New Roman"/>
                <w:sz w:val="21"/>
                <w:szCs w:val="21"/>
              </w:rPr>
              <w:t>静态清晰度</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bidi="ar"/>
              </w:rPr>
              <w:t xml:space="preserve">SJ/T </w:t>
            </w:r>
            <w:r>
              <w:rPr>
                <w:rFonts w:hint="default" w:ascii="Times New Roman" w:hAnsi="Times New Roman" w:cs="Times New Roman"/>
                <w:sz w:val="21"/>
                <w:szCs w:val="21"/>
                <w:lang w:val="en-US" w:eastAsia="zh-CN" w:bidi="ar"/>
              </w:rPr>
              <w:t>11842</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bidi="ar"/>
              </w:rPr>
              <w:t>2022</w:t>
            </w:r>
          </w:p>
          <w:p>
            <w:pPr>
              <w:jc w:val="center"/>
              <w:rPr>
                <w:rFonts w:hint="default" w:ascii="Times New Roman" w:hAnsi="Times New Roman" w:eastAsia="宋体" w:cs="Times New Roman"/>
                <w:sz w:val="21"/>
                <w:szCs w:val="21"/>
              </w:rPr>
            </w:pPr>
            <w:r>
              <w:rPr>
                <w:rFonts w:hint="default" w:ascii="Times New Roman" w:hAnsi="Times New Roman" w:cs="Times New Roman"/>
                <w:sz w:val="21"/>
                <w:szCs w:val="21"/>
                <w:lang w:bidi="ar"/>
              </w:rPr>
              <w:t xml:space="preserve">SJ/T </w:t>
            </w:r>
            <w:r>
              <w:rPr>
                <w:rFonts w:hint="default" w:ascii="Times New Roman" w:hAnsi="Times New Roman" w:cs="Times New Roman"/>
                <w:sz w:val="21"/>
                <w:szCs w:val="21"/>
                <w:lang w:val="en-US" w:eastAsia="zh-CN" w:bidi="ar"/>
              </w:rPr>
              <w:t>11348</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bidi="ar"/>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9</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亮度均匀性</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bidi="ar"/>
              </w:rPr>
              <w:t xml:space="preserve">SJ/T </w:t>
            </w:r>
            <w:r>
              <w:rPr>
                <w:rFonts w:hint="default" w:ascii="Times New Roman" w:hAnsi="Times New Roman" w:cs="Times New Roman"/>
                <w:sz w:val="21"/>
                <w:szCs w:val="21"/>
                <w:lang w:val="en-US" w:eastAsia="zh-CN" w:bidi="ar"/>
              </w:rPr>
              <w:t>11842</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bidi="ar"/>
              </w:rPr>
              <w:t>2022</w:t>
            </w:r>
          </w:p>
          <w:p>
            <w:pPr>
              <w:jc w:val="center"/>
              <w:rPr>
                <w:rFonts w:hint="default" w:ascii="Times New Roman" w:hAnsi="Times New Roman" w:eastAsia="宋体" w:cs="Times New Roman"/>
                <w:sz w:val="21"/>
                <w:szCs w:val="21"/>
              </w:rPr>
            </w:pPr>
            <w:r>
              <w:rPr>
                <w:rFonts w:hint="default" w:ascii="Times New Roman" w:hAnsi="Times New Roman" w:cs="Times New Roman"/>
                <w:sz w:val="21"/>
                <w:szCs w:val="21"/>
                <w:lang w:bidi="ar"/>
              </w:rPr>
              <w:t xml:space="preserve">SJ/T </w:t>
            </w:r>
            <w:r>
              <w:rPr>
                <w:rFonts w:hint="default" w:ascii="Times New Roman" w:hAnsi="Times New Roman" w:cs="Times New Roman"/>
                <w:sz w:val="21"/>
                <w:szCs w:val="21"/>
                <w:lang w:val="en-US" w:eastAsia="zh-CN" w:bidi="ar"/>
              </w:rPr>
              <w:t>11348</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bidi="ar"/>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10</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色域覆盖率</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bidi="ar"/>
              </w:rPr>
              <w:t xml:space="preserve">SJ/T </w:t>
            </w:r>
            <w:r>
              <w:rPr>
                <w:rFonts w:hint="default" w:ascii="Times New Roman" w:hAnsi="Times New Roman" w:cs="Times New Roman"/>
                <w:sz w:val="21"/>
                <w:szCs w:val="21"/>
                <w:lang w:val="en-US" w:eastAsia="zh-CN" w:bidi="ar"/>
              </w:rPr>
              <w:t>11842</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bidi="ar"/>
              </w:rPr>
              <w:t>2022</w:t>
            </w:r>
          </w:p>
          <w:p>
            <w:pPr>
              <w:jc w:val="center"/>
              <w:rPr>
                <w:rFonts w:hint="default" w:ascii="Times New Roman" w:hAnsi="Times New Roman" w:eastAsia="宋体" w:cs="Times New Roman"/>
                <w:sz w:val="21"/>
                <w:szCs w:val="21"/>
              </w:rPr>
            </w:pPr>
            <w:r>
              <w:rPr>
                <w:rFonts w:hint="default" w:ascii="Times New Roman" w:hAnsi="Times New Roman" w:cs="Times New Roman"/>
                <w:sz w:val="21"/>
                <w:szCs w:val="21"/>
                <w:lang w:bidi="ar"/>
              </w:rPr>
              <w:t xml:space="preserve">SJ/T </w:t>
            </w:r>
            <w:r>
              <w:rPr>
                <w:rFonts w:hint="default" w:ascii="Times New Roman" w:hAnsi="Times New Roman" w:cs="Times New Roman"/>
                <w:sz w:val="21"/>
                <w:szCs w:val="21"/>
                <w:lang w:val="en-US" w:eastAsia="zh-CN" w:bidi="ar"/>
              </w:rPr>
              <w:t>11348</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bidi="ar"/>
              </w:rPr>
              <w:t>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11</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能源效率</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GB 24850—2020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12</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被动待机功率</w:t>
            </w:r>
          </w:p>
        </w:tc>
        <w:tc>
          <w:tcPr>
            <w:tcW w:w="39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sz w:val="21"/>
                <w:szCs w:val="21"/>
                <w:lang w:val="en-US" w:eastAsia="zh-CN" w:bidi="ar"/>
              </w:rPr>
            </w:pPr>
            <w:r>
              <w:rPr>
                <w:rFonts w:hint="default" w:ascii="Times New Roman" w:hAnsi="Times New Roman" w:cs="Times New Roman"/>
                <w:sz w:val="21"/>
                <w:szCs w:val="21"/>
                <w:lang w:val="en-US" w:eastAsia="zh-CN" w:bidi="ar"/>
              </w:rPr>
              <w:t>GB 24850—2020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13</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交流电源端口的传导发射</w:t>
            </w:r>
          </w:p>
        </w:tc>
        <w:tc>
          <w:tcPr>
            <w:tcW w:w="393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bidi="ar"/>
              </w:rPr>
              <w:t>GB/T 9254.1</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bidi="ar"/>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14</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1GHz以下辐射发射</w:t>
            </w:r>
          </w:p>
        </w:tc>
        <w:tc>
          <w:tcPr>
            <w:tcW w:w="393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bidi="ar"/>
              </w:rPr>
              <w:t>GB/T 9254.1</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bidi="ar"/>
              </w:rPr>
              <w:t>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568" w:type="pct"/>
            <w:vAlign w:val="center"/>
          </w:tcPr>
          <w:p>
            <w:pPr>
              <w:snapToGrid w:val="0"/>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15</w:t>
            </w:r>
          </w:p>
        </w:tc>
        <w:tc>
          <w:tcPr>
            <w:tcW w:w="2120" w:type="pc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谐波电流</w:t>
            </w:r>
          </w:p>
        </w:tc>
        <w:tc>
          <w:tcPr>
            <w:tcW w:w="393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default" w:ascii="Times New Roman" w:hAnsi="Times New Roman" w:eastAsia="宋体" w:cs="Times New Roman"/>
                <w:sz w:val="21"/>
                <w:szCs w:val="21"/>
                <w:lang w:bidi="ar"/>
              </w:rPr>
            </w:pPr>
            <w:r>
              <w:rPr>
                <w:rFonts w:hint="default" w:ascii="Times New Roman" w:hAnsi="Times New Roman" w:eastAsia="宋体" w:cs="Times New Roman"/>
                <w:sz w:val="21"/>
                <w:szCs w:val="21"/>
                <w:lang w:bidi="ar"/>
              </w:rPr>
              <w:t>GB 17625.1</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bidi="ar"/>
              </w:rPr>
              <w:t>2012</w:t>
            </w:r>
          </w:p>
          <w:p>
            <w:pPr>
              <w:snapToGrid w:val="0"/>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bidi="ar"/>
              </w:rPr>
              <w:t>GB 17625.1</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bidi="ar"/>
              </w:rPr>
              <w:t>2022</w:t>
            </w:r>
          </w:p>
        </w:tc>
      </w:tr>
    </w:tbl>
    <w:p>
      <w:pPr>
        <w:snapToGrid w:val="0"/>
        <w:spacing w:line="44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3.判定规则</w:t>
      </w:r>
    </w:p>
    <w:p>
      <w:pPr>
        <w:snapToGrid w:val="0"/>
        <w:spacing w:line="440" w:lineRule="exact"/>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3.1依据标准</w:t>
      </w:r>
    </w:p>
    <w:p>
      <w:pPr>
        <w:spacing w:line="440" w:lineRule="exact"/>
        <w:ind w:right="142" w:firstLine="420" w:firstLineChars="200"/>
        <w:rPr>
          <w:rFonts w:hint="default" w:ascii="Times New Roman" w:hAnsi="Times New Roman" w:cs="Times New Roman"/>
          <w:sz w:val="24"/>
        </w:rPr>
      </w:pPr>
      <w:r>
        <w:rPr>
          <w:rFonts w:hint="default" w:ascii="Times New Roman" w:hAnsi="Times New Roman" w:eastAsia="宋体" w:cs="Times New Roman"/>
          <w:sz w:val="21"/>
          <w:szCs w:val="21"/>
        </w:rPr>
        <w:t>GB 4943.1—2022</w:t>
      </w:r>
      <w:r>
        <w:rPr>
          <w:rFonts w:hint="default" w:ascii="Times New Roman" w:hAnsi="Times New Roman" w:cs="Times New Roman"/>
          <w:sz w:val="24"/>
        </w:rPr>
        <w:t xml:space="preserve"> </w:t>
      </w:r>
      <w:r>
        <w:rPr>
          <w:rFonts w:hint="default" w:ascii="Times New Roman" w:hAnsi="Times New Roman" w:eastAsia="宋体" w:cs="Times New Roman"/>
          <w:sz w:val="21"/>
          <w:szCs w:val="21"/>
        </w:rPr>
        <w:t>音视频、信息技术和通信技术设备 第1部分：安全要求</w:t>
      </w:r>
    </w:p>
    <w:p>
      <w:pPr>
        <w:spacing w:line="440" w:lineRule="exact"/>
        <w:ind w:right="142"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9254.1—2021</w:t>
      </w:r>
      <w:r>
        <w:rPr>
          <w:rFonts w:hint="default" w:ascii="Times New Roman" w:hAnsi="Times New Roman" w:cs="Times New Roman"/>
          <w:sz w:val="24"/>
        </w:rPr>
        <w:t xml:space="preserve"> </w:t>
      </w:r>
      <w:r>
        <w:rPr>
          <w:rFonts w:hint="default" w:ascii="Times New Roman" w:hAnsi="Times New Roman" w:eastAsia="宋体" w:cs="Times New Roman"/>
          <w:sz w:val="21"/>
          <w:szCs w:val="21"/>
        </w:rPr>
        <w:t>信息技术设备、多媒体设备和接收机 电磁兼容 第1部分：发射要求</w:t>
      </w:r>
    </w:p>
    <w:p>
      <w:pPr>
        <w:spacing w:line="440" w:lineRule="exact"/>
        <w:ind w:right="142"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17625.1—2012</w:t>
      </w:r>
      <w:r>
        <w:rPr>
          <w:rFonts w:hint="default" w:ascii="Times New Roman" w:hAnsi="Times New Roman" w:cs="Times New Roman"/>
          <w:sz w:val="24"/>
        </w:rPr>
        <w:t xml:space="preserve"> </w:t>
      </w:r>
      <w:r>
        <w:rPr>
          <w:rFonts w:hint="default" w:ascii="Times New Roman" w:hAnsi="Times New Roman" w:eastAsia="宋体" w:cs="Times New Roman"/>
          <w:sz w:val="21"/>
          <w:szCs w:val="21"/>
        </w:rPr>
        <w:t>电磁兼容 限值 谐波电流发射限值(设备每相输入电流≤16A)</w:t>
      </w:r>
    </w:p>
    <w:p>
      <w:pPr>
        <w:spacing w:line="440" w:lineRule="exact"/>
        <w:ind w:right="142"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17625.1—2022</w:t>
      </w:r>
      <w:r>
        <w:rPr>
          <w:rFonts w:hint="default" w:ascii="Times New Roman" w:hAnsi="Times New Roman" w:cs="Times New Roman"/>
          <w:sz w:val="24"/>
        </w:rPr>
        <w:t xml:space="preserve"> </w:t>
      </w:r>
      <w:r>
        <w:rPr>
          <w:rFonts w:hint="default" w:ascii="Times New Roman" w:hAnsi="Times New Roman" w:eastAsia="宋体" w:cs="Times New Roman"/>
          <w:sz w:val="21"/>
          <w:szCs w:val="21"/>
        </w:rPr>
        <w:t>电磁兼容 限值 第1部分：谐波电流发射限值(设备每相输入电流≤16A)</w:t>
      </w:r>
    </w:p>
    <w:p>
      <w:pPr>
        <w:spacing w:line="440" w:lineRule="exact"/>
        <w:ind w:right="142"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24850—2020</w:t>
      </w:r>
      <w:r>
        <w:rPr>
          <w:rFonts w:hint="default" w:ascii="Times New Roman" w:hAnsi="Times New Roman" w:cs="Times New Roman"/>
          <w:sz w:val="24"/>
        </w:rPr>
        <w:t xml:space="preserve"> </w:t>
      </w:r>
      <w:r>
        <w:rPr>
          <w:rFonts w:hint="default" w:ascii="Times New Roman" w:hAnsi="Times New Roman" w:eastAsia="宋体" w:cs="Times New Roman"/>
          <w:sz w:val="21"/>
          <w:szCs w:val="21"/>
        </w:rPr>
        <w:t>平板电视与机顶盒能效限定值及能效等级</w:t>
      </w:r>
    </w:p>
    <w:p>
      <w:pPr>
        <w:spacing w:line="440" w:lineRule="exact"/>
        <w:ind w:right="142"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SJ/T 11343—2015 数字电视液晶显示器通用规范</w:t>
      </w:r>
    </w:p>
    <w:p>
      <w:pPr>
        <w:spacing w:line="440" w:lineRule="exact"/>
        <w:ind w:right="142"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SJ/T 11</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16</w:t>
      </w:r>
      <w:r>
        <w:rPr>
          <w:rFonts w:hint="default" w:ascii="Times New Roman" w:hAnsi="Times New Roman" w:cs="Times New Roman"/>
          <w:sz w:val="24"/>
        </w:rPr>
        <w:t xml:space="preserve"> </w:t>
      </w:r>
      <w:r>
        <w:rPr>
          <w:rFonts w:hint="default" w:ascii="Times New Roman" w:hAnsi="Times New Roman" w:eastAsia="宋体" w:cs="Times New Roman"/>
          <w:sz w:val="21"/>
          <w:szCs w:val="21"/>
          <w:lang w:val="en-US" w:eastAsia="zh-CN"/>
        </w:rPr>
        <w:t>平板电视显示性能测量方法</w:t>
      </w:r>
    </w:p>
    <w:p>
      <w:pPr>
        <w:spacing w:line="440" w:lineRule="exact"/>
        <w:ind w:right="142"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SJ/T 11842—2022</w:t>
      </w:r>
      <w:r>
        <w:rPr>
          <w:rFonts w:hint="default" w:ascii="Times New Roman" w:hAnsi="Times New Roman" w:cs="Times New Roman"/>
          <w:sz w:val="24"/>
        </w:rPr>
        <w:t xml:space="preserve"> </w:t>
      </w:r>
      <w:r>
        <w:rPr>
          <w:rFonts w:hint="default" w:ascii="Times New Roman" w:hAnsi="Times New Roman" w:eastAsia="宋体" w:cs="Times New Roman"/>
          <w:sz w:val="21"/>
          <w:szCs w:val="21"/>
        </w:rPr>
        <w:t>电视接收设备 液晶显示规范</w:t>
      </w:r>
    </w:p>
    <w:p>
      <w:pPr>
        <w:snapToGrid w:val="0"/>
        <w:spacing w:line="440" w:lineRule="exact"/>
        <w:rPr>
          <w:rFonts w:hint="default" w:ascii="Times New Roman" w:hAnsi="Times New Roman" w:eastAsia="仿宋" w:cs="Times New Roman"/>
          <w:b/>
          <w:bCs/>
          <w:color w:val="000000"/>
          <w:sz w:val="21"/>
          <w:szCs w:val="21"/>
        </w:rPr>
      </w:pPr>
      <w:bookmarkStart w:id="0" w:name="_GoBack"/>
      <w:r>
        <w:rPr>
          <w:rFonts w:hint="default" w:ascii="Times New Roman" w:hAnsi="Times New Roman" w:eastAsia="仿宋" w:cs="Times New Roman"/>
          <w:b/>
          <w:bCs/>
          <w:color w:val="000000"/>
          <w:sz w:val="21"/>
          <w:szCs w:val="21"/>
        </w:rPr>
        <w:t>3.2判定原则</w:t>
      </w:r>
    </w:p>
    <w:bookmarkEnd w:id="0"/>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若被检产品明示的质量要求缺少本细则中检验项目依据的推荐性标准要求时，该项目不参与判定。</w:t>
      </w:r>
    </w:p>
    <w:p>
      <w:pPr>
        <w:snapToGrid w:val="0"/>
        <w:spacing w:line="440" w:lineRule="exact"/>
        <w:ind w:firstLine="417" w:firstLineChars="199"/>
        <w:rPr>
          <w:rFonts w:hint="default" w:ascii="Times New Roman" w:hAnsi="Times New Roman" w:eastAsia="宋体" w:cs="Times New Roman"/>
          <w:sz w:val="21"/>
          <w:szCs w:val="21"/>
        </w:rPr>
      </w:pP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false"/>
  <w:bordersDoNotSurroundFooter w:val="false"/>
  <w:doNotTrackMoves/>
  <w:documentProtection w:enforcement="0"/>
  <w:defaultTabStop w:val="420"/>
  <w:drawingGridVerticalSpacing w:val="156"/>
  <w:displayHorizontalDrawingGridEvery w:val="1"/>
  <w:displayVerticalDrawingGridEvery w:val="1"/>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1MjBhOGExZjZmYmZkNGIwNWYxNDk1OTcxNWRkZmMifQ=="/>
  </w:docVars>
  <w:rsids>
    <w:rsidRoot w:val="00172A27"/>
    <w:rsid w:val="00012B0D"/>
    <w:rsid w:val="00025697"/>
    <w:rsid w:val="0004415E"/>
    <w:rsid w:val="00064A51"/>
    <w:rsid w:val="00073CC1"/>
    <w:rsid w:val="000D0E62"/>
    <w:rsid w:val="000E7E65"/>
    <w:rsid w:val="00160A81"/>
    <w:rsid w:val="00172A27"/>
    <w:rsid w:val="00186060"/>
    <w:rsid w:val="00186314"/>
    <w:rsid w:val="00186514"/>
    <w:rsid w:val="00186D99"/>
    <w:rsid w:val="001B7DE6"/>
    <w:rsid w:val="001C444C"/>
    <w:rsid w:val="001F0EA8"/>
    <w:rsid w:val="001F5715"/>
    <w:rsid w:val="00206AFC"/>
    <w:rsid w:val="00213D44"/>
    <w:rsid w:val="002448CB"/>
    <w:rsid w:val="002A6137"/>
    <w:rsid w:val="002A7CB8"/>
    <w:rsid w:val="002F1239"/>
    <w:rsid w:val="00367188"/>
    <w:rsid w:val="003932D3"/>
    <w:rsid w:val="003E1F22"/>
    <w:rsid w:val="004351C5"/>
    <w:rsid w:val="004710E5"/>
    <w:rsid w:val="00473E30"/>
    <w:rsid w:val="00493E98"/>
    <w:rsid w:val="004B7699"/>
    <w:rsid w:val="004C5730"/>
    <w:rsid w:val="004E1763"/>
    <w:rsid w:val="00540196"/>
    <w:rsid w:val="005708F4"/>
    <w:rsid w:val="0057097D"/>
    <w:rsid w:val="00583487"/>
    <w:rsid w:val="005A3FB1"/>
    <w:rsid w:val="005E6087"/>
    <w:rsid w:val="0061001F"/>
    <w:rsid w:val="00612F8D"/>
    <w:rsid w:val="00641999"/>
    <w:rsid w:val="00713BAB"/>
    <w:rsid w:val="007429A8"/>
    <w:rsid w:val="007466EB"/>
    <w:rsid w:val="0079291F"/>
    <w:rsid w:val="007E2A33"/>
    <w:rsid w:val="007E75E8"/>
    <w:rsid w:val="00850F67"/>
    <w:rsid w:val="00886D2D"/>
    <w:rsid w:val="00897941"/>
    <w:rsid w:val="008A67F4"/>
    <w:rsid w:val="008C357F"/>
    <w:rsid w:val="008C502E"/>
    <w:rsid w:val="008E2AA3"/>
    <w:rsid w:val="008F41FD"/>
    <w:rsid w:val="0092374C"/>
    <w:rsid w:val="00981B6F"/>
    <w:rsid w:val="00995EA7"/>
    <w:rsid w:val="009A3685"/>
    <w:rsid w:val="009F62A2"/>
    <w:rsid w:val="00A0073C"/>
    <w:rsid w:val="00A028AC"/>
    <w:rsid w:val="00A109DC"/>
    <w:rsid w:val="00A47C32"/>
    <w:rsid w:val="00A551D5"/>
    <w:rsid w:val="00A9797D"/>
    <w:rsid w:val="00AC1025"/>
    <w:rsid w:val="00AC57F3"/>
    <w:rsid w:val="00AF477F"/>
    <w:rsid w:val="00B145F8"/>
    <w:rsid w:val="00B35A12"/>
    <w:rsid w:val="00B762BE"/>
    <w:rsid w:val="00B96F12"/>
    <w:rsid w:val="00BB34B4"/>
    <w:rsid w:val="00BF77C3"/>
    <w:rsid w:val="00C343D9"/>
    <w:rsid w:val="00C84E5A"/>
    <w:rsid w:val="00CF7CFC"/>
    <w:rsid w:val="00D06481"/>
    <w:rsid w:val="00D96EEC"/>
    <w:rsid w:val="00DC5E73"/>
    <w:rsid w:val="00DD28C6"/>
    <w:rsid w:val="00DD51A4"/>
    <w:rsid w:val="00DE66A1"/>
    <w:rsid w:val="00E15AFC"/>
    <w:rsid w:val="00E50E0E"/>
    <w:rsid w:val="00EE0A88"/>
    <w:rsid w:val="00F03B58"/>
    <w:rsid w:val="00F27BB4"/>
    <w:rsid w:val="00F46258"/>
    <w:rsid w:val="00F81988"/>
    <w:rsid w:val="00F948EC"/>
    <w:rsid w:val="00F9662F"/>
    <w:rsid w:val="00F97675"/>
    <w:rsid w:val="00FC0E01"/>
    <w:rsid w:val="00FF057D"/>
    <w:rsid w:val="03D032AA"/>
    <w:rsid w:val="055142F1"/>
    <w:rsid w:val="05A00AB1"/>
    <w:rsid w:val="05E72587"/>
    <w:rsid w:val="07280338"/>
    <w:rsid w:val="08163191"/>
    <w:rsid w:val="0BD31F12"/>
    <w:rsid w:val="0C3F6CED"/>
    <w:rsid w:val="0CC90016"/>
    <w:rsid w:val="0F300240"/>
    <w:rsid w:val="0FB56AC3"/>
    <w:rsid w:val="114063D0"/>
    <w:rsid w:val="1215244C"/>
    <w:rsid w:val="12A145C7"/>
    <w:rsid w:val="12A61E39"/>
    <w:rsid w:val="13AF4579"/>
    <w:rsid w:val="14F7697C"/>
    <w:rsid w:val="157D0FC8"/>
    <w:rsid w:val="18F57103"/>
    <w:rsid w:val="19596F42"/>
    <w:rsid w:val="19FC1ACA"/>
    <w:rsid w:val="1D644505"/>
    <w:rsid w:val="1D873EAB"/>
    <w:rsid w:val="1DC61366"/>
    <w:rsid w:val="1DC721AF"/>
    <w:rsid w:val="1E610C88"/>
    <w:rsid w:val="1F2B5BA0"/>
    <w:rsid w:val="217F21D3"/>
    <w:rsid w:val="231E64D1"/>
    <w:rsid w:val="23A777BF"/>
    <w:rsid w:val="24193711"/>
    <w:rsid w:val="24E24F53"/>
    <w:rsid w:val="25030599"/>
    <w:rsid w:val="256B669F"/>
    <w:rsid w:val="26B06968"/>
    <w:rsid w:val="29EC474C"/>
    <w:rsid w:val="2AA05BAA"/>
    <w:rsid w:val="2B942550"/>
    <w:rsid w:val="2C803B90"/>
    <w:rsid w:val="2DD24728"/>
    <w:rsid w:val="2F221D74"/>
    <w:rsid w:val="318F6522"/>
    <w:rsid w:val="33136271"/>
    <w:rsid w:val="37217B5C"/>
    <w:rsid w:val="3D3433C6"/>
    <w:rsid w:val="3DE84D67"/>
    <w:rsid w:val="3F541D09"/>
    <w:rsid w:val="42D373DA"/>
    <w:rsid w:val="44DF11EE"/>
    <w:rsid w:val="48482AF2"/>
    <w:rsid w:val="497B26BB"/>
    <w:rsid w:val="498E6BA8"/>
    <w:rsid w:val="4A192915"/>
    <w:rsid w:val="4A4B7EAE"/>
    <w:rsid w:val="4AB8462B"/>
    <w:rsid w:val="4BF453E8"/>
    <w:rsid w:val="4D8A6527"/>
    <w:rsid w:val="4E1E006A"/>
    <w:rsid w:val="4E862371"/>
    <w:rsid w:val="4F8D5306"/>
    <w:rsid w:val="514D1134"/>
    <w:rsid w:val="51710E4E"/>
    <w:rsid w:val="53DD679A"/>
    <w:rsid w:val="555D3535"/>
    <w:rsid w:val="55C951EF"/>
    <w:rsid w:val="55CC77C6"/>
    <w:rsid w:val="57B161EC"/>
    <w:rsid w:val="5915728A"/>
    <w:rsid w:val="5A5F25B2"/>
    <w:rsid w:val="5C2935FC"/>
    <w:rsid w:val="5D6D4FFA"/>
    <w:rsid w:val="5DEA03F9"/>
    <w:rsid w:val="5E8B7B16"/>
    <w:rsid w:val="5F6D7580"/>
    <w:rsid w:val="605817D3"/>
    <w:rsid w:val="643759D6"/>
    <w:rsid w:val="668313EA"/>
    <w:rsid w:val="66AD46B9"/>
    <w:rsid w:val="66C50367"/>
    <w:rsid w:val="6A107FF5"/>
    <w:rsid w:val="6E30648D"/>
    <w:rsid w:val="6ED855E6"/>
    <w:rsid w:val="6FFB7937"/>
    <w:rsid w:val="704405B6"/>
    <w:rsid w:val="710B2708"/>
    <w:rsid w:val="711875EE"/>
    <w:rsid w:val="71FF7239"/>
    <w:rsid w:val="72566E52"/>
    <w:rsid w:val="77080813"/>
    <w:rsid w:val="78FE27F1"/>
    <w:rsid w:val="791D05B3"/>
    <w:rsid w:val="7AD940FA"/>
    <w:rsid w:val="7C0F2605"/>
    <w:rsid w:val="7C605FFE"/>
    <w:rsid w:val="7C7537D8"/>
    <w:rsid w:val="7E7D055C"/>
    <w:rsid w:val="7ED35208"/>
    <w:rsid w:val="7EE32E86"/>
    <w:rsid w:val="7FFE701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24"/>
      <w:szCs w:val="24"/>
      <w:lang w:val="en-US" w:eastAsia="zh-CN" w:bidi="ar-SA"/>
    </w:rPr>
  </w:style>
  <w:style w:type="paragraph" w:styleId="2">
    <w:name w:val="heading 2"/>
    <w:basedOn w:val="1"/>
    <w:next w:val="1"/>
    <w:qFormat/>
    <w:locked/>
    <w:uiPriority w:val="0"/>
    <w:pPr>
      <w:keepNext/>
      <w:keepLines/>
      <w:spacing w:before="260" w:after="260" w:line="413" w:lineRule="auto"/>
      <w:outlineLvl w:val="1"/>
    </w:pPr>
    <w:rPr>
      <w:rFonts w:ascii="Arial" w:hAnsi="Arial" w:eastAsia="黑体"/>
      <w:b/>
      <w:bCs/>
      <w:sz w:val="32"/>
      <w:szCs w:val="32"/>
    </w:rPr>
  </w:style>
  <w:style w:type="paragraph" w:styleId="3">
    <w:name w:val="heading 4"/>
    <w:basedOn w:val="1"/>
    <w:next w:val="1"/>
    <w:semiHidden/>
    <w:unhideWhenUsed/>
    <w:qFormat/>
    <w:locked/>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0"/>
    <w:semiHidden/>
    <w:qFormat/>
    <w:uiPriority w:val="99"/>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qFormat/>
    <w:uiPriority w:val="99"/>
    <w:rPr>
      <w:rFonts w:cs="Times New Roman"/>
    </w:rPr>
  </w:style>
  <w:style w:type="character" w:customStyle="1" w:styleId="10">
    <w:name w:val="批注框文本 字符"/>
    <w:link w:val="4"/>
    <w:semiHidden/>
    <w:qFormat/>
    <w:locked/>
    <w:uiPriority w:val="99"/>
    <w:rPr>
      <w:rFonts w:ascii="Times New Roman" w:hAnsi="Times New Roman" w:cs="Times New Roman"/>
      <w:kern w:val="2"/>
      <w:sz w:val="18"/>
      <w:szCs w:val="18"/>
    </w:rPr>
  </w:style>
  <w:style w:type="character" w:customStyle="1" w:styleId="11">
    <w:name w:val="页脚 字符"/>
    <w:link w:val="5"/>
    <w:semiHidden/>
    <w:qFormat/>
    <w:locked/>
    <w:uiPriority w:val="99"/>
    <w:rPr>
      <w:rFonts w:ascii="Times New Roman" w:hAnsi="Times New Roman" w:cs="Times New Roman"/>
      <w:sz w:val="18"/>
      <w:szCs w:val="18"/>
    </w:rPr>
  </w:style>
  <w:style w:type="character" w:customStyle="1" w:styleId="12">
    <w:name w:val="页眉 字符"/>
    <w:link w:val="6"/>
    <w:qFormat/>
    <w:locked/>
    <w:uiPriority w:val="99"/>
    <w:rPr>
      <w:rFonts w:ascii="Times New Roman" w:hAnsi="Times New Roman" w:eastAsia="宋体" w:cs="Times New Roman"/>
      <w:kern w:val="2"/>
      <w:sz w:val="18"/>
      <w:szCs w:val="18"/>
    </w:rPr>
  </w:style>
  <w:style w:type="paragraph" w:customStyle="1" w:styleId="13">
    <w:name w:val="表格内容"/>
    <w:basedOn w:val="1"/>
    <w:qFormat/>
    <w:uiPriority w:val="99"/>
    <w:pPr>
      <w:snapToGrid w:val="0"/>
      <w:spacing w:line="320" w:lineRule="exact"/>
      <w:jc w:val="center"/>
    </w:pPr>
    <w:rPr>
      <w:rFonts w:ascii="仿宋_GB2312" w:hAnsi="Calibri" w:eastAsia="仿宋_GB2312" w:cs="Sim Sun"/>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2</Pages>
  <Words>881</Words>
  <Characters>1257</Characters>
  <Lines>9</Lines>
  <Paragraphs>2</Paragraphs>
  <TotalTime>0</TotalTime>
  <ScaleCrop>false</ScaleCrop>
  <LinksUpToDate>false</LinksUpToDate>
  <CharactersWithSpaces>1305</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2021-11-11T09:50:00Z</dcterms:created>
  <dc:creator>陈林茂</dc:creator>
  <cp:lastModifiedBy>朱俊戎</cp:lastModifiedBy>
  <dcterms:modified xsi:type="dcterms:W3CDTF">2025-08-04T09:48:42Z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16C03A62683246548D596F4D5F2877EC_13</vt:lpwstr>
  </property>
  <property fmtid="{D5CDD505-2E9C-101B-9397-08002B2CF9AE}" pid="4" name="KSOTemplateDocerSaveRecord">
    <vt:lpwstr>eyJoZGlkIjoiMWRkMGY0OGUyMTkyOGY3YzMyMDU2MzE3ZTFmMTI1OGQifQ==</vt:lpwstr>
  </property>
</Properties>
</file>