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江西省计算机安全产品（台式微型计算机/便携式微型计算机）产品质量省级监督抽查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spacing w:line="240" w:lineRule="auto"/>
        <w:jc w:val="center"/>
        <w:rPr>
          <w:rFonts w:hint="default" w:ascii="Times New Roman" w:hAnsi="Times New Roman" w:eastAsia="仿宋" w:cs="Times New Roman"/>
          <w:b/>
          <w:bCs/>
          <w:color w:val="000000"/>
          <w:sz w:val="44"/>
          <w:szCs w:val="44"/>
          <w:lang w:eastAsia="zh-CN"/>
        </w:rPr>
      </w:pPr>
    </w:p>
    <w:p>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rPr>
        <w:t>.抽样方法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抽样数量2台，1台为检验样品，另1台为备用样品。</w:t>
      </w:r>
    </w:p>
    <w:p>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表1 计算机</w:t>
      </w:r>
      <w:r>
        <w:rPr>
          <w:rFonts w:hint="eastAsia" w:eastAsia="宋体" w:cs="Times New Roman"/>
          <w:bCs/>
          <w:sz w:val="21"/>
          <w:szCs w:val="21"/>
          <w:lang w:val="en-US" w:eastAsia="zh-CN"/>
        </w:rPr>
        <w:t>安全</w:t>
      </w:r>
      <w:r>
        <w:rPr>
          <w:rFonts w:hint="default" w:ascii="Times New Roman" w:hAnsi="Times New Roman" w:eastAsia="宋体" w:cs="Times New Roman"/>
          <w:bCs/>
          <w:sz w:val="21"/>
          <w:szCs w:val="21"/>
        </w:rPr>
        <w:t>产品检验依据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3612"/>
        <w:gridCol w:w="3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0"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08"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电能量源的防护</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电气间隙</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爬电距离</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抗电强度试验</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保护连接系统的电阻</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交流电源端口的传导发射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不对称模式传导发射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1GHz以下辐射发射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2120" w:type="pc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sz w:val="21"/>
                <w:szCs w:val="21"/>
              </w:rPr>
              <w:t>1GHz以上辐射发射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cs="Times New Roman"/>
                <w:color w:val="000000"/>
                <w:kern w:val="0"/>
                <w:sz w:val="21"/>
                <w:szCs w:val="21"/>
                <w:lang w:bidi="ar"/>
              </w:rPr>
            </w:pPr>
            <w:r>
              <w:rPr>
                <w:rFonts w:hint="default" w:ascii="Times New Roman" w:hAnsi="Times New Roman" w:cs="Times New Roman"/>
                <w:color w:val="000000"/>
                <w:kern w:val="0"/>
                <w:sz w:val="21"/>
                <w:szCs w:val="21"/>
                <w:lang w:bidi="ar"/>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谐波电流</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17625.1—2012</w:t>
            </w:r>
          </w:p>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17625.1—2022</w:t>
            </w:r>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napToGrid w:val="0"/>
        <w:spacing w:line="440" w:lineRule="exact"/>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 音视频、信息技术和通信技术设备 第1部分：安全要求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 信息技术设备、多媒体设备和接收机 电磁兼容 第1部分：发射要求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17625.1—2012 电磁兼容 限值 谐波电流发射限值（设备每相输入电流≤16A)</w:t>
      </w:r>
    </w:p>
    <w:p>
      <w:pPr>
        <w:snapToGrid w:val="0"/>
        <w:spacing w:line="440" w:lineRule="exact"/>
        <w:ind w:firstLine="420" w:firstLineChars="200"/>
        <w:rPr>
          <w:rFonts w:hint="default" w:ascii="Times New Roman" w:hAnsi="Times New Roman" w:eastAsia="宋体" w:cs="Times New Roman"/>
          <w:sz w:val="21"/>
          <w:szCs w:val="21"/>
        </w:rPr>
      </w:pPr>
      <w:bookmarkStart w:id="0" w:name="OLE_LINK1"/>
      <w:r>
        <w:rPr>
          <w:rFonts w:hint="default" w:ascii="Times New Roman" w:hAnsi="Times New Roman" w:eastAsia="宋体" w:cs="Times New Roman"/>
          <w:sz w:val="21"/>
          <w:szCs w:val="21"/>
        </w:rPr>
        <w:t>GB 17625.1—2022 电磁兼容 限值 第1部分:谐波电流发射限值（设备每相输入电流≤16A)</w:t>
      </w:r>
    </w:p>
    <w:bookmarkEnd w:id="0"/>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 w:val="21"/>
          <w:szCs w:val="21"/>
        </w:rPr>
      </w:pPr>
      <w:bookmarkStart w:id="1" w:name="_GoBack"/>
      <w:r>
        <w:rPr>
          <w:rFonts w:hint="default" w:ascii="Times New Roman" w:hAnsi="Times New Roman" w:eastAsia="仿宋" w:cs="Times New Roman"/>
          <w:b/>
          <w:bCs/>
          <w:color w:val="000000"/>
          <w:sz w:val="21"/>
          <w:szCs w:val="21"/>
        </w:rPr>
        <w:t>3.2判定原则</w:t>
      </w:r>
    </w:p>
    <w:bookmarkEnd w:id="1"/>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eastAsia="宋体" w:cs="Times New Roman"/>
          <w:sz w:val="21"/>
          <w:szCs w:val="21"/>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1MjBhOGExZjZmYmZkNGIwNWYxNDk1OTcxNWRkZmMifQ=="/>
  </w:docVars>
  <w:rsids>
    <w:rsidRoot w:val="00172A27"/>
    <w:rsid w:val="00012B0D"/>
    <w:rsid w:val="00025697"/>
    <w:rsid w:val="0004415E"/>
    <w:rsid w:val="00064A51"/>
    <w:rsid w:val="0006593C"/>
    <w:rsid w:val="00073CC1"/>
    <w:rsid w:val="000D0E62"/>
    <w:rsid w:val="00160A81"/>
    <w:rsid w:val="00172A27"/>
    <w:rsid w:val="00186060"/>
    <w:rsid w:val="00186314"/>
    <w:rsid w:val="00186514"/>
    <w:rsid w:val="00186D99"/>
    <w:rsid w:val="001B7DE6"/>
    <w:rsid w:val="001C444C"/>
    <w:rsid w:val="001F0EA8"/>
    <w:rsid w:val="001F5715"/>
    <w:rsid w:val="00206AFC"/>
    <w:rsid w:val="00213D44"/>
    <w:rsid w:val="002448CB"/>
    <w:rsid w:val="00295271"/>
    <w:rsid w:val="002A6137"/>
    <w:rsid w:val="002A7CB8"/>
    <w:rsid w:val="002F1239"/>
    <w:rsid w:val="00367188"/>
    <w:rsid w:val="003932D3"/>
    <w:rsid w:val="003E1F22"/>
    <w:rsid w:val="004351C5"/>
    <w:rsid w:val="004710E5"/>
    <w:rsid w:val="00473E30"/>
    <w:rsid w:val="00493E98"/>
    <w:rsid w:val="004B7699"/>
    <w:rsid w:val="004C5730"/>
    <w:rsid w:val="004E1763"/>
    <w:rsid w:val="004F05EA"/>
    <w:rsid w:val="004F5F82"/>
    <w:rsid w:val="00540196"/>
    <w:rsid w:val="005708F4"/>
    <w:rsid w:val="0057097D"/>
    <w:rsid w:val="00583487"/>
    <w:rsid w:val="005A3FB1"/>
    <w:rsid w:val="005C2640"/>
    <w:rsid w:val="005E6087"/>
    <w:rsid w:val="0061001F"/>
    <w:rsid w:val="00612F8D"/>
    <w:rsid w:val="00641999"/>
    <w:rsid w:val="00655281"/>
    <w:rsid w:val="006E124F"/>
    <w:rsid w:val="00713BAB"/>
    <w:rsid w:val="007429A8"/>
    <w:rsid w:val="007466EB"/>
    <w:rsid w:val="0079291F"/>
    <w:rsid w:val="007B7325"/>
    <w:rsid w:val="007E2A33"/>
    <w:rsid w:val="007E75E8"/>
    <w:rsid w:val="00850F67"/>
    <w:rsid w:val="00886D2D"/>
    <w:rsid w:val="00897941"/>
    <w:rsid w:val="008A67F4"/>
    <w:rsid w:val="008C221C"/>
    <w:rsid w:val="008C357F"/>
    <w:rsid w:val="008C502E"/>
    <w:rsid w:val="008E2AA3"/>
    <w:rsid w:val="008F41FD"/>
    <w:rsid w:val="008F6909"/>
    <w:rsid w:val="0092374C"/>
    <w:rsid w:val="00981B6F"/>
    <w:rsid w:val="00995EA7"/>
    <w:rsid w:val="009F62A2"/>
    <w:rsid w:val="00A0073C"/>
    <w:rsid w:val="00A028AC"/>
    <w:rsid w:val="00A10496"/>
    <w:rsid w:val="00A109DC"/>
    <w:rsid w:val="00A47C32"/>
    <w:rsid w:val="00A551D5"/>
    <w:rsid w:val="00A9797D"/>
    <w:rsid w:val="00AC1025"/>
    <w:rsid w:val="00AC57F3"/>
    <w:rsid w:val="00AE5AF8"/>
    <w:rsid w:val="00AF477F"/>
    <w:rsid w:val="00B145F8"/>
    <w:rsid w:val="00B35A12"/>
    <w:rsid w:val="00B762BE"/>
    <w:rsid w:val="00B96F12"/>
    <w:rsid w:val="00BB34B4"/>
    <w:rsid w:val="00BF77C3"/>
    <w:rsid w:val="00C343D9"/>
    <w:rsid w:val="00C84E5A"/>
    <w:rsid w:val="00CF7CFC"/>
    <w:rsid w:val="00D06481"/>
    <w:rsid w:val="00D44111"/>
    <w:rsid w:val="00D96EEC"/>
    <w:rsid w:val="00DC5E73"/>
    <w:rsid w:val="00DD28C6"/>
    <w:rsid w:val="00DD51A4"/>
    <w:rsid w:val="00DE66A1"/>
    <w:rsid w:val="00E15AFC"/>
    <w:rsid w:val="00E50E0E"/>
    <w:rsid w:val="00EE0A88"/>
    <w:rsid w:val="00F03B58"/>
    <w:rsid w:val="00F27BB4"/>
    <w:rsid w:val="00F46258"/>
    <w:rsid w:val="00F81988"/>
    <w:rsid w:val="00F948EC"/>
    <w:rsid w:val="00F9662F"/>
    <w:rsid w:val="00F97675"/>
    <w:rsid w:val="00FC0E01"/>
    <w:rsid w:val="00FE672B"/>
    <w:rsid w:val="05E72587"/>
    <w:rsid w:val="07280338"/>
    <w:rsid w:val="0BD31F12"/>
    <w:rsid w:val="0FB56AC3"/>
    <w:rsid w:val="12A145C7"/>
    <w:rsid w:val="17F952AF"/>
    <w:rsid w:val="19596F42"/>
    <w:rsid w:val="1DC721AF"/>
    <w:rsid w:val="262954D0"/>
    <w:rsid w:val="2AA05BAA"/>
    <w:rsid w:val="2C803B90"/>
    <w:rsid w:val="2F221D74"/>
    <w:rsid w:val="36F11CCA"/>
    <w:rsid w:val="3D3433C6"/>
    <w:rsid w:val="3DE84D67"/>
    <w:rsid w:val="44DF11EE"/>
    <w:rsid w:val="48482AF2"/>
    <w:rsid w:val="4D05754F"/>
    <w:rsid w:val="4D8A6527"/>
    <w:rsid w:val="4FE9F566"/>
    <w:rsid w:val="53DD679A"/>
    <w:rsid w:val="555D3535"/>
    <w:rsid w:val="56D61DB5"/>
    <w:rsid w:val="57B161EC"/>
    <w:rsid w:val="5E8B7B16"/>
    <w:rsid w:val="605817D3"/>
    <w:rsid w:val="620B1CA4"/>
    <w:rsid w:val="6A107FF5"/>
    <w:rsid w:val="71FF7239"/>
    <w:rsid w:val="77080813"/>
    <w:rsid w:val="78FE27F1"/>
    <w:rsid w:val="791D05B3"/>
    <w:rsid w:val="7AD940F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批注框文本 字符"/>
    <w:link w:val="3"/>
    <w:semiHidden/>
    <w:qFormat/>
    <w:locked/>
    <w:uiPriority w:val="99"/>
    <w:rPr>
      <w:rFonts w:ascii="Times New Roman" w:hAnsi="Times New Roman" w:cs="Times New Roman"/>
      <w:kern w:val="2"/>
      <w:sz w:val="18"/>
      <w:szCs w:val="18"/>
    </w:rPr>
  </w:style>
  <w:style w:type="character" w:customStyle="1" w:styleId="10">
    <w:name w:val="页脚 字符"/>
    <w:link w:val="4"/>
    <w:semiHidden/>
    <w:qFormat/>
    <w:locked/>
    <w:uiPriority w:val="99"/>
    <w:rPr>
      <w:rFonts w:ascii="Times New Roman" w:hAnsi="Times New Roman" w:cs="Times New Roman"/>
      <w:sz w:val="18"/>
      <w:szCs w:val="18"/>
    </w:rPr>
  </w:style>
  <w:style w:type="character" w:customStyle="1" w:styleId="11">
    <w:name w:val="页眉 字符"/>
    <w:link w:val="5"/>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798</Words>
  <Characters>1002</Characters>
  <Lines>43</Lines>
  <Paragraphs>64</Paragraphs>
  <TotalTime>2</TotalTime>
  <ScaleCrop>false</ScaleCrop>
  <LinksUpToDate>false</LinksUpToDate>
  <CharactersWithSpaces>1029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2025-08-04T09:51:30Z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F27D2AFF03BA41C2AADED25763077976</vt:lpwstr>
  </property>
  <property fmtid="{D5CDD505-2E9C-101B-9397-08002B2CF9AE}" pid="4" name="KSOTemplateDocerSaveRecord">
    <vt:lpwstr>eyJoZGlkIjoiM2VjODUxYmIzNmM1ZDgzODY2MGJkZGVlNmRlY2MxZTgiLCJ1c2VySWQiOiI0MTM4MTAxMTEifQ==</vt:lpwstr>
  </property>
</Properties>
</file>