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val="en-US" w:eastAsia="zh-CN"/>
        </w:rPr>
        <w:t>江西省羽绒被</w:t>
      </w:r>
      <w:r>
        <w:rPr>
          <w:rFonts w:hint="default" w:ascii="Times New Roman" w:hAnsi="Times New Roman" w:eastAsia="仿宋" w:cs="Times New Roman"/>
          <w:b/>
          <w:bCs/>
          <w:color w:val="000000"/>
          <w:sz w:val="44"/>
          <w:szCs w:val="44"/>
          <w:lang w:eastAsia="zh-CN"/>
        </w:rPr>
        <w:t>产品质量</w:t>
      </w:r>
      <w:r>
        <w:rPr>
          <w:rFonts w:hint="default" w:ascii="Times New Roman" w:hAnsi="Times New Roman" w:eastAsia="仿宋" w:cs="Times New Roman"/>
          <w:b/>
          <w:bCs/>
          <w:color w:val="000000"/>
          <w:sz w:val="44"/>
          <w:szCs w:val="44"/>
          <w:lang w:val="en-US" w:eastAsia="zh-CN"/>
        </w:rPr>
        <w:t>省级</w:t>
      </w:r>
      <w:r>
        <w:rPr>
          <w:rFonts w:hint="default" w:ascii="Times New Roman" w:hAnsi="Times New Roman" w:eastAsia="仿宋" w:cs="Times New Roman"/>
          <w:b/>
          <w:bCs/>
          <w:color w:val="000000"/>
          <w:sz w:val="44"/>
          <w:szCs w:val="44"/>
          <w:lang w:eastAsia="zh-CN"/>
        </w:rPr>
        <w:t>监督抽查实施细则（</w:t>
      </w:r>
      <w:r>
        <w:rPr>
          <w:rFonts w:hint="default" w:ascii="Times New Roman" w:hAnsi="Times New Roman" w:eastAsia="仿宋" w:cs="Times New Roman"/>
          <w:b/>
          <w:bCs/>
          <w:color w:val="000000"/>
          <w:sz w:val="44"/>
          <w:szCs w:val="44"/>
          <w:lang w:val="en-US" w:eastAsia="zh-CN"/>
        </w:rPr>
        <w:t>2025版</w:t>
      </w:r>
      <w:r>
        <w:rPr>
          <w:rFonts w:hint="default" w:ascii="Times New Roman" w:hAnsi="Times New Roman" w:eastAsia="仿宋" w:cs="Times New Roman"/>
          <w:b/>
          <w:bCs/>
          <w:color w:val="000000"/>
          <w:sz w:val="44"/>
          <w:szCs w:val="44"/>
          <w:lang w:eastAsia="zh-CN"/>
        </w:rPr>
        <w:t>）</w:t>
      </w:r>
    </w:p>
    <w:p>
      <w:pPr>
        <w:spacing w:before="156" w:beforeLines="50" w:line="360" w:lineRule="auto"/>
        <w:rPr>
          <w:rFonts w:hint="default" w:ascii="Times New Roman" w:hAnsi="Times New Roman" w:eastAsia="仿宋" w:cs="Times New Roman"/>
          <w:b/>
          <w:sz w:val="24"/>
          <w:szCs w:val="24"/>
          <w:lang w:eastAsia="zh-CN"/>
        </w:rPr>
      </w:pP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1、抽样方法</w:t>
      </w:r>
    </w:p>
    <w:p>
      <w:pPr>
        <w:snapToGrid w:val="0"/>
        <w:spacing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1.1 现场抽样</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以随机抽样的方式在被抽样生产者、销售者的待销产品中抽取。</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随机数一般可使用随机数表、随机数骰子或扑克牌等方法产生。</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抽样小组由2名以上（含2名）人员参加。抽样时，应出示省市场监督管理局开具的《产品质量省级监督抽查通知书》、身份证或工作证，向企业介绍监督抽查性质和抽样方法、检验依据等。在企业的成品库内随机抽取经企业检验合格或以任何方式表明合格的产品，所抽取产品的数量应能满足检验工作的进行。</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每批次抽样数量2件，其中1件作为检验样品，1件作为备用样品。</w:t>
      </w:r>
    </w:p>
    <w:p>
      <w:pPr>
        <w:snapToGrid w:val="0"/>
        <w:spacing w:line="440" w:lineRule="exact"/>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1.2 网</w:t>
      </w:r>
      <w:bookmarkStart w:id="0" w:name="_GoBack"/>
      <w:bookmarkEnd w:id="0"/>
      <w:r>
        <w:rPr>
          <w:rFonts w:hint="default" w:ascii="Times New Roman" w:hAnsi="Times New Roman" w:eastAsia="仿宋" w:cs="Times New Roman"/>
          <w:b/>
          <w:bCs/>
          <w:color w:val="000000"/>
          <w:szCs w:val="21"/>
          <w:lang w:val="en-US" w:eastAsia="zh-CN"/>
        </w:rPr>
        <w:t>络抽样</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对电子商务经营者销售的本行政区域内的生产者生产的产品和本行政区域内的电子商务经营者销售的产品进行抽样，以消费者的名义买样。</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应当记录抽样人员以及付款账户、注册账号、收货地址、联系方式等信息。抽样人员应当通过截图、拍照或者录像的方式记录被抽样销售者信息、样品网页展示信息，以及订单信息、支付记录等。</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抽样人员购买的样品应当包括检验样品和备用样品。</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抽样人员应当根据样品情况填写抽样文书。抽样文书经抽样人员签字并加盖抽样单位公章后，与监督抽查通知书一并寄送被抽样销售者。抽样机构执行买样任务的，还应当寄送组织监督抽查的市场监督管理部门出具的授权委托书复印件。</w:t>
      </w:r>
    </w:p>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每批次抽取羽绒被样品2件/条/套，其中1件/条/套为检测样，另1件/条/套为备用样品。</w:t>
      </w:r>
      <w:r>
        <w:rPr>
          <w:rFonts w:hint="default" w:ascii="Times New Roman" w:hAnsi="Times New Roman" w:eastAsia="宋体" w:cs="Times New Roman"/>
          <w:color w:val="000000"/>
          <w:szCs w:val="21"/>
        </w:rPr>
        <w:t>本次省级监督抽查计划</w:t>
      </w:r>
      <w:r>
        <w:rPr>
          <w:rFonts w:hint="default" w:ascii="Times New Roman" w:hAnsi="Times New Roman" w:eastAsia="宋体" w:cs="Times New Roman"/>
          <w:color w:val="000000"/>
          <w:szCs w:val="21"/>
          <w:lang w:val="en-US" w:eastAsia="zh-CN"/>
        </w:rPr>
        <w:t>羽绒被</w:t>
      </w:r>
      <w:r>
        <w:rPr>
          <w:rFonts w:hint="default" w:ascii="Times New Roman" w:hAnsi="Times New Roman" w:eastAsia="宋体" w:cs="Times New Roman"/>
          <w:color w:val="000000"/>
          <w:szCs w:val="21"/>
          <w:lang w:eastAsia="zh-CN"/>
        </w:rPr>
        <w:t>产品</w:t>
      </w:r>
      <w:r>
        <w:rPr>
          <w:rFonts w:hint="default" w:ascii="Times New Roman" w:hAnsi="Times New Roman" w:eastAsia="宋体" w:cs="Times New Roman"/>
          <w:color w:val="000000"/>
          <w:szCs w:val="21"/>
        </w:rPr>
        <w:t>网络抽样批次数不少于</w:t>
      </w:r>
      <w:r>
        <w:rPr>
          <w:rFonts w:hint="default" w:ascii="Times New Roman" w:hAnsi="Times New Roman" w:eastAsia="宋体" w:cs="Times New Roman"/>
          <w:color w:val="000000"/>
          <w:szCs w:val="21"/>
          <w:lang w:val="en-US" w:eastAsia="zh-CN"/>
        </w:rPr>
        <w:t>1批次</w:t>
      </w:r>
      <w:r>
        <w:rPr>
          <w:rFonts w:hint="default" w:ascii="Times New Roman" w:hAnsi="Times New Roman" w:eastAsia="宋体" w:cs="Times New Roman"/>
          <w:color w:val="000000"/>
          <w:szCs w:val="21"/>
        </w:rPr>
        <w:t>。</w:t>
      </w: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2、检验依据</w:t>
      </w:r>
    </w:p>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2025年羽绒</w:t>
      </w:r>
      <w:r>
        <w:rPr>
          <w:rFonts w:hint="default" w:ascii="Times New Roman" w:hAnsi="Times New Roman" w:eastAsia="宋体" w:cs="Times New Roman"/>
          <w:color w:val="000000"/>
          <w:szCs w:val="21"/>
          <w:lang w:val="en-US" w:eastAsia="zh-CN"/>
        </w:rPr>
        <w:t>被</w:t>
      </w:r>
      <w:r>
        <w:rPr>
          <w:rFonts w:hint="default" w:ascii="Times New Roman" w:hAnsi="Times New Roman" w:eastAsia="宋体" w:cs="Times New Roman"/>
          <w:color w:val="000000"/>
          <w:szCs w:val="21"/>
        </w:rPr>
        <w:t>产品检验项目、依据及方法</w:t>
      </w:r>
    </w:p>
    <w:tbl>
      <w:tblPr>
        <w:tblStyle w:val="6"/>
        <w:tblW w:w="8195" w:type="dxa"/>
        <w:tblInd w:w="-3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1"/>
        <w:gridCol w:w="1623"/>
        <w:gridCol w:w="2700"/>
        <w:gridCol w:w="30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序 号</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检验项目</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依据标准</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1</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纤维成分及含量</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2910</w:t>
            </w:r>
          </w:p>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FZ/T 01057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2</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甲醛含量</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2912.1-2009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3</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pH值</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7573-2009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4</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耐水色牢度</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5713-2013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5</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耐摩擦色牢度</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3920-2008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6</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耐汗渍色牢度</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3922-2013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7</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绒子含量</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10288-2016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8</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填充物质量偏差</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QB/T1193-2023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9</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可分解致癌芳香胺染料</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 xml:space="preserve">GB/T 17592-2024 </w:t>
            </w:r>
          </w:p>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23344-2009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79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10</w:t>
            </w:r>
          </w:p>
        </w:tc>
        <w:tc>
          <w:tcPr>
            <w:tcW w:w="1623"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标志标识</w:t>
            </w:r>
          </w:p>
        </w:tc>
        <w:tc>
          <w:tcPr>
            <w:tcW w:w="2700"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QB/T 1193-2023</w:t>
            </w:r>
          </w:p>
        </w:tc>
        <w:tc>
          <w:tcPr>
            <w:tcW w:w="3081" w:type="dxa"/>
            <w:vAlign w:val="top"/>
          </w:tcPr>
          <w:p>
            <w:pPr>
              <w:adjustRightInd w:val="0"/>
              <w:snapToGrid w:val="0"/>
              <w:spacing w:line="360" w:lineRule="auto"/>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lang w:val="en-US" w:eastAsia="zh-CN"/>
              </w:rPr>
              <w:t>GB/T 5296.4-2012</w:t>
            </w:r>
          </w:p>
        </w:tc>
      </w:tr>
    </w:tbl>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执行企业标准、团体标准、地方标准的产品，检验项目参照上述内容执行。</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3、判定规则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18401-2010        国家纺织产品基本安全技术规范</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 31701-2015        婴幼儿及儿童纺织产品安全技术规范</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GB/T 10111-2008      随机数的产生及其在产品质量抽样检验中的应用程序</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 xml:space="preserve">FZ/T 81005—2017 </w:t>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绗缝制品</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 xml:space="preserve">QB/T 1193—2012 </w:t>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羽绒羽毛被</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 xml:space="preserve">QB/T 1193—2023 </w:t>
      </w:r>
      <w:r>
        <w:rPr>
          <w:rFonts w:hint="default" w:ascii="Times New Roman" w:hAnsi="Times New Roman" w:eastAsia="宋体" w:cs="Times New Roman"/>
          <w:color w:val="000000"/>
          <w:szCs w:val="21"/>
          <w:lang w:val="en-US" w:eastAsia="zh-CN"/>
        </w:rPr>
        <w:t xml:space="preserve">     </w:t>
      </w:r>
      <w:r>
        <w:rPr>
          <w:rFonts w:hint="default" w:ascii="Times New Roman" w:hAnsi="Times New Roman" w:eastAsia="宋体" w:cs="Times New Roman"/>
          <w:color w:val="000000"/>
          <w:szCs w:val="21"/>
        </w:rPr>
        <w:t>羽绒羽毛被</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若被检产品明示的质量要求高于本细则中检验项目依据的标准要求时，应按被检产品明示的质量要求判定。</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若被检产品明示的质量要求低于本细则中检验项目依据的强制性标准要求时，应按照强制性标准要求判定。</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若被检产品明示的质量要求低于或包含本细则中检验项目依据的推荐性标准要求时，应以被检产品明示的质量要求判定，但应在检验报告备注中进行说明。</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若被检产品明示的质量要求缺少本细则中检验项目依据的推荐性标准要求时，该项目不参与判定，但应在检验报告备注中进行说明。</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华文仿宋"/>
    <w:panose1 w:val="02010600030101010101"/>
    <w:charset w:val="86"/>
    <w:family w:val="auto"/>
    <w:pitch w:val="default"/>
    <w:sig w:usb0="00000000" w:usb1="00000000" w:usb2="00000016" w:usb3="00000000" w:csb0="0004000F" w:csb1="00000000"/>
  </w:font>
  <w:font w:name="Wingdings 3">
    <w:panose1 w:val="050401020108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9D7D02"/>
    <w:rsid w:val="11930226"/>
    <w:rsid w:val="128D7B98"/>
    <w:rsid w:val="16DA0BA5"/>
    <w:rsid w:val="18EB3EFE"/>
    <w:rsid w:val="277D71B5"/>
    <w:rsid w:val="36FFA0D7"/>
    <w:rsid w:val="3CC67E5A"/>
    <w:rsid w:val="41304838"/>
    <w:rsid w:val="4AFB6ECE"/>
    <w:rsid w:val="547B359A"/>
    <w:rsid w:val="58B8249A"/>
    <w:rsid w:val="F7FE1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1379</Words>
  <Characters>1699</Characters>
  <Lines>0</Lines>
  <Paragraphs>0</Paragraphs>
  <TotalTime>2</TotalTime>
  <ScaleCrop>false</ScaleCrop>
  <LinksUpToDate>false</LinksUpToDate>
  <CharactersWithSpaces>1769</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2025-07-17T22:34:00Z</dcterms:created>
  <dc:creator>Administrator</dc:creator>
  <cp:lastModifiedBy>朱俊戎</cp:lastModifiedBy>
  <cp:lastPrinted>2025-07-18T03:36:00Z</cp:lastPrinted>
  <dcterms:modified xsi:type="dcterms:W3CDTF">2025-08-04T11:21:46Z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KSOTemplateDocerSaveRecord">
    <vt:lpwstr>eyJoZGlkIjoiNzYxOGIxNzEzNzI3NDUwMzI1ZTcyYWZiZGI1N2NmZWEiLCJ1c2VySWQiOiI3ODg5OTg0NjMifQ==</vt:lpwstr>
  </property>
  <property fmtid="{D5CDD505-2E9C-101B-9397-08002B2CF9AE}" pid="4" name="ICV">
    <vt:lpwstr>145AEF5517C2403BB7670D8A664C50C1_12</vt:lpwstr>
  </property>
</Properties>
</file>