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000000"/>
          <w:spacing w:val="0"/>
          <w:w w:val="100"/>
          <w:position w:val="0"/>
          <w:sz w:val="44"/>
          <w:szCs w:val="44"/>
          <w:lang w:val="en-US" w:eastAsia="zh-CN"/>
        </w:rPr>
      </w:pPr>
      <w:r>
        <w:rPr>
          <w:rFonts w:hint="eastAsia" w:asciiTheme="majorEastAsia" w:hAnsiTheme="majorEastAsia" w:eastAsiaTheme="majorEastAsia" w:cstheme="majorEastAsia"/>
          <w:color w:val="000000"/>
          <w:spacing w:val="0"/>
          <w:w w:val="100"/>
          <w:position w:val="0"/>
          <w:sz w:val="44"/>
          <w:szCs w:val="44"/>
          <w:lang w:val="en-US" w:eastAsia="zh-CN"/>
        </w:rPr>
        <w:t>食品安全风险解析</w:t>
      </w:r>
    </w:p>
    <w:p>
      <w:pPr>
        <w:jc w:val="center"/>
        <w:rPr>
          <w:rFonts w:hint="default" w:asciiTheme="majorEastAsia" w:hAnsiTheme="majorEastAsia" w:eastAsiaTheme="majorEastAsia" w:cstheme="majorEastAsia"/>
          <w:color w:val="000000"/>
          <w:spacing w:val="0"/>
          <w:w w:val="100"/>
          <w:position w:val="0"/>
          <w:sz w:val="44"/>
          <w:szCs w:val="44"/>
          <w:lang w:val="en-US" w:eastAsia="zh-CN"/>
        </w:rPr>
      </w:pPr>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i w:val="0"/>
          <w:caps w:val="0"/>
          <w:color w:val="333333"/>
          <w:spacing w:val="0"/>
          <w:sz w:val="32"/>
          <w:szCs w:val="32"/>
          <w:shd w:val="clear" w:fill="FFFFFF"/>
          <w:lang w:val="en-US" w:eastAsia="zh-CN"/>
        </w:rPr>
        <w:t>一、</w:t>
      </w:r>
      <w:r>
        <w:rPr>
          <w:rFonts w:hint="eastAsia" w:ascii="仿宋" w:hAnsi="仿宋" w:eastAsia="仿宋" w:cs="仿宋"/>
          <w:color w:val="000000"/>
          <w:spacing w:val="0"/>
          <w:w w:val="100"/>
          <w:position w:val="0"/>
          <w:sz w:val="32"/>
          <w:szCs w:val="32"/>
        </w:rPr>
        <w:t>苯醚甲环唑</w:t>
      </w:r>
    </w:p>
    <w:p>
      <w:pPr>
        <w:ind w:firstLine="640" w:firstLineChars="20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苯醚甲环唑的作用机理是通过抑制麦角缁醇的生物合成而干扰病菌的正常生长，对植物病原菌的孢子形成有强烈的抑制作用。苯醚甲环唑杀菌谱广，施用苯醚甲环唑一次，可预防多种病害，对作物的安全性好，可应用于多种作物上。但长期食用农药残留超标的蔬菜可能对人体健康产生一定的不良影响。苯醚甲环唑残留量超标的原因，可能是为快速控制虫害，加大用药量或未遵守采摘间隔期规定，致使上市销售的产品中残留量超标。</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二、</w:t>
      </w:r>
      <w:r>
        <w:rPr>
          <w:rFonts w:hint="eastAsia" w:ascii="仿宋" w:hAnsi="仿宋" w:eastAsia="仿宋" w:cs="仿宋"/>
          <w:color w:val="000000"/>
          <w:spacing w:val="0"/>
          <w:w w:val="100"/>
          <w:position w:val="0"/>
          <w:sz w:val="32"/>
          <w:szCs w:val="32"/>
          <w:lang w:val="en-US" w:eastAsia="zh-CN"/>
        </w:rPr>
        <w:t>铅</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铅是常见重金属污染物，是一种严重危害人体健康的重金属元素，多通过食物或饮用水的摄入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三、</w:t>
      </w:r>
      <w:bookmarkStart w:id="0" w:name="_GoBack"/>
      <w:bookmarkEnd w:id="0"/>
      <w:r>
        <w:rPr>
          <w:rFonts w:hint="eastAsia" w:ascii="仿宋" w:hAnsi="仿宋" w:eastAsia="仿宋" w:cs="仿宋"/>
          <w:color w:val="000000"/>
          <w:spacing w:val="0"/>
          <w:w w:val="100"/>
          <w:position w:val="0"/>
          <w:sz w:val="32"/>
          <w:szCs w:val="32"/>
          <w:lang w:val="en-US" w:eastAsia="zh-CN"/>
        </w:rPr>
        <w:t>腈苯唑</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腈苯唑又叫唑菌腈、苯腈唑，是三唑类内吸杀菌剂。少量的残留不会引起人体急性中毒，但长期食用腈苯唑超标的食品，对人体健康可能有一定影响。腈苯唑超标的原因，可能是果农为快速控制病虫害加大用药量，或未遵守采摘间隔期规定，致使上市销售时产品中的药物残留量未降解至标准限量以下。</w:t>
      </w:r>
    </w:p>
    <w:p>
      <w:pPr>
        <w:ind w:firstLine="640" w:firstLineChars="200"/>
        <w:rPr>
          <w:rFonts w:hint="eastAsia" w:ascii="仿宋" w:hAnsi="仿宋" w:eastAsia="仿宋" w:cs="仿宋"/>
          <w:color w:val="000000"/>
          <w:spacing w:val="0"/>
          <w:w w:val="100"/>
          <w:position w:val="0"/>
          <w:sz w:val="32"/>
          <w:szCs w:val="32"/>
        </w:rPr>
      </w:pPr>
    </w:p>
    <w:p>
      <w:pPr>
        <w:ind w:firstLine="640" w:firstLineChars="200"/>
        <w:rPr>
          <w:rFonts w:hint="eastAsia" w:ascii="仿宋" w:hAnsi="仿宋" w:eastAsia="仿宋" w:cs="仿宋"/>
          <w:color w:val="000000"/>
          <w:spacing w:val="0"/>
          <w:w w:val="100"/>
          <w:position w:val="0"/>
          <w:sz w:val="32"/>
          <w:szCs w:val="32"/>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6202"/>
    <w:rsid w:val="03BA08A7"/>
    <w:rsid w:val="097930E8"/>
    <w:rsid w:val="10995E5D"/>
    <w:rsid w:val="215F761F"/>
    <w:rsid w:val="2F0E0E6D"/>
    <w:rsid w:val="3ACB30A4"/>
    <w:rsid w:val="4363450B"/>
    <w:rsid w:val="45194C34"/>
    <w:rsid w:val="4B3A0001"/>
    <w:rsid w:val="568F3657"/>
    <w:rsid w:val="57E72524"/>
    <w:rsid w:val="58EF6202"/>
    <w:rsid w:val="5B2A4C64"/>
    <w:rsid w:val="605B6F71"/>
    <w:rsid w:val="614707D7"/>
    <w:rsid w:val="623C2F4B"/>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2025-09-12T07:38:58Z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2EEA691C2BA140508C36F2F2C89944BC</vt:lpwstr>
  </property>
</Properties>
</file>