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2B" w:rsidRDefault="00EB5F2B" w:rsidP="00EB5F2B">
      <w:pPr>
        <w:pStyle w:val="a3"/>
        <w:spacing w:before="0" w:beforeAutospacing="0" w:after="0" w:afterAutospacing="0" w:line="480" w:lineRule="auto"/>
        <w:ind w:firstLineChars="200" w:firstLine="560"/>
        <w:jc w:val="both"/>
        <w:rPr>
          <w:rFonts w:ascii="微软雅黑" w:eastAsia="微软雅黑" w:hAnsi="微软雅黑"/>
          <w:color w:val="666666"/>
          <w:sz w:val="33"/>
          <w:szCs w:val="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666666"/>
          <w:sz w:val="28"/>
          <w:szCs w:val="28"/>
        </w:rPr>
        <w:t>1-11月，信丰县工业投资同比增长29.9％，占全部投资的比重为54％，拉动全部投资增长13.2个百分点。其中，工业技改投资同比增长31.4％，环比提高37.4个百分点，占工业投资的比重为38.9％，拉动工业投资增长12.1个百分点。从项目个数看，1-11月信丰县在库工业投资项目91个，其中工业技改项目50个；新增入库工业投资项目50个，其中工业技改项目29个。</w:t>
      </w:r>
    </w:p>
    <w:p w:rsidR="00EB5F2B" w:rsidRDefault="00EB5F2B" w:rsidP="00EB5F2B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66666"/>
          <w:sz w:val="33"/>
          <w:szCs w:val="33"/>
        </w:rPr>
      </w:pP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其中：信丰</w:t>
      </w:r>
      <w:proofErr w:type="gramStart"/>
      <w:r>
        <w:rPr>
          <w:rFonts w:ascii="微软雅黑" w:eastAsia="微软雅黑" w:hAnsi="微软雅黑" w:hint="eastAsia"/>
          <w:color w:val="666666"/>
          <w:sz w:val="28"/>
          <w:szCs w:val="28"/>
        </w:rPr>
        <w:t>石古前水泥</w:t>
      </w:r>
      <w:proofErr w:type="gramEnd"/>
      <w:r>
        <w:rPr>
          <w:rFonts w:ascii="微软雅黑" w:eastAsia="微软雅黑" w:hAnsi="微软雅黑" w:hint="eastAsia"/>
          <w:color w:val="666666"/>
          <w:sz w:val="28"/>
          <w:szCs w:val="28"/>
        </w:rPr>
        <w:t>用石灰岩矿680万吨/年露天开采扩能技改项目、中能实业年新增30万吨NMP和1万吨</w:t>
      </w:r>
      <w:proofErr w:type="spellStart"/>
      <w:r>
        <w:rPr>
          <w:rFonts w:ascii="微软雅黑" w:eastAsia="微软雅黑" w:hAnsi="微软雅黑" w:hint="eastAsia"/>
          <w:color w:val="666666"/>
          <w:sz w:val="28"/>
          <w:szCs w:val="28"/>
        </w:rPr>
        <w:t>pvp</w:t>
      </w:r>
      <w:proofErr w:type="spellEnd"/>
      <w:r>
        <w:rPr>
          <w:rFonts w:ascii="微软雅黑" w:eastAsia="微软雅黑" w:hAnsi="微软雅黑" w:hint="eastAsia"/>
          <w:color w:val="666666"/>
          <w:sz w:val="28"/>
          <w:szCs w:val="28"/>
        </w:rPr>
        <w:t>锂电新材料改扩建项目等对信丰县工业技改投资</w:t>
      </w:r>
      <w:proofErr w:type="gramStart"/>
      <w:r>
        <w:rPr>
          <w:rFonts w:ascii="微软雅黑" w:eastAsia="微软雅黑" w:hAnsi="微软雅黑" w:hint="eastAsia"/>
          <w:color w:val="666666"/>
          <w:sz w:val="28"/>
          <w:szCs w:val="28"/>
        </w:rPr>
        <w:t>实现扭负转正</w:t>
      </w:r>
      <w:proofErr w:type="gramEnd"/>
      <w:r>
        <w:rPr>
          <w:rFonts w:ascii="微软雅黑" w:eastAsia="微软雅黑" w:hAnsi="微软雅黑" w:hint="eastAsia"/>
          <w:color w:val="666666"/>
          <w:sz w:val="28"/>
          <w:szCs w:val="28"/>
        </w:rPr>
        <w:t>贡献明显。</w:t>
      </w:r>
    </w:p>
    <w:p w:rsidR="00FC15E8" w:rsidRPr="00EB5F2B" w:rsidRDefault="00FC15E8"/>
    <w:sectPr w:rsidR="00FC15E8" w:rsidRPr="00EB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EB5F2B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2025-03-14T01:01:00Z</dcterms:created>
  <dcterms:modified xsi:type="dcterms:W3CDTF">2025-03-14T01:02:00Z</dcterms:modified>
</cp:coreProperties>
</file>