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A393">
      <w:pPr>
        <w:spacing w:line="2600" w:lineRule="exact"/>
        <w:jc w:val="center"/>
        <w:rPr>
          <w:rFonts w:ascii="方正小标宋简体" w:hAnsi="宋体" w:eastAsia="方正小标宋简体"/>
          <w:b w:val="0"/>
          <w:bCs/>
          <w:color w:val="FF0000"/>
          <w:w w:val="44"/>
          <w:sz w:val="192"/>
          <w:szCs w:val="112"/>
        </w:rPr>
      </w:pPr>
      <w:r>
        <w:rPr>
          <w:rFonts w:hint="eastAsia" w:ascii="方正小标宋简体" w:hAnsi="宋体" w:eastAsia="方正小标宋简体"/>
          <w:b w:val="0"/>
          <w:bCs/>
          <w:color w:val="FF0000"/>
          <w:w w:val="44"/>
          <w:sz w:val="192"/>
          <w:szCs w:val="112"/>
        </w:rPr>
        <w:t>信丰县卫生健康委员会</w:t>
      </w:r>
    </w:p>
    <w:p w14:paraId="6345C121">
      <w:pPr>
        <w:spacing w:line="351" w:lineRule="auto"/>
        <w:rPr>
          <w:rFonts w:ascii="Arial"/>
          <w:sz w:val="21"/>
        </w:rPr>
      </w:pPr>
    </w:p>
    <w:p w14:paraId="3944D0F9">
      <w:pPr>
        <w:spacing w:line="351" w:lineRule="auto"/>
        <w:rPr>
          <w:rFonts w:ascii="Arial"/>
          <w:sz w:val="21"/>
        </w:rPr>
      </w:pPr>
    </w:p>
    <w:p w14:paraId="67220CBF">
      <w:pPr>
        <w:spacing w:before="140" w:line="218" w:lineRule="auto"/>
        <w:ind w:left="406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信丰县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15岁以上人群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烟草流行监测分析报告</w:t>
      </w:r>
    </w:p>
    <w:p w14:paraId="17A09C18">
      <w:pPr>
        <w:spacing w:line="305" w:lineRule="auto"/>
        <w:rPr>
          <w:rFonts w:ascii="Arial"/>
          <w:sz w:val="21"/>
        </w:rPr>
      </w:pPr>
    </w:p>
    <w:p w14:paraId="15C0FBE3">
      <w:pPr>
        <w:spacing w:line="305" w:lineRule="auto"/>
        <w:rPr>
          <w:rFonts w:ascii="Arial"/>
          <w:sz w:val="21"/>
        </w:rPr>
      </w:pPr>
    </w:p>
    <w:p w14:paraId="1C8C20FB">
      <w:pPr>
        <w:spacing w:line="306" w:lineRule="auto"/>
        <w:rPr>
          <w:rFonts w:hint="eastAsia" w:ascii="仿宋_GB2312" w:hAnsi="仿宋_GB2312" w:eastAsia="仿宋_GB2312" w:cs="仿宋_GB2312"/>
          <w:sz w:val="21"/>
        </w:rPr>
      </w:pPr>
      <w:bookmarkStart w:id="0" w:name="_GoBack"/>
      <w:bookmarkEnd w:id="0"/>
    </w:p>
    <w:p w14:paraId="04188A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9" w:lineRule="auto"/>
        <w:ind w:left="644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一、背景</w:t>
      </w:r>
    </w:p>
    <w:p w14:paraId="04D568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为贯彻落实《“健康中国2030”规划纲要》和《健康中国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行动(2019-2030年)》控烟行动具体要求，及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时了解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信丰县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人吸烟情况，并分析影响成人吸烟的因素，制定有针对性的控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烟干预策略，为政府和卫生行政部门确定优先工作领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域，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省市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成人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烟草流行监测工作总体部署，我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组织开展了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15岁以上人群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烟草流行监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测工作，现将2023年监测结果报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告如下。</w:t>
      </w:r>
    </w:p>
    <w:p w14:paraId="0E6504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二、监测方法与内容</w:t>
      </w:r>
    </w:p>
    <w:p w14:paraId="27B8EC7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(一)监测范围</w:t>
      </w:r>
    </w:p>
    <w:p w14:paraId="324576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全县范围内覆盖6个乡镇，12个村。</w:t>
      </w:r>
    </w:p>
    <w:p w14:paraId="74B208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(二)监测对象</w:t>
      </w:r>
    </w:p>
    <w:p w14:paraId="7EB4A8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15周岁以上常住人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口</w:t>
      </w:r>
    </w:p>
    <w:p w14:paraId="0934AA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(三)监测指标及评价方法</w:t>
      </w:r>
    </w:p>
    <w:p w14:paraId="0388A3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吸烟率是指抽样调查人群(15 周岁以上)中吸烟者占调查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者总数的比例。</w:t>
      </w:r>
    </w:p>
    <w:p w14:paraId="41D1FA4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本报告结果呈现的成人吸烟率及相关结果为加权数据，非样本数据，根据2020年第七次全国人口普查数据和监测过程中收集的基础数据，对样本数据的抽样权重、无应答权重和事后分层调整权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重进行了加权调整。</w:t>
      </w:r>
    </w:p>
    <w:p w14:paraId="124F28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5"/>
          <w:sz w:val="32"/>
          <w:szCs w:val="32"/>
          <w:lang w:val="en-US" w:eastAsia="zh-CN"/>
        </w:rPr>
        <w:t>(四)抽样方法</w:t>
      </w:r>
    </w:p>
    <w:p w14:paraId="33D4B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1.样本量</w:t>
      </w:r>
    </w:p>
    <w:p w14:paraId="73D7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样本量以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国家健康县区健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康素养水平要求的最小样本量为依据，每个乡镇调查80个样本，所有监测点均纳入县级监测，共480个样本。</w:t>
      </w:r>
    </w:p>
    <w:p w14:paraId="72A1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2.样本抽取</w:t>
      </w:r>
    </w:p>
    <w:p w14:paraId="4A39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采用分层多阶段随机抽样方法，每个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监测乡镇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抽取2个居委会（村），每个社区（村）抽取60个家庭户（家庭户数超过1500及不足750的社区/村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，每户抽取1名15岁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常住人口作为调查对象，每个社区（村）完成40份调查为止。</w:t>
      </w:r>
    </w:p>
    <w:p w14:paraId="7FFE637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6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三、结果</w:t>
      </w:r>
    </w:p>
    <w:p w14:paraId="67FC59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(一)吸烟率总体情况</w:t>
      </w:r>
    </w:p>
    <w:p w14:paraId="07A417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信丰县2023年15岁以上人群烟草流行监测结果显示，总体吸烟率为19.8%。</w:t>
      </w:r>
    </w:p>
    <w:p w14:paraId="100CBC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4FBD9E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67095C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" w:lineRule="exact"/>
        <w:textAlignment w:val="baseline"/>
      </w:pPr>
    </w:p>
    <w:tbl>
      <w:tblPr>
        <w:tblStyle w:val="7"/>
        <w:tblW w:w="8230" w:type="dxa"/>
        <w:tblInd w:w="2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0"/>
        <w:gridCol w:w="4100"/>
      </w:tblGrid>
      <w:tr w14:paraId="5A963C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CB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  <w:t>指标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E5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  <w:t>吸烟率(%)</w:t>
            </w:r>
          </w:p>
        </w:tc>
      </w:tr>
      <w:tr w14:paraId="017333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F5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  <w:t>吸烟率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B4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zh-CN" w:bidi="ar-SA"/>
              </w:rPr>
              <w:t>19.8</w:t>
            </w:r>
          </w:p>
        </w:tc>
      </w:tr>
    </w:tbl>
    <w:p w14:paraId="04C861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(二)人口学分布</w:t>
      </w:r>
    </w:p>
    <w:p w14:paraId="468D1E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在有效问卷中，男性247人，占51.4%,女性233人，占48.5%,男女性别比为1.05:1。调查对象平均年龄为54.19岁，15-24岁、25-34岁、35-44岁、45-54岁、55-64岁、65-69岁、70岁以上调查对象分别为25人、18人、31人、129人、179人、67人、31人；分别占比5.20%、3.75%、6.45%、26.87%、37.29%、13.95%、6.45%。性别、年龄、文化程度、职业差异详见如下：</w:t>
      </w:r>
    </w:p>
    <w:p w14:paraId="15CFC37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从性别上看：</w:t>
      </w:r>
    </w:p>
    <w:p w14:paraId="277635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吸烟者多为男性，其吸烟率为39.7%，女性吸烟率为0。男女性别吸烟率差别巨大。可见男性对烟草的依赖和接受度明显高于女性，女性被迫接受烟草特别是二手烟危害比例较大。</w:t>
      </w:r>
    </w:p>
    <w:tbl>
      <w:tblPr>
        <w:tblStyle w:val="5"/>
        <w:tblpPr w:leftFromText="180" w:rightFromText="180" w:vertAnchor="text" w:horzAnchor="page" w:tblpX="2247" w:tblpY="260"/>
        <w:tblOverlap w:val="never"/>
        <w:tblW w:w="76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3409"/>
      </w:tblGrid>
      <w:tr w14:paraId="59C7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65845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1D52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吸烟率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（%）</w:t>
            </w:r>
          </w:p>
        </w:tc>
      </w:tr>
      <w:tr w14:paraId="6779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4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EF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16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39.7</w:t>
            </w:r>
          </w:p>
        </w:tc>
      </w:tr>
      <w:tr w14:paraId="7CDE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4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5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C3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42E0B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5E620D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1A3BCD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718D884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0A526F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从年龄上看：</w:t>
      </w:r>
    </w:p>
    <w:p w14:paraId="44E6BA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15-19岁、20-24岁、25-29岁组和70岁以上年龄组明显低于其他年龄组，其中，15-19岁、20-24岁、25-29岁年龄组吸烟率最低。35-39岁年龄组吸烟率最高，60岁以上人群，吸烟率逐步降低，其余年龄组吸烟率并无太大差别。</w:t>
      </w:r>
    </w:p>
    <w:p w14:paraId="4C02EEE4">
      <w:pPr>
        <w:spacing w:line="560" w:lineRule="exact"/>
        <w:ind w:firstLine="420" w:firstLineChars="200"/>
        <w:rPr>
          <w:rFonts w:hint="default" w:ascii="仿宋" w:hAnsi="仿宋" w:eastAsia="仿宋"/>
          <w:lang w:val="en-US" w:eastAsia="zh-CN"/>
        </w:rPr>
      </w:pPr>
    </w:p>
    <w:tbl>
      <w:tblPr>
        <w:tblStyle w:val="5"/>
        <w:tblW w:w="73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3296"/>
      </w:tblGrid>
      <w:tr w14:paraId="16F2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282C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组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12BE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吸烟率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（%）</w:t>
            </w:r>
          </w:p>
        </w:tc>
      </w:tr>
      <w:tr w14:paraId="5B6B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93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15-19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4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1D6E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72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20-24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99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383BE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BB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25-29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B52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427B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C8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30-34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77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17.3</w:t>
            </w:r>
          </w:p>
        </w:tc>
      </w:tr>
      <w:tr w14:paraId="3394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B7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35-39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C5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46.7</w:t>
            </w:r>
          </w:p>
        </w:tc>
      </w:tr>
      <w:tr w14:paraId="1C95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59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40-44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B0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28.4</w:t>
            </w:r>
          </w:p>
        </w:tc>
      </w:tr>
      <w:tr w14:paraId="739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A0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45-49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ED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27.8</w:t>
            </w:r>
          </w:p>
        </w:tc>
      </w:tr>
      <w:tr w14:paraId="7F14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97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50-54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0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26.3</w:t>
            </w:r>
          </w:p>
        </w:tc>
      </w:tr>
      <w:tr w14:paraId="56A6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1F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55-59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E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28.4</w:t>
            </w:r>
          </w:p>
        </w:tc>
      </w:tr>
      <w:tr w14:paraId="6893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55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60-64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71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26.3</w:t>
            </w:r>
          </w:p>
        </w:tc>
      </w:tr>
      <w:tr w14:paraId="12C2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D215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65-69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CDFC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23.5</w:t>
            </w:r>
          </w:p>
        </w:tc>
      </w:tr>
      <w:tr w14:paraId="7B859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AC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70岁以上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F2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7.2</w:t>
            </w:r>
          </w:p>
        </w:tc>
      </w:tr>
    </w:tbl>
    <w:p w14:paraId="6F57372F">
      <w:pPr>
        <w:spacing w:line="560" w:lineRule="exact"/>
        <w:ind w:firstLine="420" w:firstLineChars="200"/>
        <w:rPr>
          <w:rFonts w:hint="eastAsia"/>
        </w:rPr>
      </w:pPr>
    </w:p>
    <w:p w14:paraId="530A35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从文化程度上看：</w:t>
      </w:r>
    </w:p>
    <w:p w14:paraId="3409DB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不识字或很少、大学本科以上文化程度人群吸烟率明显低于其他文化程度人群，其中，大学本科以上吸烟率最低。初中学历文化程度吸烟率最高。</w:t>
      </w:r>
    </w:p>
    <w:p w14:paraId="08EF81A9">
      <w:pPr>
        <w:spacing w:line="560" w:lineRule="exact"/>
        <w:ind w:firstLine="420" w:firstLineChars="200"/>
        <w:rPr>
          <w:rFonts w:hint="eastAsia" w:ascii="仿宋" w:hAnsi="仿宋" w:eastAsia="仿宋"/>
        </w:rPr>
      </w:pPr>
    </w:p>
    <w:tbl>
      <w:tblPr>
        <w:tblStyle w:val="5"/>
        <w:tblW w:w="7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3360"/>
      </w:tblGrid>
      <w:tr w14:paraId="08BA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2618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文化程度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D5D5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吸烟率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（%）</w:t>
            </w:r>
          </w:p>
        </w:tc>
      </w:tr>
      <w:tr w14:paraId="2C60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AF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不识字或很少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43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0.9</w:t>
            </w:r>
          </w:p>
        </w:tc>
      </w:tr>
      <w:tr w14:paraId="757E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99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小学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B0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17.5</w:t>
            </w:r>
          </w:p>
        </w:tc>
      </w:tr>
      <w:tr w14:paraId="0730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3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初中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90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29.3</w:t>
            </w:r>
          </w:p>
        </w:tc>
      </w:tr>
      <w:tr w14:paraId="0A9B0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FC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高中/职高/中专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B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23.1</w:t>
            </w:r>
          </w:p>
        </w:tc>
      </w:tr>
      <w:tr w14:paraId="5B24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48BF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大专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514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11.3</w:t>
            </w:r>
          </w:p>
        </w:tc>
      </w:tr>
      <w:tr w14:paraId="296A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3C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大学/本科及以上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1A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3E35FFF5">
      <w:pPr>
        <w:spacing w:line="560" w:lineRule="exact"/>
        <w:ind w:firstLine="679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73FC8F07">
      <w:pPr>
        <w:spacing w:line="560" w:lineRule="exact"/>
        <w:ind w:firstLine="679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从职业分布上看：</w:t>
      </w:r>
    </w:p>
    <w:p w14:paraId="60008D0A">
      <w:pPr>
        <w:spacing w:line="560" w:lineRule="exact"/>
        <w:ind w:firstLine="676" w:firstLineChars="20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公务员、教师、医务人员和学生人群的吸烟率明显低于其他职业人群。其他事业单位和企业人员吸烟率普遍较高，其中其他企业人员吸烟率最高，达34.3%。</w:t>
      </w:r>
    </w:p>
    <w:p w14:paraId="057B7520">
      <w:pPr>
        <w:spacing w:line="560" w:lineRule="exact"/>
        <w:ind w:firstLine="420" w:firstLineChars="200"/>
        <w:rPr>
          <w:rFonts w:hint="eastAsia" w:ascii="仿宋" w:hAnsi="仿宋" w:eastAsia="仿宋"/>
        </w:rPr>
      </w:pPr>
    </w:p>
    <w:tbl>
      <w:tblPr>
        <w:tblStyle w:val="5"/>
        <w:tblW w:w="74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7"/>
        <w:gridCol w:w="3380"/>
      </w:tblGrid>
      <w:tr w14:paraId="6D83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084E9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职业分布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760A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健康素养水平（%）</w:t>
            </w:r>
          </w:p>
        </w:tc>
      </w:tr>
      <w:tr w14:paraId="11FB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A2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公务员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1C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428C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BF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53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5A5A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E8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医务人员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F7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5298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4B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其他事业单位人员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86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32.9</w:t>
            </w:r>
          </w:p>
        </w:tc>
      </w:tr>
      <w:tr w14:paraId="7E49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38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F2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5EFC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B6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农民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E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19.8</w:t>
            </w:r>
          </w:p>
        </w:tc>
      </w:tr>
      <w:tr w14:paraId="3EC1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DC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工人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56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19.8</w:t>
            </w:r>
          </w:p>
        </w:tc>
      </w:tr>
      <w:tr w14:paraId="0BAA2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E7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其他企业人员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2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34.3</w:t>
            </w:r>
          </w:p>
        </w:tc>
      </w:tr>
      <w:tr w14:paraId="2839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21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5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15.5</w:t>
            </w:r>
          </w:p>
        </w:tc>
      </w:tr>
    </w:tbl>
    <w:p w14:paraId="21C8C7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068EF6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(三)公共场所室内全面禁烟意愿</w:t>
      </w:r>
    </w:p>
    <w:p w14:paraId="4E271DED">
      <w:pPr>
        <w:spacing w:line="560" w:lineRule="exact"/>
        <w:ind w:firstLine="676" w:firstLineChars="200"/>
        <w:rPr>
          <w:rFonts w:hint="default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调查结果显示，超94%的民众支持公共场所室内全面禁烟，不支持或无明显倾向者仅为6%。</w:t>
      </w:r>
    </w:p>
    <w:p w14:paraId="51AA34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hint="eastAsia" w:ascii="Arial" w:eastAsia="宋体"/>
          <w:sz w:val="21"/>
          <w:lang w:val="en-US" w:eastAsia="zh-CN"/>
        </w:rPr>
      </w:pPr>
    </w:p>
    <w:p w14:paraId="619F685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2" w:lineRule="auto"/>
        <w:ind w:left="664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四、结论与分析</w:t>
      </w:r>
    </w:p>
    <w:p w14:paraId="1E3D99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(一)信丰县15岁以上人群吸烟率仍需进一步降低</w:t>
      </w:r>
    </w:p>
    <w:p w14:paraId="12279D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51" w:lineRule="auto"/>
        <w:ind w:right="26" w:firstLine="659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2023年信丰县15岁以上人群吸烟率为19.8%,已实现 《“健康中国2030”规划纲要》提出的“到2030 年，15岁以上人群吸烟率降低到20%”的控烟目标，吸烟率仍需进一步降低。</w:t>
      </w:r>
    </w:p>
    <w:p w14:paraId="7D85515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(二)人口学差异明显</w:t>
      </w:r>
    </w:p>
    <w:p w14:paraId="71E78F56">
      <w:pPr>
        <w:spacing w:line="560" w:lineRule="exact"/>
        <w:ind w:firstLine="676" w:firstLineChars="20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监测结果显示，吸烟者多为男性，其吸烟率为39.7%，女性吸烟率较低，为0%。男女性别吸烟率差别巨大。可见男性对烟草的依赖和接受度明显高于女性，女性被迫接受烟草特别是二手烟危害比例较大。15-19岁组、20-24岁组、25-29岁组，公务员、教师、医务人员和学生人群的吸烟率明显较低，可见学生、青年、公务员、教师和医务人员对烟草的接受度较低，学生、青年、教师因其受教育程度，工作生活环境的原因，更有条件远离烟草、拒绝烟草危害，从文化程度和吸烟率的关系中也能看出，文化程度越高，吸烟率普遍越低。年老者迫于身体承受能力，绝大多数会选择戒烟，降低了这一人群的吸烟率。另外可以看出，40岁至69岁各年龄组之间吸烟率并无明显差别，可见在这个年龄段，吸烟率和年龄并无太大关联。在文化程度和吸烟率关系中可见大学本科以上人群吸烟率较低，而其他事业单位和企业人员吸烟率较高。</w:t>
      </w:r>
    </w:p>
    <w:p w14:paraId="67C212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(三)民众对公共场所室内全面禁烟反响热烈</w:t>
      </w:r>
    </w:p>
    <w:p w14:paraId="0DBE2867">
      <w:pPr>
        <w:spacing w:line="560" w:lineRule="exact"/>
        <w:ind w:firstLine="676" w:firstLineChars="20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调查结果显示，民众对于公共场所室内全面禁烟支持度较高，呼声较高，希望有关部门尽快推进控烟立法进程。</w:t>
      </w:r>
    </w:p>
    <w:p w14:paraId="04CBBFBC">
      <w:pPr>
        <w:spacing w:line="560" w:lineRule="exact"/>
        <w:ind w:firstLine="676" w:firstLineChars="20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50CD760F">
      <w:pPr>
        <w:spacing w:line="560" w:lineRule="exact"/>
        <w:ind w:firstLine="676" w:firstLineChars="20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7EE713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2024年3月    </w:t>
      </w:r>
    </w:p>
    <w:p w14:paraId="6FD90EF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p w14:paraId="32C6E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textAlignment w:val="baseline"/>
        <w:rPr>
          <w:rFonts w:hint="eastAsia" w:ascii="仿宋_GB2312" w:hAnsi="仿宋_GB2312" w:eastAsia="仿宋_GB2312" w:cs="仿宋_GB2312"/>
          <w:snapToGrid w:val="0"/>
          <w:color w:val="FF0000"/>
          <w:spacing w:val="9"/>
          <w:kern w:val="0"/>
          <w:sz w:val="32"/>
          <w:szCs w:val="32"/>
          <w:lang w:val="en-US" w:eastAsia="zh-CN" w:bidi="ar-SA"/>
        </w:rPr>
      </w:pPr>
    </w:p>
    <w:p w14:paraId="1E02AC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textAlignment w:val="baseline"/>
        <w:rPr>
          <w:rFonts w:ascii="Arial"/>
          <w:color w:val="FF0000"/>
          <w:sz w:val="21"/>
        </w:rPr>
      </w:pPr>
    </w:p>
    <w:p w14:paraId="13D6D4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textAlignment w:val="baseline"/>
        <w:rPr>
          <w:rFonts w:ascii="Arial"/>
          <w:color w:val="FF0000"/>
          <w:sz w:val="21"/>
        </w:rPr>
      </w:pPr>
    </w:p>
    <w:sectPr>
      <w:headerReference r:id="rId5" w:type="default"/>
      <w:footerReference r:id="rId6" w:type="default"/>
      <w:pgSz w:w="11900" w:h="16840"/>
      <w:pgMar w:top="2098" w:right="1587" w:bottom="209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A35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725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A5NzM2NDdlZTM0YzkyZmRlYzZhZDcxY2UzNWNhNWQifQ=="/>
  </w:docVars>
  <w:rsids>
    <w:rsidRoot w:val="00000000"/>
    <w:rsid w:val="07364CF0"/>
    <w:rsid w:val="218E0668"/>
    <w:rsid w:val="29B707CC"/>
    <w:rsid w:val="2C37494B"/>
    <w:rsid w:val="33DC472D"/>
    <w:rsid w:val="369F4C0B"/>
    <w:rsid w:val="3708551F"/>
    <w:rsid w:val="3B313E4C"/>
    <w:rsid w:val="5CDB5B66"/>
    <w:rsid w:val="638F37E5"/>
    <w:rsid w:val="63D71F6A"/>
    <w:rsid w:val="65E66B7C"/>
    <w:rsid w:val="68A550AA"/>
    <w:rsid w:val="6F1352D6"/>
    <w:rsid w:val="7B4D33D0"/>
    <w:rsid w:val="7CE64029"/>
    <w:rsid w:val="7DAA3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1"/>
    <w:basedOn w:val="1"/>
    <w:next w:val="1"/>
    <w:autoRedefine/>
    <w:qFormat/>
    <w:uiPriority w:val="0"/>
    <w:pPr>
      <w:widowControl/>
      <w:tabs>
        <w:tab w:val="right" w:leader="dot" w:pos="8296"/>
      </w:tabs>
      <w:spacing w:after="100" w:line="276" w:lineRule="auto"/>
      <w:ind w:firstLine="0" w:firstLineChars="0"/>
      <w:jc w:val="left"/>
    </w:pPr>
    <w:rPr>
      <w:rFonts w:ascii="宋体" w:hAnsi="宋体" w:eastAsia="宋体" w:cs="Times New Roman"/>
      <w:b/>
      <w:strike/>
      <w:kern w:val="0"/>
      <w:sz w:val="20"/>
      <w:szCs w:val="2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1810</Words>
  <Characters>2136</Characters>
  <TotalTime>0</TotalTime>
  <ScaleCrop>false</ScaleCrop>
  <LinksUpToDate>false</LinksUpToDate>
  <CharactersWithSpaces>2143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2024-01-08T16:13:00Z</dcterms:created>
  <dc:creator>Kingsoft-PDF</dc:creator>
  <cp:lastModifiedBy>海魂</cp:lastModifiedBy>
  <cp:lastPrinted>2024-09-24T03:02:00Z</cp:lastPrinted>
  <dcterms:modified xsi:type="dcterms:W3CDTF">2024-09-24T03:04:45Z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2024-01-08T16:13:40Z</vt:filetime>
  </property>
  <property fmtid="{D5CDD505-2E9C-101B-9397-08002B2CF9AE}" pid="4" name="UsrData">
    <vt:lpwstr>659baeb075ed98001f8f1e88wl</vt:lpwstr>
  </property>
  <property fmtid="{D5CDD505-2E9C-101B-9397-08002B2CF9AE}" pid="5" name="KSOProductBuildVer">
    <vt:lpwstr>2052-12.1.0.17857</vt:lpwstr>
  </property>
  <property fmtid="{D5CDD505-2E9C-101B-9397-08002B2CF9AE}" pid="6" name="ICV">
    <vt:lpwstr>456808687B5F4E7AAE0806959B44D1AC_13</vt:lpwstr>
  </property>
</Properties>
</file>