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72A" w:rsidRDefault="00000000">
      <w:pPr>
        <w:spacing w:before="37"/>
        <w:ind w:left="2444"/>
        <w:jc w:val="center"/>
        <w:rPr>
          <w:rFonts w:ascii="黑体" w:eastAsia="黑体" w:hAnsi="黑体" w:cs="黑体" w:hint="eastAsia"/>
          <w:sz w:val="44"/>
          <w:szCs w:val="44"/>
          <w:lang w:eastAsia="zh-CN"/>
        </w:rPr>
      </w:pPr>
      <w:r>
        <w:rPr>
          <w:noProof/>
        </w:rPr>
        <mc:AlternateContent>
          <mc:Choice Requires="wps">
            <w:drawing>
              <wp:anchor distT="0" distB="0" distL="114300" distR="114300" simplePos="0" relativeHeight="251664384" behindDoc="0" locked="0" layoutInCell="1" allowOverlap="1">
                <wp:simplePos x="0" y="0"/>
                <wp:positionH relativeFrom="page">
                  <wp:posOffset>969010</wp:posOffset>
                </wp:positionH>
                <wp:positionV relativeFrom="page">
                  <wp:posOffset>883920</wp:posOffset>
                </wp:positionV>
                <wp:extent cx="5503545" cy="8789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5503545" cy="8789035"/>
                        </a:xfrm>
                        <a:prstGeom prst="rect">
                          <a:avLst/>
                        </a:prstGeom>
                        <a:solidFill>
                          <a:srgbClr val="2C627B">
                            <a:alpha val="0"/>
                          </a:srgbClr>
                        </a:solidFill>
                        <a:ln>
                          <a:noFill/>
                        </a:ln>
                      </wps:spPr>
                      <wps:txbx>
                        <w:txbxContent>
                          <w:tbl>
                            <w:tblPr>
                              <w:tblW w:w="4998" w:type="pct"/>
                              <w:tblCellMar>
                                <w:left w:w="0" w:type="dxa"/>
                                <w:right w:w="0" w:type="dxa"/>
                              </w:tblCellMar>
                              <w:tblLook w:val="04A0" w:firstRow="1" w:lastRow="0" w:firstColumn="1" w:lastColumn="0" w:noHBand="0" w:noVBand="1"/>
                            </w:tblPr>
                            <w:tblGrid>
                              <w:gridCol w:w="2452"/>
                              <w:gridCol w:w="6232"/>
                            </w:tblGrid>
                            <w:tr w:rsidR="0022072A">
                              <w:trPr>
                                <w:trHeight w:hRule="exact" w:val="1879"/>
                              </w:trPr>
                              <w:tc>
                                <w:tcPr>
                                  <w:tcW w:w="1412" w:type="pct"/>
                                  <w:vMerge w:val="restart"/>
                                  <w:tcBorders>
                                    <w:top w:val="single" w:sz="0" w:space="0" w:color="183744"/>
                                    <w:left w:val="single" w:sz="0" w:space="0" w:color="FFFFFF"/>
                                    <w:bottom w:val="single" w:sz="4" w:space="0" w:color="183744"/>
                                    <w:right w:val="single" w:sz="4" w:space="0" w:color="auto"/>
                                  </w:tcBorders>
                                  <w:shd w:val="clear" w:color="auto" w:fill="2C627B"/>
                                </w:tcPr>
                                <w:p w:rsidR="0022072A" w:rsidRDefault="0022072A">
                                  <w:pPr>
                                    <w:pStyle w:val="TableParagraph"/>
                                    <w:rPr>
                                      <w:rFonts w:ascii="楷体" w:eastAsia="楷体" w:hAnsi="楷体" w:cs="楷体" w:hint="eastAsia"/>
                                      <w:color w:val="000000"/>
                                      <w:sz w:val="20"/>
                                      <w:szCs w:val="20"/>
                                    </w:rPr>
                                  </w:pPr>
                                </w:p>
                                <w:p w:rsidR="0022072A" w:rsidRDefault="0022072A">
                                  <w:pPr>
                                    <w:pStyle w:val="TableParagraph"/>
                                    <w:rPr>
                                      <w:rFonts w:ascii="楷体" w:eastAsia="楷体" w:hAnsi="楷体" w:cs="楷体" w:hint="eastAsia"/>
                                      <w:color w:val="000000"/>
                                      <w:sz w:val="20"/>
                                      <w:szCs w:val="20"/>
                                    </w:rPr>
                                  </w:pPr>
                                </w:p>
                                <w:p w:rsidR="0022072A" w:rsidRDefault="0022072A">
                                  <w:pPr>
                                    <w:pStyle w:val="TableParagraph"/>
                                    <w:spacing w:before="6"/>
                                    <w:rPr>
                                      <w:rFonts w:ascii="楷体" w:eastAsia="楷体" w:hAnsi="楷体" w:cs="楷体" w:hint="eastAsia"/>
                                      <w:color w:val="000000"/>
                                      <w:sz w:val="14"/>
                                      <w:szCs w:val="14"/>
                                    </w:rPr>
                                  </w:pPr>
                                </w:p>
                                <w:p w:rsidR="0022072A" w:rsidRDefault="00000000">
                                  <w:pPr>
                                    <w:pStyle w:val="TableParagraph"/>
                                    <w:spacing w:line="1987" w:lineRule="exact"/>
                                    <w:ind w:left="109"/>
                                    <w:rPr>
                                      <w:rFonts w:ascii="楷体" w:eastAsia="楷体" w:hAnsi="楷体" w:cs="楷体" w:hint="eastAsia"/>
                                      <w:color w:val="000000"/>
                                      <w:sz w:val="20"/>
                                      <w:szCs w:val="20"/>
                                    </w:rPr>
                                  </w:pPr>
                                  <w:r>
                                    <w:rPr>
                                      <w:rFonts w:ascii="楷体" w:eastAsia="楷体" w:hAnsi="楷体" w:cs="楷体"/>
                                      <w:noProof/>
                                      <w:color w:val="000000"/>
                                      <w:position w:val="-39"/>
                                      <w:sz w:val="20"/>
                                      <w:szCs w:val="20"/>
                                    </w:rPr>
                                    <w:drawing>
                                      <wp:inline distT="0" distB="0" distL="0" distR="0">
                                        <wp:extent cx="1363980" cy="126174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1364185" cy="1262062"/>
                                                </a:xfrm>
                                                <a:prstGeom prst="rect">
                                                  <a:avLst/>
                                                </a:prstGeom>
                                              </pic:spPr>
                                            </pic:pic>
                                          </a:graphicData>
                                        </a:graphic>
                                      </wp:inline>
                                    </w:drawing>
                                  </w:r>
                                </w:p>
                                <w:p w:rsidR="0022072A" w:rsidRDefault="0022072A">
                                  <w:pPr>
                                    <w:pStyle w:val="TableParagraph"/>
                                    <w:spacing w:before="1"/>
                                    <w:rPr>
                                      <w:rFonts w:ascii="楷体" w:eastAsia="楷体" w:hAnsi="楷体" w:cs="楷体" w:hint="eastAsia"/>
                                      <w:color w:val="000000"/>
                                      <w:sz w:val="36"/>
                                      <w:szCs w:val="36"/>
                                    </w:rPr>
                                  </w:pPr>
                                </w:p>
                                <w:p w:rsidR="0022072A" w:rsidRDefault="00000000">
                                  <w:pPr>
                                    <w:pStyle w:val="TableParagraph"/>
                                    <w:ind w:left="2"/>
                                    <w:jc w:val="center"/>
                                    <w:rPr>
                                      <w:rFonts w:ascii="华文新魏" w:eastAsia="华文新魏" w:hAnsi="华文新魏" w:cs="华文新魏" w:hint="eastAsia"/>
                                      <w:color w:val="000000"/>
                                      <w:sz w:val="32"/>
                                      <w:szCs w:val="32"/>
                                    </w:rPr>
                                  </w:pPr>
                                  <w:r>
                                    <w:rPr>
                                      <w:rFonts w:ascii="华文新魏" w:eastAsia="华文新魏" w:hAnsi="华文新魏" w:cs="华文新魏"/>
                                      <w:color w:val="000000"/>
                                      <w:w w:val="99"/>
                                      <w:sz w:val="32"/>
                                      <w:szCs w:val="32"/>
                                    </w:rPr>
                                    <w:t>政</w:t>
                                  </w:r>
                                  <w:r>
                                    <w:rPr>
                                      <w:rFonts w:ascii="华文新魏" w:eastAsia="华文新魏" w:hAnsi="华文新魏" w:cs="华文新魏"/>
                                      <w:color w:val="000000"/>
                                      <w:sz w:val="32"/>
                                      <w:szCs w:val="32"/>
                                    </w:rPr>
                                    <w:t xml:space="preserve"> </w:t>
                                  </w:r>
                                  <w:r>
                                    <w:rPr>
                                      <w:rFonts w:ascii="华文新魏" w:eastAsia="华文新魏" w:hAnsi="华文新魏" w:cs="华文新魏"/>
                                      <w:color w:val="000000"/>
                                      <w:spacing w:val="4"/>
                                      <w:sz w:val="32"/>
                                      <w:szCs w:val="32"/>
                                    </w:rPr>
                                    <w:t xml:space="preserve"> </w:t>
                                  </w:r>
                                  <w:r>
                                    <w:rPr>
                                      <w:rFonts w:ascii="华文新魏" w:eastAsia="华文新魏" w:hAnsi="华文新魏" w:cs="华文新魏"/>
                                      <w:color w:val="000000"/>
                                      <w:w w:val="99"/>
                                      <w:sz w:val="32"/>
                                      <w:szCs w:val="32"/>
                                    </w:rPr>
                                    <w:t>府</w:t>
                                  </w:r>
                                  <w:r>
                                    <w:rPr>
                                      <w:rFonts w:ascii="华文新魏" w:eastAsia="华文新魏" w:hAnsi="华文新魏" w:cs="华文新魏"/>
                                      <w:color w:val="000000"/>
                                      <w:sz w:val="32"/>
                                      <w:szCs w:val="32"/>
                                    </w:rPr>
                                    <w:t xml:space="preserve"> </w:t>
                                  </w:r>
                                  <w:r>
                                    <w:rPr>
                                      <w:rFonts w:ascii="华文新魏" w:eastAsia="华文新魏" w:hAnsi="华文新魏" w:cs="华文新魏"/>
                                      <w:color w:val="000000"/>
                                      <w:spacing w:val="4"/>
                                      <w:sz w:val="32"/>
                                      <w:szCs w:val="32"/>
                                    </w:rPr>
                                    <w:t xml:space="preserve"> </w:t>
                                  </w:r>
                                  <w:r>
                                    <w:rPr>
                                      <w:rFonts w:ascii="华文新魏" w:eastAsia="华文新魏" w:hAnsi="华文新魏" w:cs="华文新魏"/>
                                      <w:color w:val="000000"/>
                                      <w:w w:val="99"/>
                                      <w:sz w:val="32"/>
                                      <w:szCs w:val="32"/>
                                    </w:rPr>
                                    <w:t>公</w:t>
                                  </w:r>
                                  <w:r>
                                    <w:rPr>
                                      <w:rFonts w:ascii="华文新魏" w:eastAsia="华文新魏" w:hAnsi="华文新魏" w:cs="华文新魏"/>
                                      <w:color w:val="000000"/>
                                      <w:sz w:val="32"/>
                                      <w:szCs w:val="32"/>
                                    </w:rPr>
                                    <w:t xml:space="preserve"> </w:t>
                                  </w:r>
                                  <w:r>
                                    <w:rPr>
                                      <w:rFonts w:ascii="华文新魏" w:eastAsia="华文新魏" w:hAnsi="华文新魏" w:cs="华文新魏"/>
                                      <w:color w:val="000000"/>
                                      <w:spacing w:val="4"/>
                                      <w:sz w:val="32"/>
                                      <w:szCs w:val="32"/>
                                    </w:rPr>
                                    <w:t xml:space="preserve"> </w:t>
                                  </w:r>
                                  <w:r>
                                    <w:rPr>
                                      <w:rFonts w:ascii="华文新魏" w:eastAsia="华文新魏" w:hAnsi="华文新魏" w:cs="华文新魏"/>
                                      <w:color w:val="000000"/>
                                      <w:w w:val="99"/>
                                      <w:sz w:val="32"/>
                                      <w:szCs w:val="32"/>
                                    </w:rPr>
                                    <w:t>报</w:t>
                                  </w:r>
                                </w:p>
                                <w:p w:rsidR="0022072A" w:rsidRDefault="00000000">
                                  <w:pPr>
                                    <w:pStyle w:val="TableParagraph"/>
                                    <w:spacing w:before="112"/>
                                    <w:jc w:val="center"/>
                                    <w:rPr>
                                      <w:rFonts w:ascii="仿宋" w:eastAsia="仿宋" w:hAnsi="仿宋" w:cs="仿宋" w:hint="eastAsia"/>
                                      <w:color w:val="000000"/>
                                      <w:sz w:val="24"/>
                                      <w:szCs w:val="24"/>
                                    </w:rPr>
                                  </w:pPr>
                                  <w:r>
                                    <w:rPr>
                                      <w:rFonts w:ascii="仿宋"/>
                                      <w:color w:val="000000"/>
                                      <w:sz w:val="24"/>
                                    </w:rPr>
                                    <w:t>ZHENGFU GONGBAO</w:t>
                                  </w:r>
                                </w:p>
                                <w:p w:rsidR="0022072A" w:rsidRDefault="0022072A">
                                  <w:pPr>
                                    <w:pStyle w:val="TableParagraph"/>
                                    <w:rPr>
                                      <w:rFonts w:ascii="楷体" w:eastAsia="楷体" w:hAnsi="楷体" w:cs="楷体" w:hint="eastAsia"/>
                                      <w:color w:val="000000"/>
                                      <w:sz w:val="24"/>
                                      <w:szCs w:val="24"/>
                                    </w:rPr>
                                  </w:pPr>
                                </w:p>
                                <w:p w:rsidR="0022072A" w:rsidRDefault="0022072A">
                                  <w:pPr>
                                    <w:pStyle w:val="TableParagraph"/>
                                    <w:spacing w:before="3"/>
                                    <w:rPr>
                                      <w:rFonts w:ascii="楷体" w:eastAsia="楷体" w:hAnsi="楷体" w:cs="楷体" w:hint="eastAsia"/>
                                      <w:color w:val="000000"/>
                                      <w:sz w:val="34"/>
                                      <w:szCs w:val="34"/>
                                    </w:rPr>
                                  </w:pPr>
                                </w:p>
                                <w:p w:rsidR="0022072A" w:rsidRDefault="00000000">
                                  <w:pPr>
                                    <w:pStyle w:val="TableParagraph"/>
                                    <w:ind w:left="1"/>
                                    <w:jc w:val="center"/>
                                    <w:rPr>
                                      <w:rFonts w:ascii="仿宋" w:eastAsia="仿宋" w:hAnsi="仿宋" w:cs="仿宋" w:hint="eastAsia"/>
                                      <w:color w:val="000000"/>
                                      <w:sz w:val="18"/>
                                      <w:szCs w:val="18"/>
                                    </w:rPr>
                                  </w:pPr>
                                  <w:r>
                                    <w:rPr>
                                      <w:rFonts w:ascii="仿宋" w:eastAsia="仿宋" w:hAnsi="仿宋" w:cs="仿宋"/>
                                      <w:color w:val="000000"/>
                                      <w:spacing w:val="-2"/>
                                      <w:sz w:val="18"/>
                                      <w:szCs w:val="18"/>
                                    </w:rPr>
                                    <w:t>(</w:t>
                                  </w:r>
                                  <w:r>
                                    <w:rPr>
                                      <w:rFonts w:ascii="仿宋" w:eastAsia="仿宋" w:hAnsi="仿宋" w:cs="仿宋"/>
                                      <w:color w:val="000000"/>
                                      <w:sz w:val="18"/>
                                      <w:szCs w:val="18"/>
                                    </w:rPr>
                                    <w:t>免费赠阅)</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3"/>
                                    <w:rPr>
                                      <w:rFonts w:ascii="楷体" w:eastAsia="楷体" w:hAnsi="楷体" w:cs="楷体" w:hint="eastAsia"/>
                                      <w:color w:val="000000"/>
                                      <w:sz w:val="21"/>
                                      <w:szCs w:val="21"/>
                                    </w:rPr>
                                  </w:pPr>
                                </w:p>
                                <w:p w:rsidR="0022072A" w:rsidRDefault="00000000">
                                  <w:pPr>
                                    <w:pStyle w:val="TableParagraph"/>
                                    <w:ind w:left="2"/>
                                    <w:jc w:val="center"/>
                                    <w:rPr>
                                      <w:rFonts w:ascii="仿宋" w:eastAsia="仿宋" w:hAnsi="仿宋" w:cs="仿宋" w:hint="eastAsia"/>
                                      <w:color w:val="000000"/>
                                      <w:sz w:val="18"/>
                                      <w:szCs w:val="18"/>
                                    </w:rPr>
                                  </w:pPr>
                                  <w:r>
                                    <w:rPr>
                                      <w:rFonts w:ascii="仿宋" w:eastAsia="仿宋" w:hAnsi="仿宋" w:cs="仿宋"/>
                                      <w:color w:val="000000"/>
                                      <w:sz w:val="18"/>
                                      <w:szCs w:val="18"/>
                                    </w:rPr>
                                    <w:t>202</w:t>
                                  </w:r>
                                  <w:r>
                                    <w:rPr>
                                      <w:rFonts w:ascii="仿宋" w:eastAsia="仿宋" w:hAnsi="仿宋" w:cs="仿宋" w:hint="eastAsia"/>
                                      <w:color w:val="000000"/>
                                      <w:sz w:val="18"/>
                                      <w:szCs w:val="18"/>
                                      <w:lang w:eastAsia="zh-CN"/>
                                    </w:rPr>
                                    <w:t>4</w:t>
                                  </w:r>
                                  <w:r>
                                    <w:rPr>
                                      <w:rFonts w:ascii="仿宋" w:eastAsia="仿宋" w:hAnsi="仿宋" w:cs="仿宋"/>
                                      <w:color w:val="000000"/>
                                      <w:sz w:val="18"/>
                                      <w:szCs w:val="18"/>
                                    </w:rPr>
                                    <w:t>年第</w:t>
                                  </w:r>
                                  <w:r>
                                    <w:rPr>
                                      <w:rFonts w:ascii="仿宋" w:eastAsia="仿宋" w:hAnsi="仿宋" w:cs="仿宋" w:hint="eastAsia"/>
                                      <w:color w:val="000000"/>
                                      <w:sz w:val="18"/>
                                      <w:szCs w:val="18"/>
                                      <w:lang w:eastAsia="zh-CN"/>
                                    </w:rPr>
                                    <w:t>1</w:t>
                                  </w:r>
                                  <w:r>
                                    <w:rPr>
                                      <w:rFonts w:ascii="仿宋" w:eastAsia="仿宋" w:hAnsi="仿宋" w:cs="仿宋"/>
                                      <w:color w:val="000000"/>
                                      <w:sz w:val="18"/>
                                      <w:szCs w:val="18"/>
                                    </w:rPr>
                                    <w:t>期</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3"/>
                                    <w:rPr>
                                      <w:rFonts w:ascii="楷体" w:eastAsia="楷体" w:hAnsi="楷体" w:cs="楷体" w:hint="eastAsia"/>
                                      <w:color w:val="000000"/>
                                      <w:sz w:val="21"/>
                                      <w:szCs w:val="21"/>
                                    </w:rPr>
                                  </w:pPr>
                                </w:p>
                                <w:p w:rsidR="0022072A" w:rsidRDefault="00000000">
                                  <w:pPr>
                                    <w:pStyle w:val="TableParagraph"/>
                                    <w:jc w:val="center"/>
                                    <w:rPr>
                                      <w:rFonts w:ascii="仿宋" w:eastAsia="仿宋" w:hAnsi="仿宋" w:cs="仿宋" w:hint="eastAsia"/>
                                      <w:color w:val="000000"/>
                                      <w:sz w:val="18"/>
                                      <w:szCs w:val="18"/>
                                    </w:rPr>
                                  </w:pPr>
                                  <w:r>
                                    <w:rPr>
                                      <w:rFonts w:ascii="仿宋" w:eastAsia="仿宋" w:hAnsi="仿宋" w:cs="仿宋"/>
                                      <w:color w:val="000000"/>
                                      <w:sz w:val="18"/>
                                      <w:szCs w:val="18"/>
                                    </w:rPr>
                                    <w:t>总第</w:t>
                                  </w:r>
                                  <w:r>
                                    <w:rPr>
                                      <w:rFonts w:ascii="仿宋" w:eastAsia="仿宋" w:hAnsi="仿宋" w:cs="仿宋" w:hint="eastAsia"/>
                                      <w:color w:val="000000"/>
                                      <w:sz w:val="18"/>
                                      <w:szCs w:val="18"/>
                                      <w:lang w:eastAsia="zh-CN"/>
                                    </w:rPr>
                                    <w:t>1</w:t>
                                  </w:r>
                                  <w:r>
                                    <w:rPr>
                                      <w:rFonts w:ascii="仿宋" w:eastAsia="仿宋" w:hAnsi="仿宋" w:cs="仿宋"/>
                                      <w:color w:val="000000"/>
                                      <w:sz w:val="18"/>
                                      <w:szCs w:val="18"/>
                                    </w:rPr>
                                    <w:t>期</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3"/>
                                    <w:rPr>
                                      <w:rFonts w:ascii="楷体" w:eastAsia="楷体" w:hAnsi="楷体" w:cs="楷体" w:hint="eastAsia"/>
                                      <w:color w:val="000000"/>
                                      <w:sz w:val="21"/>
                                      <w:szCs w:val="21"/>
                                    </w:rPr>
                                  </w:pPr>
                                </w:p>
                                <w:p w:rsidR="0022072A" w:rsidRDefault="00000000">
                                  <w:pPr>
                                    <w:pStyle w:val="TableParagraph"/>
                                    <w:ind w:left="2"/>
                                    <w:jc w:val="center"/>
                                    <w:rPr>
                                      <w:rFonts w:ascii="仿宋" w:eastAsia="仿宋" w:hAnsi="仿宋" w:cs="仿宋" w:hint="eastAsia"/>
                                      <w:color w:val="000000"/>
                                      <w:sz w:val="18"/>
                                      <w:szCs w:val="18"/>
                                    </w:rPr>
                                  </w:pPr>
                                  <w:r>
                                    <w:rPr>
                                      <w:rFonts w:ascii="仿宋" w:eastAsia="仿宋" w:hAnsi="仿宋" w:cs="仿宋"/>
                                      <w:color w:val="000000"/>
                                      <w:sz w:val="18"/>
                                      <w:szCs w:val="18"/>
                                    </w:rPr>
                                    <w:t>202</w:t>
                                  </w:r>
                                  <w:r>
                                    <w:rPr>
                                      <w:rFonts w:ascii="仿宋" w:eastAsia="仿宋" w:hAnsi="仿宋" w:cs="仿宋" w:hint="eastAsia"/>
                                      <w:color w:val="000000"/>
                                      <w:sz w:val="18"/>
                                      <w:szCs w:val="18"/>
                                      <w:lang w:eastAsia="zh-CN"/>
                                    </w:rPr>
                                    <w:t>4</w:t>
                                  </w:r>
                                  <w:r>
                                    <w:rPr>
                                      <w:rFonts w:ascii="仿宋" w:eastAsia="仿宋" w:hAnsi="仿宋" w:cs="仿宋"/>
                                      <w:color w:val="000000"/>
                                      <w:sz w:val="18"/>
                                      <w:szCs w:val="18"/>
                                    </w:rPr>
                                    <w:t>年</w:t>
                                  </w:r>
                                  <w:r>
                                    <w:rPr>
                                      <w:rFonts w:ascii="仿宋" w:eastAsia="仿宋" w:hAnsi="仿宋" w:cs="仿宋" w:hint="eastAsia"/>
                                      <w:color w:val="000000"/>
                                      <w:sz w:val="18"/>
                                      <w:szCs w:val="18"/>
                                      <w:lang w:eastAsia="zh-CN"/>
                                    </w:rPr>
                                    <w:t>10</w:t>
                                  </w:r>
                                  <w:r>
                                    <w:rPr>
                                      <w:rFonts w:ascii="仿宋" w:eastAsia="仿宋" w:hAnsi="仿宋" w:cs="仿宋"/>
                                      <w:color w:val="000000"/>
                                      <w:sz w:val="18"/>
                                      <w:szCs w:val="18"/>
                                    </w:rPr>
                                    <w:t>月</w:t>
                                  </w:r>
                                  <w:r>
                                    <w:rPr>
                                      <w:rFonts w:ascii="仿宋" w:eastAsia="仿宋" w:hAnsi="仿宋" w:cs="仿宋" w:hint="eastAsia"/>
                                      <w:color w:val="000000"/>
                                      <w:sz w:val="18"/>
                                      <w:szCs w:val="18"/>
                                      <w:lang w:eastAsia="zh-CN"/>
                                    </w:rPr>
                                    <w:t xml:space="preserve"> </w:t>
                                  </w:r>
                                  <w:r>
                                    <w:rPr>
                                      <w:rFonts w:ascii="仿宋" w:eastAsia="仿宋" w:hAnsi="仿宋" w:cs="仿宋"/>
                                      <w:color w:val="000000"/>
                                      <w:sz w:val="18"/>
                                      <w:szCs w:val="18"/>
                                    </w:rPr>
                                    <w:t>日出版</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1"/>
                                    <w:rPr>
                                      <w:rFonts w:ascii="楷体" w:eastAsia="楷体" w:hAnsi="楷体" w:cs="楷体" w:hint="eastAsia"/>
                                      <w:color w:val="000000"/>
                                      <w:sz w:val="17"/>
                                      <w:szCs w:val="17"/>
                                    </w:rPr>
                                  </w:pPr>
                                </w:p>
                                <w:p w:rsidR="0022072A" w:rsidRDefault="00000000">
                                  <w:pPr>
                                    <w:pStyle w:val="TableParagraph"/>
                                    <w:spacing w:line="362" w:lineRule="auto"/>
                                    <w:ind w:right="262"/>
                                    <w:jc w:val="both"/>
                                    <w:rPr>
                                      <w:rFonts w:ascii="微软雅黑" w:eastAsia="微软雅黑" w:hAnsi="微软雅黑" w:cs="微软雅黑" w:hint="eastAsia"/>
                                      <w:color w:val="000000"/>
                                      <w:sz w:val="24"/>
                                      <w:szCs w:val="24"/>
                                    </w:rPr>
                                  </w:pPr>
                                  <w:r>
                                    <w:rPr>
                                      <w:rFonts w:ascii="微软雅黑" w:eastAsia="微软雅黑" w:hAnsi="微软雅黑" w:cs="微软雅黑"/>
                                      <w:color w:val="000000"/>
                                      <w:sz w:val="24"/>
                                      <w:szCs w:val="24"/>
                                    </w:rPr>
                                    <w:t>本刊所登文件与正式文件同等效力</w:t>
                                  </w:r>
                                </w:p>
                              </w:tc>
                              <w:tc>
                                <w:tcPr>
                                  <w:tcW w:w="3587" w:type="pct"/>
                                  <w:tcBorders>
                                    <w:top w:val="single" w:sz="4" w:space="0" w:color="auto"/>
                                    <w:left w:val="single" w:sz="4" w:space="0" w:color="auto"/>
                                    <w:bottom w:val="single" w:sz="4" w:space="0" w:color="auto"/>
                                    <w:right w:val="single" w:sz="4" w:space="0" w:color="auto"/>
                                  </w:tcBorders>
                                  <w:shd w:val="clear" w:color="auto" w:fill="auto"/>
                                </w:tcPr>
                                <w:p w:rsidR="0022072A" w:rsidRDefault="0022072A">
                                  <w:pPr>
                                    <w:pStyle w:val="TableParagraph"/>
                                    <w:spacing w:before="1"/>
                                    <w:rPr>
                                      <w:color w:val="2C627B"/>
                                      <w14:textOutline w14:w="12700" w14:cap="flat" w14:cmpd="sng" w14:algn="ctr">
                                        <w14:solidFill>
                                          <w14:schemeClr w14:val="accent1"/>
                                        </w14:solidFill>
                                        <w14:prstDash w14:val="solid"/>
                                        <w14:round/>
                                      </w14:textOutline>
                                      <w14:textFill>
                                        <w14:solidFill>
                                          <w14:srgbClr w14:val="2C627B">
                                            <w14:alpha w14:val="100000"/>
                                          </w14:srgbClr>
                                        </w14:solidFill>
                                      </w14:textFill>
                                    </w:rPr>
                                  </w:pPr>
                                </w:p>
                              </w:tc>
                            </w:tr>
                            <w:tr w:rsidR="0022072A">
                              <w:trPr>
                                <w:trHeight w:hRule="exact" w:val="738"/>
                              </w:trPr>
                              <w:tc>
                                <w:tcPr>
                                  <w:tcW w:w="1412" w:type="pct"/>
                                  <w:vMerge/>
                                  <w:tcBorders>
                                    <w:top w:val="single" w:sz="4" w:space="0" w:color="183744"/>
                                    <w:left w:val="single" w:sz="0" w:space="0" w:color="FFFFFF"/>
                                    <w:bottom w:val="single" w:sz="4" w:space="0" w:color="FFFFFF"/>
                                    <w:right w:val="single" w:sz="0" w:space="0" w:color="FFFFFF"/>
                                  </w:tcBorders>
                                  <w:shd w:val="clear" w:color="auto" w:fill="E8F2F5"/>
                                </w:tcPr>
                                <w:p w:rsidR="0022072A" w:rsidRDefault="0022072A">
                                  <w:pPr>
                                    <w:rPr>
                                      <w:color w:val="000000"/>
                                    </w:rPr>
                                  </w:pPr>
                                </w:p>
                              </w:tc>
                              <w:tc>
                                <w:tcPr>
                                  <w:tcW w:w="3587" w:type="pct"/>
                                  <w:tcBorders>
                                    <w:top w:val="single" w:sz="4" w:space="0" w:color="auto"/>
                                    <w:left w:val="single" w:sz="4" w:space="0" w:color="FFFFFF"/>
                                    <w:bottom w:val="single" w:sz="4" w:space="0" w:color="FFFFFF"/>
                                    <w:right w:val="single" w:sz="4" w:space="0" w:color="FFFFFF"/>
                                  </w:tcBorders>
                                  <w:shd w:val="clear" w:color="auto" w:fill="E8F2F5"/>
                                </w:tcPr>
                                <w:p w:rsidR="0022072A" w:rsidRDefault="00000000">
                                  <w:pPr>
                                    <w:pStyle w:val="TableParagraph"/>
                                    <w:tabs>
                                      <w:tab w:val="left" w:pos="880"/>
                                    </w:tabs>
                                    <w:spacing w:line="533" w:lineRule="exact"/>
                                    <w:jc w:val="center"/>
                                    <w:rPr>
                                      <w:rFonts w:ascii="宋体" w:eastAsia="宋体" w:hAnsi="宋体" w:cs="宋体" w:hint="eastAsia"/>
                                      <w:color w:val="000000"/>
                                      <w:sz w:val="44"/>
                                      <w:szCs w:val="44"/>
                                    </w:rPr>
                                  </w:pPr>
                                  <w:r>
                                    <w:rPr>
                                      <w:rFonts w:ascii="宋体" w:eastAsia="宋体" w:hAnsi="宋体" w:cs="宋体"/>
                                      <w:color w:val="000000"/>
                                      <w:w w:val="99"/>
                                      <w:sz w:val="44"/>
                                      <w:szCs w:val="44"/>
                                    </w:rPr>
                                    <w:t>目</w:t>
                                  </w:r>
                                  <w:r>
                                    <w:rPr>
                                      <w:rFonts w:ascii="宋体" w:eastAsia="宋体" w:hAnsi="宋体" w:cs="宋体"/>
                                      <w:color w:val="000000"/>
                                      <w:sz w:val="44"/>
                                      <w:szCs w:val="44"/>
                                    </w:rPr>
                                    <w:tab/>
                                  </w:r>
                                  <w:r>
                                    <w:rPr>
                                      <w:rFonts w:ascii="宋体" w:eastAsia="宋体" w:hAnsi="宋体" w:cs="宋体"/>
                                      <w:color w:val="000000"/>
                                      <w:w w:val="99"/>
                                      <w:sz w:val="44"/>
                                      <w:szCs w:val="44"/>
                                    </w:rPr>
                                    <w:t>录</w:t>
                                  </w:r>
                                </w:p>
                              </w:tc>
                            </w:tr>
                            <w:tr w:rsidR="0022072A">
                              <w:trPr>
                                <w:trHeight w:hRule="exact" w:val="11001"/>
                              </w:trPr>
                              <w:tc>
                                <w:tcPr>
                                  <w:tcW w:w="1412" w:type="pct"/>
                                  <w:vMerge/>
                                  <w:tcBorders>
                                    <w:top w:val="single" w:sz="4" w:space="0" w:color="FFFFFF"/>
                                    <w:left w:val="single" w:sz="0" w:space="0" w:color="FFFFFF"/>
                                    <w:bottom w:val="single" w:sz="0" w:space="0" w:color="183744"/>
                                    <w:right w:val="single" w:sz="0" w:space="0" w:color="FFFFFF"/>
                                  </w:tcBorders>
                                  <w:shd w:val="clear" w:color="auto" w:fill="B1D2DE"/>
                                </w:tcPr>
                                <w:p w:rsidR="0022072A" w:rsidRDefault="0022072A">
                                  <w:pPr>
                                    <w:rPr>
                                      <w:color w:val="000000"/>
                                    </w:rPr>
                                  </w:pPr>
                                </w:p>
                              </w:tc>
                              <w:tc>
                                <w:tcPr>
                                  <w:tcW w:w="3587" w:type="pct"/>
                                  <w:tcBorders>
                                    <w:top w:val="single" w:sz="4" w:space="0" w:color="FFFFFF"/>
                                    <w:left w:val="single" w:sz="4" w:space="0" w:color="FFFFFF"/>
                                    <w:bottom w:val="single" w:sz="4" w:space="0" w:color="183744"/>
                                    <w:right w:val="single" w:sz="4" w:space="0" w:color="FFFFFF"/>
                                  </w:tcBorders>
                                  <w:shd w:val="clear" w:color="auto" w:fill="B1D2DE"/>
                                </w:tcPr>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1.</w:t>
                                  </w:r>
                                  <w:r>
                                    <w:rPr>
                                      <w:rFonts w:ascii="Times New Roman" w:eastAsia="宋体" w:hAnsi="Times New Roman" w:cs="Times New Roman" w:hint="eastAsia"/>
                                      <w:color w:val="000000"/>
                                      <w:sz w:val="24"/>
                                      <w:szCs w:val="24"/>
                                      <w:lang w:eastAsia="zh-CN"/>
                                    </w:rPr>
                                    <w:t>关于李开元等同志职务任免的通知</w:t>
                                  </w:r>
                                  <w:r>
                                    <w:rPr>
                                      <w:rFonts w:ascii="Times New Roman" w:eastAsia="宋体" w:hAnsi="Times New Roman" w:cs="Times New Roman" w:hint="eastAsia"/>
                                      <w:color w:val="000000"/>
                                      <w:sz w:val="24"/>
                                      <w:szCs w:val="24"/>
                                      <w:lang w:eastAsia="zh-CN"/>
                                    </w:rPr>
                                    <w:tab/>
                                  </w:r>
                                  <w:r>
                                    <w:rPr>
                                      <w:rFonts w:ascii="Times New Roman" w:eastAsia="宋体" w:hAnsi="Times New Roman" w:cs="Times New Roman" w:hint="eastAsia"/>
                                      <w:color w:val="000000"/>
                                      <w:spacing w:val="-20"/>
                                      <w:sz w:val="24"/>
                                      <w:szCs w:val="24"/>
                                      <w:lang w:eastAsia="zh-CN"/>
                                    </w:rPr>
                                    <w:t>1</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2.</w:t>
                                  </w:r>
                                  <w:r>
                                    <w:rPr>
                                      <w:rFonts w:ascii="Times New Roman" w:eastAsia="宋体" w:hAnsi="Times New Roman" w:cs="Times New Roman" w:hint="eastAsia"/>
                                      <w:color w:val="000000"/>
                                      <w:sz w:val="24"/>
                                      <w:szCs w:val="24"/>
                                      <w:lang w:eastAsia="zh-CN"/>
                                    </w:rPr>
                                    <w:t>关于印发信丰县“</w:t>
                                  </w:r>
                                  <w:r>
                                    <w:rPr>
                                      <w:rFonts w:ascii="Times New Roman" w:eastAsia="宋体" w:hAnsi="Times New Roman" w:cs="Times New Roman" w:hint="eastAsia"/>
                                      <w:color w:val="000000"/>
                                      <w:sz w:val="24"/>
                                      <w:szCs w:val="24"/>
                                      <w:lang w:eastAsia="zh-CN"/>
                                    </w:rPr>
                                    <w:t>5+2</w:t>
                                  </w:r>
                                  <w:r>
                                    <w:rPr>
                                      <w:rFonts w:ascii="Times New Roman" w:eastAsia="宋体" w:hAnsi="Times New Roman" w:cs="Times New Roman" w:hint="eastAsia"/>
                                      <w:color w:val="000000"/>
                                      <w:sz w:val="24"/>
                                      <w:szCs w:val="24"/>
                                      <w:lang w:eastAsia="zh-CN"/>
                                    </w:rPr>
                                    <w:t>就业之家”建设方案的通知</w:t>
                                  </w:r>
                                  <w:r>
                                    <w:rPr>
                                      <w:rFonts w:ascii="Times New Roman" w:eastAsia="宋体" w:hAnsi="Times New Roman" w:cs="Times New Roman" w:hint="eastAsia"/>
                                      <w:color w:val="000000"/>
                                      <w:sz w:val="24"/>
                                      <w:szCs w:val="24"/>
                                      <w:lang w:eastAsia="zh-CN"/>
                                    </w:rPr>
                                    <w:tab/>
                                    <w:t>2-19</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3.</w:t>
                                  </w:r>
                                  <w:r>
                                    <w:rPr>
                                      <w:rFonts w:ascii="Times New Roman" w:eastAsia="宋体" w:hAnsi="Times New Roman" w:cs="Times New Roman" w:hint="eastAsia"/>
                                      <w:color w:val="000000"/>
                                      <w:sz w:val="24"/>
                                      <w:szCs w:val="24"/>
                                      <w:lang w:eastAsia="zh-CN"/>
                                    </w:rPr>
                                    <w:t>关于公布《信丰县黄坑口供水工程（一期工程）项目集体土地和房屋征收补偿安置方案》的公告</w:t>
                                  </w:r>
                                  <w:r>
                                    <w:rPr>
                                      <w:rFonts w:ascii="Times New Roman" w:eastAsia="宋体" w:hAnsi="Times New Roman" w:cs="Times New Roman" w:hint="eastAsia"/>
                                      <w:color w:val="000000"/>
                                      <w:sz w:val="24"/>
                                      <w:szCs w:val="24"/>
                                      <w:lang w:eastAsia="zh-CN"/>
                                    </w:rPr>
                                    <w:tab/>
                                    <w:t>20-37</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4.</w:t>
                                  </w:r>
                                  <w:r>
                                    <w:rPr>
                                      <w:rFonts w:ascii="Times New Roman" w:eastAsia="宋体" w:hAnsi="Times New Roman" w:cs="Times New Roman" w:hint="eastAsia"/>
                                      <w:color w:val="000000"/>
                                      <w:sz w:val="24"/>
                                      <w:szCs w:val="24"/>
                                      <w:lang w:eastAsia="zh-CN"/>
                                    </w:rPr>
                                    <w:t>信丰县</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年度第</w:t>
                                  </w:r>
                                  <w:r>
                                    <w:rPr>
                                      <w:rFonts w:ascii="Times New Roman" w:eastAsia="宋体" w:hAnsi="Times New Roman" w:cs="Times New Roman" w:hint="eastAsia"/>
                                      <w:color w:val="000000"/>
                                      <w:sz w:val="24"/>
                                      <w:szCs w:val="24"/>
                                      <w:lang w:eastAsia="zh-CN"/>
                                    </w:rPr>
                                    <w:t>2</w:t>
                                  </w:r>
                                  <w:r>
                                    <w:rPr>
                                      <w:rFonts w:ascii="Times New Roman" w:eastAsia="宋体" w:hAnsi="Times New Roman" w:cs="Times New Roman" w:hint="eastAsia"/>
                                      <w:color w:val="000000"/>
                                      <w:sz w:val="24"/>
                                      <w:szCs w:val="24"/>
                                      <w:lang w:eastAsia="zh-CN"/>
                                    </w:rPr>
                                    <w:t>批次城市建设用地征收土地公告</w:t>
                                  </w:r>
                                  <w:r>
                                    <w:rPr>
                                      <w:rFonts w:ascii="Times New Roman" w:eastAsia="宋体" w:hAnsi="Times New Roman" w:cs="Times New Roman" w:hint="eastAsia"/>
                                      <w:color w:val="000000"/>
                                      <w:sz w:val="24"/>
                                      <w:szCs w:val="24"/>
                                      <w:lang w:eastAsia="zh-CN"/>
                                    </w:rPr>
                                    <w:tab/>
                                    <w:t>38-41</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5.</w:t>
                                  </w:r>
                                  <w:r>
                                    <w:rPr>
                                      <w:rFonts w:ascii="Times New Roman" w:eastAsia="宋体" w:hAnsi="Times New Roman" w:cs="Times New Roman" w:hint="eastAsia"/>
                                      <w:color w:val="000000"/>
                                      <w:sz w:val="24"/>
                                      <w:szCs w:val="24"/>
                                      <w:lang w:eastAsia="zh-CN"/>
                                    </w:rPr>
                                    <w:t>信丰县</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年度第</w:t>
                                  </w:r>
                                  <w:r>
                                    <w:rPr>
                                      <w:rFonts w:ascii="Times New Roman" w:eastAsia="宋体" w:hAnsi="Times New Roman" w:cs="Times New Roman" w:hint="eastAsia"/>
                                      <w:color w:val="000000"/>
                                      <w:sz w:val="24"/>
                                      <w:szCs w:val="24"/>
                                      <w:lang w:eastAsia="zh-CN"/>
                                    </w:rPr>
                                    <w:t>3</w:t>
                                  </w:r>
                                  <w:r>
                                    <w:rPr>
                                      <w:rFonts w:ascii="Times New Roman" w:eastAsia="宋体" w:hAnsi="Times New Roman" w:cs="Times New Roman" w:hint="eastAsia"/>
                                      <w:color w:val="000000"/>
                                      <w:sz w:val="24"/>
                                      <w:szCs w:val="24"/>
                                      <w:lang w:eastAsia="zh-CN"/>
                                    </w:rPr>
                                    <w:t>批次城市建设用地征收土地公告</w:t>
                                  </w:r>
                                  <w:r>
                                    <w:rPr>
                                      <w:rFonts w:ascii="Times New Roman" w:eastAsia="宋体" w:hAnsi="Times New Roman" w:cs="Times New Roman" w:hint="eastAsia"/>
                                      <w:color w:val="000000"/>
                                      <w:sz w:val="24"/>
                                      <w:szCs w:val="24"/>
                                      <w:lang w:eastAsia="zh-CN"/>
                                    </w:rPr>
                                    <w:tab/>
                                    <w:t>42-44</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6.</w:t>
                                  </w:r>
                                  <w:r>
                                    <w:rPr>
                                      <w:rFonts w:ascii="Times New Roman" w:eastAsia="宋体" w:hAnsi="Times New Roman" w:cs="Times New Roman" w:hint="eastAsia"/>
                                      <w:color w:val="000000"/>
                                      <w:sz w:val="24"/>
                                      <w:szCs w:val="24"/>
                                      <w:lang w:eastAsia="zh-CN"/>
                                    </w:rPr>
                                    <w:t>信丰县</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年度第</w:t>
                                  </w:r>
                                  <w:r>
                                    <w:rPr>
                                      <w:rFonts w:ascii="Times New Roman" w:eastAsia="宋体" w:hAnsi="Times New Roman" w:cs="Times New Roman" w:hint="eastAsia"/>
                                      <w:color w:val="000000"/>
                                      <w:sz w:val="24"/>
                                      <w:szCs w:val="24"/>
                                      <w:lang w:eastAsia="zh-CN"/>
                                    </w:rPr>
                                    <w:t>5</w:t>
                                  </w:r>
                                  <w:r>
                                    <w:rPr>
                                      <w:rFonts w:ascii="Times New Roman" w:eastAsia="宋体" w:hAnsi="Times New Roman" w:cs="Times New Roman" w:hint="eastAsia"/>
                                      <w:color w:val="000000"/>
                                      <w:sz w:val="24"/>
                                      <w:szCs w:val="24"/>
                                      <w:lang w:eastAsia="zh-CN"/>
                                    </w:rPr>
                                    <w:t>批次城市建设用地征收土地公告</w:t>
                                  </w:r>
                                  <w:r>
                                    <w:rPr>
                                      <w:rFonts w:ascii="Times New Roman" w:eastAsia="宋体" w:hAnsi="Times New Roman" w:cs="Times New Roman" w:hint="eastAsia"/>
                                      <w:color w:val="000000"/>
                                      <w:sz w:val="24"/>
                                      <w:szCs w:val="24"/>
                                      <w:lang w:eastAsia="zh-CN"/>
                                    </w:rPr>
                                    <w:tab/>
                                    <w:t>45-47</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7.</w:t>
                                  </w:r>
                                  <w:r>
                                    <w:rPr>
                                      <w:rFonts w:ascii="Times New Roman" w:eastAsia="宋体" w:hAnsi="Times New Roman" w:cs="Times New Roman" w:hint="eastAsia"/>
                                      <w:color w:val="000000"/>
                                      <w:sz w:val="24"/>
                                      <w:szCs w:val="24"/>
                                      <w:lang w:eastAsia="zh-CN"/>
                                    </w:rPr>
                                    <w:t>信丰县大阿镇赣能</w:t>
                                  </w:r>
                                  <w:r>
                                    <w:rPr>
                                      <w:rFonts w:ascii="Times New Roman" w:eastAsia="宋体" w:hAnsi="Times New Roman" w:cs="Times New Roman" w:hint="eastAsia"/>
                                      <w:color w:val="000000"/>
                                      <w:sz w:val="24"/>
                                      <w:szCs w:val="24"/>
                                      <w:lang w:eastAsia="zh-CN"/>
                                    </w:rPr>
                                    <w:t>20MW</w:t>
                                  </w:r>
                                  <w:r>
                                    <w:rPr>
                                      <w:rFonts w:ascii="Times New Roman" w:eastAsia="宋体" w:hAnsi="Times New Roman" w:cs="Times New Roman" w:hint="eastAsia"/>
                                      <w:color w:val="000000"/>
                                      <w:sz w:val="24"/>
                                      <w:szCs w:val="24"/>
                                      <w:lang w:eastAsia="zh-CN"/>
                                    </w:rPr>
                                    <w:t>农光互补光伏发电项目征收土地公告</w:t>
                                  </w:r>
                                  <w:r>
                                    <w:rPr>
                                      <w:rFonts w:ascii="Times New Roman" w:eastAsia="宋体" w:hAnsi="Times New Roman" w:cs="Times New Roman" w:hint="eastAsia"/>
                                      <w:color w:val="000000"/>
                                      <w:sz w:val="24"/>
                                      <w:szCs w:val="24"/>
                                      <w:lang w:eastAsia="zh-CN"/>
                                    </w:rPr>
                                    <w:tab/>
                                    <w:t>48-50</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8.</w:t>
                                  </w:r>
                                  <w:r>
                                    <w:rPr>
                                      <w:rFonts w:ascii="Times New Roman" w:eastAsia="宋体" w:hAnsi="Times New Roman" w:cs="Times New Roman" w:hint="eastAsia"/>
                                      <w:color w:val="000000"/>
                                      <w:sz w:val="24"/>
                                      <w:szCs w:val="24"/>
                                      <w:lang w:eastAsia="zh-CN"/>
                                    </w:rPr>
                                    <w:t>关于</w:t>
                                  </w:r>
                                  <w:r>
                                    <w:rPr>
                                      <w:rFonts w:ascii="Times New Roman" w:eastAsia="宋体" w:hAnsi="Times New Roman" w:cs="Times New Roman" w:hint="eastAsia"/>
                                      <w:color w:val="000000"/>
                                      <w:sz w:val="24"/>
                                      <w:szCs w:val="24"/>
                                      <w:lang w:eastAsia="zh-CN"/>
                                    </w:rPr>
                                    <w:t>2024</w:t>
                                  </w:r>
                                  <w:r>
                                    <w:rPr>
                                      <w:rFonts w:ascii="Times New Roman" w:eastAsia="宋体" w:hAnsi="Times New Roman" w:cs="Times New Roman" w:hint="eastAsia"/>
                                      <w:color w:val="000000"/>
                                      <w:sz w:val="24"/>
                                      <w:szCs w:val="24"/>
                                      <w:lang w:eastAsia="zh-CN"/>
                                    </w:rPr>
                                    <w:t>年禁限放烟花爆竹的通告</w:t>
                                  </w:r>
                                  <w:r>
                                    <w:rPr>
                                      <w:rFonts w:ascii="Times New Roman" w:eastAsia="宋体" w:hAnsi="Times New Roman" w:cs="Times New Roman" w:hint="eastAsia"/>
                                      <w:color w:val="000000"/>
                                      <w:sz w:val="24"/>
                                      <w:szCs w:val="24"/>
                                      <w:lang w:eastAsia="zh-CN"/>
                                    </w:rPr>
                                    <w:tab/>
                                    <w:t>51-53</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9.</w:t>
                                  </w:r>
                                  <w:r>
                                    <w:rPr>
                                      <w:rFonts w:ascii="Times New Roman" w:eastAsia="宋体" w:hAnsi="Times New Roman" w:cs="Times New Roman" w:hint="eastAsia"/>
                                      <w:color w:val="000000"/>
                                      <w:sz w:val="24"/>
                                      <w:szCs w:val="24"/>
                                      <w:lang w:eastAsia="zh-CN"/>
                                    </w:rPr>
                                    <w:t>关于春节期间免费开放部分单位停车场的通告</w:t>
                                  </w:r>
                                  <w:r>
                                    <w:rPr>
                                      <w:rFonts w:ascii="Times New Roman" w:eastAsia="宋体" w:hAnsi="Times New Roman" w:cs="Times New Roman" w:hint="eastAsia"/>
                                      <w:color w:val="000000"/>
                                      <w:sz w:val="24"/>
                                      <w:szCs w:val="24"/>
                                      <w:lang w:eastAsia="zh-CN"/>
                                    </w:rPr>
                                    <w:tab/>
                                    <w:t>54-55</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10.</w:t>
                                  </w:r>
                                  <w:r>
                                    <w:rPr>
                                      <w:rFonts w:ascii="Times New Roman" w:eastAsia="宋体" w:hAnsi="Times New Roman" w:cs="Times New Roman" w:hint="eastAsia"/>
                                      <w:color w:val="000000"/>
                                      <w:sz w:val="24"/>
                                      <w:szCs w:val="24"/>
                                      <w:lang w:eastAsia="zh-CN"/>
                                    </w:rPr>
                                    <w:t>关于部分县政府领导分工调整的通知</w:t>
                                  </w:r>
                                  <w:r>
                                    <w:rPr>
                                      <w:rFonts w:ascii="Times New Roman" w:eastAsia="宋体" w:hAnsi="Times New Roman" w:cs="Times New Roman" w:hint="eastAsia"/>
                                      <w:color w:val="000000"/>
                                      <w:sz w:val="24"/>
                                      <w:szCs w:val="24"/>
                                      <w:lang w:eastAsia="zh-CN"/>
                                    </w:rPr>
                                    <w:tab/>
                                    <w:t>56</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11.</w:t>
                                  </w:r>
                                  <w:r>
                                    <w:rPr>
                                      <w:rFonts w:ascii="Times New Roman" w:eastAsia="宋体" w:hAnsi="Times New Roman" w:cs="Times New Roman" w:hint="eastAsia"/>
                                      <w:color w:val="000000"/>
                                      <w:spacing w:val="-17"/>
                                      <w:sz w:val="24"/>
                                      <w:szCs w:val="24"/>
                                      <w:lang w:eastAsia="zh-CN"/>
                                    </w:rPr>
                                    <w:t>信丰县黄坑口供水工程（一期工程）征收土地公告</w:t>
                                  </w:r>
                                  <w:r>
                                    <w:rPr>
                                      <w:rFonts w:ascii="Times New Roman" w:eastAsia="宋体" w:hAnsi="Times New Roman" w:cs="Times New Roman" w:hint="eastAsia"/>
                                      <w:color w:val="000000"/>
                                      <w:sz w:val="24"/>
                                      <w:szCs w:val="24"/>
                                      <w:lang w:eastAsia="zh-CN"/>
                                    </w:rPr>
                                    <w:tab/>
                                    <w:t>57-59</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12.</w:t>
                                  </w:r>
                                  <w:r>
                                    <w:rPr>
                                      <w:rFonts w:ascii="Times New Roman" w:eastAsia="宋体" w:hAnsi="Times New Roman" w:cs="Times New Roman" w:hint="eastAsia"/>
                                      <w:color w:val="000000"/>
                                      <w:sz w:val="24"/>
                                      <w:szCs w:val="24"/>
                                      <w:lang w:eastAsia="zh-CN"/>
                                    </w:rPr>
                                    <w:t>关于全县天然水域</w:t>
                                  </w:r>
                                  <w:r>
                                    <w:rPr>
                                      <w:rFonts w:ascii="Times New Roman" w:eastAsia="宋体" w:hAnsi="Times New Roman" w:cs="Times New Roman" w:hint="eastAsia"/>
                                      <w:color w:val="000000"/>
                                      <w:sz w:val="24"/>
                                      <w:szCs w:val="24"/>
                                      <w:lang w:eastAsia="zh-CN"/>
                                    </w:rPr>
                                    <w:t>2024</w:t>
                                  </w:r>
                                  <w:r>
                                    <w:rPr>
                                      <w:rFonts w:ascii="Times New Roman" w:eastAsia="宋体" w:hAnsi="Times New Roman" w:cs="Times New Roman" w:hint="eastAsia"/>
                                      <w:color w:val="000000"/>
                                      <w:sz w:val="24"/>
                                      <w:szCs w:val="24"/>
                                      <w:lang w:eastAsia="zh-CN"/>
                                    </w:rPr>
                                    <w:t>年禁渔期的通告</w:t>
                                  </w:r>
                                  <w:r>
                                    <w:rPr>
                                      <w:rFonts w:ascii="Times New Roman" w:eastAsia="宋体" w:hAnsi="Times New Roman" w:cs="Times New Roman" w:hint="eastAsia"/>
                                      <w:color w:val="000000"/>
                                      <w:sz w:val="24"/>
                                      <w:szCs w:val="24"/>
                                      <w:lang w:eastAsia="zh-CN"/>
                                    </w:rPr>
                                    <w:tab/>
                                    <w:t>60-63</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13.</w:t>
                                  </w:r>
                                  <w:r>
                                    <w:rPr>
                                      <w:rFonts w:ascii="Times New Roman" w:eastAsia="宋体" w:hAnsi="Times New Roman" w:cs="Times New Roman" w:hint="eastAsia"/>
                                      <w:color w:val="000000"/>
                                      <w:sz w:val="24"/>
                                      <w:szCs w:val="24"/>
                                      <w:lang w:eastAsia="zh-CN"/>
                                    </w:rPr>
                                    <w:t>关于印发《信丰县制造业重点产业链现代化建设“</w:t>
                                  </w:r>
                                  <w:r>
                                    <w:rPr>
                                      <w:rFonts w:ascii="Times New Roman" w:eastAsia="宋体" w:hAnsi="Times New Roman" w:cs="Times New Roman" w:hint="eastAsia"/>
                                      <w:color w:val="000000"/>
                                      <w:sz w:val="24"/>
                                      <w:szCs w:val="24"/>
                                      <w:lang w:eastAsia="zh-CN"/>
                                    </w:rPr>
                                    <w:t>3215</w:t>
                                  </w:r>
                                  <w:r>
                                    <w:rPr>
                                      <w:rFonts w:ascii="Times New Roman" w:eastAsia="宋体" w:hAnsi="Times New Roman" w:cs="Times New Roman" w:hint="eastAsia"/>
                                      <w:color w:val="000000"/>
                                      <w:sz w:val="24"/>
                                      <w:szCs w:val="24"/>
                                      <w:lang w:eastAsia="zh-CN"/>
                                    </w:rPr>
                                    <w:t>”行动计划（</w:t>
                                  </w:r>
                                  <w:r>
                                    <w:rPr>
                                      <w:rFonts w:ascii="Times New Roman" w:eastAsia="宋体" w:hAnsi="Times New Roman" w:cs="Times New Roman" w:hint="eastAsia"/>
                                      <w:color w:val="000000"/>
                                      <w:sz w:val="24"/>
                                      <w:szCs w:val="24"/>
                                      <w:lang w:eastAsia="zh-CN"/>
                                    </w:rPr>
                                    <w:t>2023-2026</w:t>
                                  </w:r>
                                  <w:r>
                                    <w:rPr>
                                      <w:rFonts w:ascii="Times New Roman" w:eastAsia="宋体" w:hAnsi="Times New Roman" w:cs="Times New Roman" w:hint="eastAsia"/>
                                      <w:color w:val="000000"/>
                                      <w:sz w:val="24"/>
                                      <w:szCs w:val="24"/>
                                      <w:lang w:eastAsia="zh-CN"/>
                                    </w:rPr>
                                    <w:t>年）》的通知</w:t>
                                  </w:r>
                                  <w:r>
                                    <w:rPr>
                                      <w:rFonts w:ascii="Times New Roman" w:eastAsia="宋体" w:hAnsi="Times New Roman" w:cs="Times New Roman" w:hint="eastAsia"/>
                                      <w:color w:val="000000"/>
                                      <w:sz w:val="24"/>
                                      <w:szCs w:val="24"/>
                                      <w:lang w:eastAsia="zh-CN"/>
                                    </w:rPr>
                                    <w:tab/>
                                    <w:t>64-89</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14.</w:t>
                                  </w:r>
                                  <w:r>
                                    <w:rPr>
                                      <w:rFonts w:ascii="Times New Roman" w:eastAsia="宋体" w:hAnsi="Times New Roman" w:cs="Times New Roman" w:hint="eastAsia"/>
                                      <w:color w:val="000000"/>
                                      <w:sz w:val="24"/>
                                      <w:szCs w:val="24"/>
                                      <w:lang w:eastAsia="zh-CN"/>
                                    </w:rPr>
                                    <w:t>关于王新春等同志职务任免的通知</w:t>
                                  </w:r>
                                  <w:r>
                                    <w:rPr>
                                      <w:rFonts w:ascii="Times New Roman" w:eastAsia="宋体" w:hAnsi="Times New Roman" w:cs="Times New Roman" w:hint="eastAsia"/>
                                      <w:color w:val="000000"/>
                                      <w:sz w:val="24"/>
                                      <w:szCs w:val="24"/>
                                      <w:lang w:eastAsia="zh-CN"/>
                                    </w:rPr>
                                    <w:tab/>
                                    <w:t>90</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15.</w:t>
                                  </w:r>
                                  <w:r>
                                    <w:rPr>
                                      <w:rFonts w:ascii="Times New Roman" w:eastAsia="宋体" w:hAnsi="Times New Roman" w:cs="Times New Roman" w:hint="eastAsia"/>
                                      <w:color w:val="000000"/>
                                      <w:sz w:val="24"/>
                                      <w:szCs w:val="24"/>
                                      <w:lang w:eastAsia="zh-CN"/>
                                    </w:rPr>
                                    <w:t>关于李偲同志正式任职的通知</w:t>
                                  </w:r>
                                  <w:r>
                                    <w:rPr>
                                      <w:rFonts w:ascii="Times New Roman" w:eastAsia="宋体" w:hAnsi="Times New Roman" w:cs="Times New Roman" w:hint="eastAsia"/>
                                      <w:color w:val="000000"/>
                                      <w:sz w:val="24"/>
                                      <w:szCs w:val="24"/>
                                      <w:lang w:eastAsia="zh-CN"/>
                                    </w:rPr>
                                    <w:tab/>
                                    <w:t>91</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16.</w:t>
                                  </w:r>
                                  <w:r>
                                    <w:rPr>
                                      <w:rFonts w:ascii="Times New Roman" w:eastAsia="宋体" w:hAnsi="Times New Roman" w:cs="Times New Roman" w:hint="eastAsia"/>
                                      <w:color w:val="000000"/>
                                      <w:sz w:val="24"/>
                                      <w:szCs w:val="24"/>
                                      <w:lang w:eastAsia="zh-CN"/>
                                    </w:rPr>
                                    <w:t>关于表扬</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年度信丰县征兵工作先进单位和先进个人的通报</w:t>
                                  </w:r>
                                  <w:r>
                                    <w:rPr>
                                      <w:rFonts w:ascii="Times New Roman" w:eastAsia="宋体" w:hAnsi="Times New Roman" w:cs="Times New Roman" w:hint="eastAsia"/>
                                      <w:color w:val="000000"/>
                                      <w:sz w:val="24"/>
                                      <w:szCs w:val="24"/>
                                      <w:lang w:eastAsia="zh-CN"/>
                                    </w:rPr>
                                    <w:tab/>
                                    <w:t>92-95</w:t>
                                  </w:r>
                                </w:p>
                                <w:p w:rsidR="0022072A" w:rsidRDefault="0022072A">
                                  <w:pPr>
                                    <w:pStyle w:val="TableParagraph"/>
                                    <w:tabs>
                                      <w:tab w:val="left" w:leader="middleDot" w:pos="5537"/>
                                    </w:tabs>
                                    <w:spacing w:line="320" w:lineRule="exact"/>
                                    <w:rPr>
                                      <w:rFonts w:ascii="Times New Roman" w:eastAsia="Times New Roman" w:hAnsi="Times New Roman" w:cs="Times New Roman"/>
                                      <w:color w:val="000000"/>
                                      <w:sz w:val="24"/>
                                      <w:szCs w:val="24"/>
                                      <w:lang w:eastAsia="zh-CN"/>
                                    </w:rPr>
                                  </w:pPr>
                                </w:p>
                              </w:tc>
                            </w:tr>
                          </w:tbl>
                          <w:p w:rsidR="0022072A" w:rsidRDefault="0022072A">
                            <w:pPr>
                              <w:rPr>
                                <w:lang w:eastAsia="zh-CN"/>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76.3pt;margin-top:69.6pt;width:433.35pt;height:692.0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" fillcolor="#2c627b" stroked="f">
                <v:fill opacity="0"/>
                <v:textbox inset="0,0,0,0">
                  <w:txbxContent>
                    <w:tbl>
                      <w:tblPr>
                        <w:tblW w:w="4998" w:type="pct"/>
                        <w:tblCellMar>
                          <w:left w:w="0" w:type="dxa"/>
                          <w:right w:w="0" w:type="dxa"/>
                        </w:tblCellMar>
                        <w:tblLook w:val="04A0" w:firstRow="1" w:lastRow="0" w:firstColumn="1" w:lastColumn="0" w:noHBand="0" w:noVBand="1"/>
                      </w:tblPr>
                      <w:tblGrid>
                        <w:gridCol w:w="2452"/>
                        <w:gridCol w:w="6232"/>
                      </w:tblGrid>
                      <w:tr w:rsidR="0022072A">
                        <w:trPr>
                          <w:trHeight w:hRule="exact" w:val="1879"/>
                        </w:trPr>
                        <w:tc>
                          <w:tcPr>
                            <w:tcW w:w="1412" w:type="pct"/>
                            <w:vMerge w:val="restart"/>
                            <w:tcBorders>
                              <w:top w:val="single" w:sz="0" w:space="0" w:color="183744"/>
                              <w:left w:val="single" w:sz="0" w:space="0" w:color="FFFFFF"/>
                              <w:bottom w:val="single" w:sz="4" w:space="0" w:color="183744"/>
                              <w:right w:val="single" w:sz="4" w:space="0" w:color="auto"/>
                            </w:tcBorders>
                            <w:shd w:val="clear" w:color="auto" w:fill="2C627B"/>
                          </w:tcPr>
                          <w:p w:rsidR="0022072A" w:rsidRDefault="0022072A">
                            <w:pPr>
                              <w:pStyle w:val="TableParagraph"/>
                              <w:rPr>
                                <w:rFonts w:ascii="楷体" w:eastAsia="楷体" w:hAnsi="楷体" w:cs="楷体" w:hint="eastAsia"/>
                                <w:color w:val="000000"/>
                                <w:sz w:val="20"/>
                                <w:szCs w:val="20"/>
                              </w:rPr>
                            </w:pPr>
                          </w:p>
                          <w:p w:rsidR="0022072A" w:rsidRDefault="0022072A">
                            <w:pPr>
                              <w:pStyle w:val="TableParagraph"/>
                              <w:rPr>
                                <w:rFonts w:ascii="楷体" w:eastAsia="楷体" w:hAnsi="楷体" w:cs="楷体" w:hint="eastAsia"/>
                                <w:color w:val="000000"/>
                                <w:sz w:val="20"/>
                                <w:szCs w:val="20"/>
                              </w:rPr>
                            </w:pPr>
                          </w:p>
                          <w:p w:rsidR="0022072A" w:rsidRDefault="0022072A">
                            <w:pPr>
                              <w:pStyle w:val="TableParagraph"/>
                              <w:spacing w:before="6"/>
                              <w:rPr>
                                <w:rFonts w:ascii="楷体" w:eastAsia="楷体" w:hAnsi="楷体" w:cs="楷体" w:hint="eastAsia"/>
                                <w:color w:val="000000"/>
                                <w:sz w:val="14"/>
                                <w:szCs w:val="14"/>
                              </w:rPr>
                            </w:pPr>
                          </w:p>
                          <w:p w:rsidR="0022072A" w:rsidRDefault="00000000">
                            <w:pPr>
                              <w:pStyle w:val="TableParagraph"/>
                              <w:spacing w:line="1987" w:lineRule="exact"/>
                              <w:ind w:left="109"/>
                              <w:rPr>
                                <w:rFonts w:ascii="楷体" w:eastAsia="楷体" w:hAnsi="楷体" w:cs="楷体" w:hint="eastAsia"/>
                                <w:color w:val="000000"/>
                                <w:sz w:val="20"/>
                                <w:szCs w:val="20"/>
                              </w:rPr>
                            </w:pPr>
                            <w:r>
                              <w:rPr>
                                <w:rFonts w:ascii="楷体" w:eastAsia="楷体" w:hAnsi="楷体" w:cs="楷体"/>
                                <w:noProof/>
                                <w:color w:val="000000"/>
                                <w:position w:val="-39"/>
                                <w:sz w:val="20"/>
                                <w:szCs w:val="20"/>
                              </w:rPr>
                              <w:drawing>
                                <wp:inline distT="0" distB="0" distL="0" distR="0">
                                  <wp:extent cx="1363980" cy="126174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1364185" cy="1262062"/>
                                          </a:xfrm>
                                          <a:prstGeom prst="rect">
                                            <a:avLst/>
                                          </a:prstGeom>
                                        </pic:spPr>
                                      </pic:pic>
                                    </a:graphicData>
                                  </a:graphic>
                                </wp:inline>
                              </w:drawing>
                            </w:r>
                          </w:p>
                          <w:p w:rsidR="0022072A" w:rsidRDefault="0022072A">
                            <w:pPr>
                              <w:pStyle w:val="TableParagraph"/>
                              <w:spacing w:before="1"/>
                              <w:rPr>
                                <w:rFonts w:ascii="楷体" w:eastAsia="楷体" w:hAnsi="楷体" w:cs="楷体" w:hint="eastAsia"/>
                                <w:color w:val="000000"/>
                                <w:sz w:val="36"/>
                                <w:szCs w:val="36"/>
                              </w:rPr>
                            </w:pPr>
                          </w:p>
                          <w:p w:rsidR="0022072A" w:rsidRDefault="00000000">
                            <w:pPr>
                              <w:pStyle w:val="TableParagraph"/>
                              <w:ind w:left="2"/>
                              <w:jc w:val="center"/>
                              <w:rPr>
                                <w:rFonts w:ascii="华文新魏" w:eastAsia="华文新魏" w:hAnsi="华文新魏" w:cs="华文新魏" w:hint="eastAsia"/>
                                <w:color w:val="000000"/>
                                <w:sz w:val="32"/>
                                <w:szCs w:val="32"/>
                              </w:rPr>
                            </w:pPr>
                            <w:r>
                              <w:rPr>
                                <w:rFonts w:ascii="华文新魏" w:eastAsia="华文新魏" w:hAnsi="华文新魏" w:cs="华文新魏"/>
                                <w:color w:val="000000"/>
                                <w:w w:val="99"/>
                                <w:sz w:val="32"/>
                                <w:szCs w:val="32"/>
                              </w:rPr>
                              <w:t>政</w:t>
                            </w:r>
                            <w:r>
                              <w:rPr>
                                <w:rFonts w:ascii="华文新魏" w:eastAsia="华文新魏" w:hAnsi="华文新魏" w:cs="华文新魏"/>
                                <w:color w:val="000000"/>
                                <w:sz w:val="32"/>
                                <w:szCs w:val="32"/>
                              </w:rPr>
                              <w:t xml:space="preserve"> </w:t>
                            </w:r>
                            <w:r>
                              <w:rPr>
                                <w:rFonts w:ascii="华文新魏" w:eastAsia="华文新魏" w:hAnsi="华文新魏" w:cs="华文新魏"/>
                                <w:color w:val="000000"/>
                                <w:spacing w:val="4"/>
                                <w:sz w:val="32"/>
                                <w:szCs w:val="32"/>
                              </w:rPr>
                              <w:t xml:space="preserve"> </w:t>
                            </w:r>
                            <w:r>
                              <w:rPr>
                                <w:rFonts w:ascii="华文新魏" w:eastAsia="华文新魏" w:hAnsi="华文新魏" w:cs="华文新魏"/>
                                <w:color w:val="000000"/>
                                <w:w w:val="99"/>
                                <w:sz w:val="32"/>
                                <w:szCs w:val="32"/>
                              </w:rPr>
                              <w:t>府</w:t>
                            </w:r>
                            <w:r>
                              <w:rPr>
                                <w:rFonts w:ascii="华文新魏" w:eastAsia="华文新魏" w:hAnsi="华文新魏" w:cs="华文新魏"/>
                                <w:color w:val="000000"/>
                                <w:sz w:val="32"/>
                                <w:szCs w:val="32"/>
                              </w:rPr>
                              <w:t xml:space="preserve"> </w:t>
                            </w:r>
                            <w:r>
                              <w:rPr>
                                <w:rFonts w:ascii="华文新魏" w:eastAsia="华文新魏" w:hAnsi="华文新魏" w:cs="华文新魏"/>
                                <w:color w:val="000000"/>
                                <w:spacing w:val="4"/>
                                <w:sz w:val="32"/>
                                <w:szCs w:val="32"/>
                              </w:rPr>
                              <w:t xml:space="preserve"> </w:t>
                            </w:r>
                            <w:r>
                              <w:rPr>
                                <w:rFonts w:ascii="华文新魏" w:eastAsia="华文新魏" w:hAnsi="华文新魏" w:cs="华文新魏"/>
                                <w:color w:val="000000"/>
                                <w:w w:val="99"/>
                                <w:sz w:val="32"/>
                                <w:szCs w:val="32"/>
                              </w:rPr>
                              <w:t>公</w:t>
                            </w:r>
                            <w:r>
                              <w:rPr>
                                <w:rFonts w:ascii="华文新魏" w:eastAsia="华文新魏" w:hAnsi="华文新魏" w:cs="华文新魏"/>
                                <w:color w:val="000000"/>
                                <w:sz w:val="32"/>
                                <w:szCs w:val="32"/>
                              </w:rPr>
                              <w:t xml:space="preserve"> </w:t>
                            </w:r>
                            <w:r>
                              <w:rPr>
                                <w:rFonts w:ascii="华文新魏" w:eastAsia="华文新魏" w:hAnsi="华文新魏" w:cs="华文新魏"/>
                                <w:color w:val="000000"/>
                                <w:spacing w:val="4"/>
                                <w:sz w:val="32"/>
                                <w:szCs w:val="32"/>
                              </w:rPr>
                              <w:t xml:space="preserve"> </w:t>
                            </w:r>
                            <w:r>
                              <w:rPr>
                                <w:rFonts w:ascii="华文新魏" w:eastAsia="华文新魏" w:hAnsi="华文新魏" w:cs="华文新魏"/>
                                <w:color w:val="000000"/>
                                <w:w w:val="99"/>
                                <w:sz w:val="32"/>
                                <w:szCs w:val="32"/>
                              </w:rPr>
                              <w:t>报</w:t>
                            </w:r>
                          </w:p>
                          <w:p w:rsidR="0022072A" w:rsidRDefault="00000000">
                            <w:pPr>
                              <w:pStyle w:val="TableParagraph"/>
                              <w:spacing w:before="112"/>
                              <w:jc w:val="center"/>
                              <w:rPr>
                                <w:rFonts w:ascii="仿宋" w:eastAsia="仿宋" w:hAnsi="仿宋" w:cs="仿宋" w:hint="eastAsia"/>
                                <w:color w:val="000000"/>
                                <w:sz w:val="24"/>
                                <w:szCs w:val="24"/>
                              </w:rPr>
                            </w:pPr>
                            <w:r>
                              <w:rPr>
                                <w:rFonts w:ascii="仿宋"/>
                                <w:color w:val="000000"/>
                                <w:sz w:val="24"/>
                              </w:rPr>
                              <w:t>ZHENGFU GONGBAO</w:t>
                            </w:r>
                          </w:p>
                          <w:p w:rsidR="0022072A" w:rsidRDefault="0022072A">
                            <w:pPr>
                              <w:pStyle w:val="TableParagraph"/>
                              <w:rPr>
                                <w:rFonts w:ascii="楷体" w:eastAsia="楷体" w:hAnsi="楷体" w:cs="楷体" w:hint="eastAsia"/>
                                <w:color w:val="000000"/>
                                <w:sz w:val="24"/>
                                <w:szCs w:val="24"/>
                              </w:rPr>
                            </w:pPr>
                          </w:p>
                          <w:p w:rsidR="0022072A" w:rsidRDefault="0022072A">
                            <w:pPr>
                              <w:pStyle w:val="TableParagraph"/>
                              <w:spacing w:before="3"/>
                              <w:rPr>
                                <w:rFonts w:ascii="楷体" w:eastAsia="楷体" w:hAnsi="楷体" w:cs="楷体" w:hint="eastAsia"/>
                                <w:color w:val="000000"/>
                                <w:sz w:val="34"/>
                                <w:szCs w:val="34"/>
                              </w:rPr>
                            </w:pPr>
                          </w:p>
                          <w:p w:rsidR="0022072A" w:rsidRDefault="00000000">
                            <w:pPr>
                              <w:pStyle w:val="TableParagraph"/>
                              <w:ind w:left="1"/>
                              <w:jc w:val="center"/>
                              <w:rPr>
                                <w:rFonts w:ascii="仿宋" w:eastAsia="仿宋" w:hAnsi="仿宋" w:cs="仿宋" w:hint="eastAsia"/>
                                <w:color w:val="000000"/>
                                <w:sz w:val="18"/>
                                <w:szCs w:val="18"/>
                              </w:rPr>
                            </w:pPr>
                            <w:r>
                              <w:rPr>
                                <w:rFonts w:ascii="仿宋" w:eastAsia="仿宋" w:hAnsi="仿宋" w:cs="仿宋"/>
                                <w:color w:val="000000"/>
                                <w:spacing w:val="-2"/>
                                <w:sz w:val="18"/>
                                <w:szCs w:val="18"/>
                              </w:rPr>
                              <w:t>(</w:t>
                            </w:r>
                            <w:r>
                              <w:rPr>
                                <w:rFonts w:ascii="仿宋" w:eastAsia="仿宋" w:hAnsi="仿宋" w:cs="仿宋"/>
                                <w:color w:val="000000"/>
                                <w:sz w:val="18"/>
                                <w:szCs w:val="18"/>
                              </w:rPr>
                              <w:t>免费赠阅)</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3"/>
                              <w:rPr>
                                <w:rFonts w:ascii="楷体" w:eastAsia="楷体" w:hAnsi="楷体" w:cs="楷体" w:hint="eastAsia"/>
                                <w:color w:val="000000"/>
                                <w:sz w:val="21"/>
                                <w:szCs w:val="21"/>
                              </w:rPr>
                            </w:pPr>
                          </w:p>
                          <w:p w:rsidR="0022072A" w:rsidRDefault="00000000">
                            <w:pPr>
                              <w:pStyle w:val="TableParagraph"/>
                              <w:ind w:left="2"/>
                              <w:jc w:val="center"/>
                              <w:rPr>
                                <w:rFonts w:ascii="仿宋" w:eastAsia="仿宋" w:hAnsi="仿宋" w:cs="仿宋" w:hint="eastAsia"/>
                                <w:color w:val="000000"/>
                                <w:sz w:val="18"/>
                                <w:szCs w:val="18"/>
                              </w:rPr>
                            </w:pPr>
                            <w:r>
                              <w:rPr>
                                <w:rFonts w:ascii="仿宋" w:eastAsia="仿宋" w:hAnsi="仿宋" w:cs="仿宋"/>
                                <w:color w:val="000000"/>
                                <w:sz w:val="18"/>
                                <w:szCs w:val="18"/>
                              </w:rPr>
                              <w:t>202</w:t>
                            </w:r>
                            <w:r>
                              <w:rPr>
                                <w:rFonts w:ascii="仿宋" w:eastAsia="仿宋" w:hAnsi="仿宋" w:cs="仿宋" w:hint="eastAsia"/>
                                <w:color w:val="000000"/>
                                <w:sz w:val="18"/>
                                <w:szCs w:val="18"/>
                                <w:lang w:eastAsia="zh-CN"/>
                              </w:rPr>
                              <w:t>4</w:t>
                            </w:r>
                            <w:r>
                              <w:rPr>
                                <w:rFonts w:ascii="仿宋" w:eastAsia="仿宋" w:hAnsi="仿宋" w:cs="仿宋"/>
                                <w:color w:val="000000"/>
                                <w:sz w:val="18"/>
                                <w:szCs w:val="18"/>
                              </w:rPr>
                              <w:t>年第</w:t>
                            </w:r>
                            <w:r>
                              <w:rPr>
                                <w:rFonts w:ascii="仿宋" w:eastAsia="仿宋" w:hAnsi="仿宋" w:cs="仿宋" w:hint="eastAsia"/>
                                <w:color w:val="000000"/>
                                <w:sz w:val="18"/>
                                <w:szCs w:val="18"/>
                                <w:lang w:eastAsia="zh-CN"/>
                              </w:rPr>
                              <w:t>1</w:t>
                            </w:r>
                            <w:r>
                              <w:rPr>
                                <w:rFonts w:ascii="仿宋" w:eastAsia="仿宋" w:hAnsi="仿宋" w:cs="仿宋"/>
                                <w:color w:val="000000"/>
                                <w:sz w:val="18"/>
                                <w:szCs w:val="18"/>
                              </w:rPr>
                              <w:t>期</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3"/>
                              <w:rPr>
                                <w:rFonts w:ascii="楷体" w:eastAsia="楷体" w:hAnsi="楷体" w:cs="楷体" w:hint="eastAsia"/>
                                <w:color w:val="000000"/>
                                <w:sz w:val="21"/>
                                <w:szCs w:val="21"/>
                              </w:rPr>
                            </w:pPr>
                          </w:p>
                          <w:p w:rsidR="0022072A" w:rsidRDefault="00000000">
                            <w:pPr>
                              <w:pStyle w:val="TableParagraph"/>
                              <w:jc w:val="center"/>
                              <w:rPr>
                                <w:rFonts w:ascii="仿宋" w:eastAsia="仿宋" w:hAnsi="仿宋" w:cs="仿宋" w:hint="eastAsia"/>
                                <w:color w:val="000000"/>
                                <w:sz w:val="18"/>
                                <w:szCs w:val="18"/>
                              </w:rPr>
                            </w:pPr>
                            <w:r>
                              <w:rPr>
                                <w:rFonts w:ascii="仿宋" w:eastAsia="仿宋" w:hAnsi="仿宋" w:cs="仿宋"/>
                                <w:color w:val="000000"/>
                                <w:sz w:val="18"/>
                                <w:szCs w:val="18"/>
                              </w:rPr>
                              <w:t>总第</w:t>
                            </w:r>
                            <w:r>
                              <w:rPr>
                                <w:rFonts w:ascii="仿宋" w:eastAsia="仿宋" w:hAnsi="仿宋" w:cs="仿宋" w:hint="eastAsia"/>
                                <w:color w:val="000000"/>
                                <w:sz w:val="18"/>
                                <w:szCs w:val="18"/>
                                <w:lang w:eastAsia="zh-CN"/>
                              </w:rPr>
                              <w:t>1</w:t>
                            </w:r>
                            <w:r>
                              <w:rPr>
                                <w:rFonts w:ascii="仿宋" w:eastAsia="仿宋" w:hAnsi="仿宋" w:cs="仿宋"/>
                                <w:color w:val="000000"/>
                                <w:sz w:val="18"/>
                                <w:szCs w:val="18"/>
                              </w:rPr>
                              <w:t>期</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3"/>
                              <w:rPr>
                                <w:rFonts w:ascii="楷体" w:eastAsia="楷体" w:hAnsi="楷体" w:cs="楷体" w:hint="eastAsia"/>
                                <w:color w:val="000000"/>
                                <w:sz w:val="21"/>
                                <w:szCs w:val="21"/>
                              </w:rPr>
                            </w:pPr>
                          </w:p>
                          <w:p w:rsidR="0022072A" w:rsidRDefault="00000000">
                            <w:pPr>
                              <w:pStyle w:val="TableParagraph"/>
                              <w:ind w:left="2"/>
                              <w:jc w:val="center"/>
                              <w:rPr>
                                <w:rFonts w:ascii="仿宋" w:eastAsia="仿宋" w:hAnsi="仿宋" w:cs="仿宋" w:hint="eastAsia"/>
                                <w:color w:val="000000"/>
                                <w:sz w:val="18"/>
                                <w:szCs w:val="18"/>
                              </w:rPr>
                            </w:pPr>
                            <w:r>
                              <w:rPr>
                                <w:rFonts w:ascii="仿宋" w:eastAsia="仿宋" w:hAnsi="仿宋" w:cs="仿宋"/>
                                <w:color w:val="000000"/>
                                <w:sz w:val="18"/>
                                <w:szCs w:val="18"/>
                              </w:rPr>
                              <w:t>202</w:t>
                            </w:r>
                            <w:r>
                              <w:rPr>
                                <w:rFonts w:ascii="仿宋" w:eastAsia="仿宋" w:hAnsi="仿宋" w:cs="仿宋" w:hint="eastAsia"/>
                                <w:color w:val="000000"/>
                                <w:sz w:val="18"/>
                                <w:szCs w:val="18"/>
                                <w:lang w:eastAsia="zh-CN"/>
                              </w:rPr>
                              <w:t>4</w:t>
                            </w:r>
                            <w:r>
                              <w:rPr>
                                <w:rFonts w:ascii="仿宋" w:eastAsia="仿宋" w:hAnsi="仿宋" w:cs="仿宋"/>
                                <w:color w:val="000000"/>
                                <w:sz w:val="18"/>
                                <w:szCs w:val="18"/>
                              </w:rPr>
                              <w:t>年</w:t>
                            </w:r>
                            <w:r>
                              <w:rPr>
                                <w:rFonts w:ascii="仿宋" w:eastAsia="仿宋" w:hAnsi="仿宋" w:cs="仿宋" w:hint="eastAsia"/>
                                <w:color w:val="000000"/>
                                <w:sz w:val="18"/>
                                <w:szCs w:val="18"/>
                                <w:lang w:eastAsia="zh-CN"/>
                              </w:rPr>
                              <w:t>10</w:t>
                            </w:r>
                            <w:r>
                              <w:rPr>
                                <w:rFonts w:ascii="仿宋" w:eastAsia="仿宋" w:hAnsi="仿宋" w:cs="仿宋"/>
                                <w:color w:val="000000"/>
                                <w:sz w:val="18"/>
                                <w:szCs w:val="18"/>
                              </w:rPr>
                              <w:t>月</w:t>
                            </w:r>
                            <w:r>
                              <w:rPr>
                                <w:rFonts w:ascii="仿宋" w:eastAsia="仿宋" w:hAnsi="仿宋" w:cs="仿宋" w:hint="eastAsia"/>
                                <w:color w:val="000000"/>
                                <w:sz w:val="18"/>
                                <w:szCs w:val="18"/>
                                <w:lang w:eastAsia="zh-CN"/>
                              </w:rPr>
                              <w:t xml:space="preserve"> </w:t>
                            </w:r>
                            <w:r>
                              <w:rPr>
                                <w:rFonts w:ascii="仿宋" w:eastAsia="仿宋" w:hAnsi="仿宋" w:cs="仿宋"/>
                                <w:color w:val="000000"/>
                                <w:sz w:val="18"/>
                                <w:szCs w:val="18"/>
                              </w:rPr>
                              <w:t>日出版</w:t>
                            </w: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rPr>
                                <w:rFonts w:ascii="楷体" w:eastAsia="楷体" w:hAnsi="楷体" w:cs="楷体" w:hint="eastAsia"/>
                                <w:color w:val="000000"/>
                                <w:sz w:val="18"/>
                                <w:szCs w:val="18"/>
                              </w:rPr>
                            </w:pPr>
                          </w:p>
                          <w:p w:rsidR="0022072A" w:rsidRDefault="0022072A">
                            <w:pPr>
                              <w:pStyle w:val="TableParagraph"/>
                              <w:spacing w:before="1"/>
                              <w:rPr>
                                <w:rFonts w:ascii="楷体" w:eastAsia="楷体" w:hAnsi="楷体" w:cs="楷体" w:hint="eastAsia"/>
                                <w:color w:val="000000"/>
                                <w:sz w:val="17"/>
                                <w:szCs w:val="17"/>
                              </w:rPr>
                            </w:pPr>
                          </w:p>
                          <w:p w:rsidR="0022072A" w:rsidRDefault="00000000">
                            <w:pPr>
                              <w:pStyle w:val="TableParagraph"/>
                              <w:spacing w:line="362" w:lineRule="auto"/>
                              <w:ind w:right="262"/>
                              <w:jc w:val="both"/>
                              <w:rPr>
                                <w:rFonts w:ascii="微软雅黑" w:eastAsia="微软雅黑" w:hAnsi="微软雅黑" w:cs="微软雅黑" w:hint="eastAsia"/>
                                <w:color w:val="000000"/>
                                <w:sz w:val="24"/>
                                <w:szCs w:val="24"/>
                              </w:rPr>
                            </w:pPr>
                            <w:r>
                              <w:rPr>
                                <w:rFonts w:ascii="微软雅黑" w:eastAsia="微软雅黑" w:hAnsi="微软雅黑" w:cs="微软雅黑"/>
                                <w:color w:val="000000"/>
                                <w:sz w:val="24"/>
                                <w:szCs w:val="24"/>
                              </w:rPr>
                              <w:t>本刊所登文件与正式文件同等效力</w:t>
                            </w:r>
                          </w:p>
                        </w:tc>
                        <w:tc>
                          <w:tcPr>
                            <w:tcW w:w="3587" w:type="pct"/>
                            <w:tcBorders>
                              <w:top w:val="single" w:sz="4" w:space="0" w:color="auto"/>
                              <w:left w:val="single" w:sz="4" w:space="0" w:color="auto"/>
                              <w:bottom w:val="single" w:sz="4" w:space="0" w:color="auto"/>
                              <w:right w:val="single" w:sz="4" w:space="0" w:color="auto"/>
                            </w:tcBorders>
                            <w:shd w:val="clear" w:color="auto" w:fill="auto"/>
                          </w:tcPr>
                          <w:p w:rsidR="0022072A" w:rsidRDefault="0022072A">
                            <w:pPr>
                              <w:pStyle w:val="TableParagraph"/>
                              <w:spacing w:before="1"/>
                              <w:rPr>
                                <w:color w:val="2C627B"/>
                                <w14:textOutline w14:w="12700" w14:cap="flat" w14:cmpd="sng" w14:algn="ctr">
                                  <w14:solidFill>
                                    <w14:schemeClr w14:val="accent1"/>
                                  </w14:solidFill>
                                  <w14:prstDash w14:val="solid"/>
                                  <w14:round/>
                                </w14:textOutline>
                                <w14:textFill>
                                  <w14:solidFill>
                                    <w14:srgbClr w14:val="2C627B">
                                      <w14:alpha w14:val="100000"/>
                                    </w14:srgbClr>
                                  </w14:solidFill>
                                </w14:textFill>
                              </w:rPr>
                            </w:pPr>
                          </w:p>
                        </w:tc>
                      </w:tr>
                      <w:tr w:rsidR="0022072A">
                        <w:trPr>
                          <w:trHeight w:hRule="exact" w:val="738"/>
                        </w:trPr>
                        <w:tc>
                          <w:tcPr>
                            <w:tcW w:w="1412" w:type="pct"/>
                            <w:vMerge/>
                            <w:tcBorders>
                              <w:top w:val="single" w:sz="4" w:space="0" w:color="183744"/>
                              <w:left w:val="single" w:sz="0" w:space="0" w:color="FFFFFF"/>
                              <w:bottom w:val="single" w:sz="4" w:space="0" w:color="FFFFFF"/>
                              <w:right w:val="single" w:sz="0" w:space="0" w:color="FFFFFF"/>
                            </w:tcBorders>
                            <w:shd w:val="clear" w:color="auto" w:fill="E8F2F5"/>
                          </w:tcPr>
                          <w:p w:rsidR="0022072A" w:rsidRDefault="0022072A">
                            <w:pPr>
                              <w:rPr>
                                <w:color w:val="000000"/>
                              </w:rPr>
                            </w:pPr>
                          </w:p>
                        </w:tc>
                        <w:tc>
                          <w:tcPr>
                            <w:tcW w:w="3587" w:type="pct"/>
                            <w:tcBorders>
                              <w:top w:val="single" w:sz="4" w:space="0" w:color="auto"/>
                              <w:left w:val="single" w:sz="4" w:space="0" w:color="FFFFFF"/>
                              <w:bottom w:val="single" w:sz="4" w:space="0" w:color="FFFFFF"/>
                              <w:right w:val="single" w:sz="4" w:space="0" w:color="FFFFFF"/>
                            </w:tcBorders>
                            <w:shd w:val="clear" w:color="auto" w:fill="E8F2F5"/>
                          </w:tcPr>
                          <w:p w:rsidR="0022072A" w:rsidRDefault="00000000">
                            <w:pPr>
                              <w:pStyle w:val="TableParagraph"/>
                              <w:tabs>
                                <w:tab w:val="left" w:pos="880"/>
                              </w:tabs>
                              <w:spacing w:line="533" w:lineRule="exact"/>
                              <w:jc w:val="center"/>
                              <w:rPr>
                                <w:rFonts w:ascii="宋体" w:eastAsia="宋体" w:hAnsi="宋体" w:cs="宋体" w:hint="eastAsia"/>
                                <w:color w:val="000000"/>
                                <w:sz w:val="44"/>
                                <w:szCs w:val="44"/>
                              </w:rPr>
                            </w:pPr>
                            <w:r>
                              <w:rPr>
                                <w:rFonts w:ascii="宋体" w:eastAsia="宋体" w:hAnsi="宋体" w:cs="宋体"/>
                                <w:color w:val="000000"/>
                                <w:w w:val="99"/>
                                <w:sz w:val="44"/>
                                <w:szCs w:val="44"/>
                              </w:rPr>
                              <w:t>目</w:t>
                            </w:r>
                            <w:r>
                              <w:rPr>
                                <w:rFonts w:ascii="宋体" w:eastAsia="宋体" w:hAnsi="宋体" w:cs="宋体"/>
                                <w:color w:val="000000"/>
                                <w:sz w:val="44"/>
                                <w:szCs w:val="44"/>
                              </w:rPr>
                              <w:tab/>
                            </w:r>
                            <w:r>
                              <w:rPr>
                                <w:rFonts w:ascii="宋体" w:eastAsia="宋体" w:hAnsi="宋体" w:cs="宋体"/>
                                <w:color w:val="000000"/>
                                <w:w w:val="99"/>
                                <w:sz w:val="44"/>
                                <w:szCs w:val="44"/>
                              </w:rPr>
                              <w:t>录</w:t>
                            </w:r>
                          </w:p>
                        </w:tc>
                      </w:tr>
                      <w:tr w:rsidR="0022072A">
                        <w:trPr>
                          <w:trHeight w:hRule="exact" w:val="11001"/>
                        </w:trPr>
                        <w:tc>
                          <w:tcPr>
                            <w:tcW w:w="1412" w:type="pct"/>
                            <w:vMerge/>
                            <w:tcBorders>
                              <w:top w:val="single" w:sz="4" w:space="0" w:color="FFFFFF"/>
                              <w:left w:val="single" w:sz="0" w:space="0" w:color="FFFFFF"/>
                              <w:bottom w:val="single" w:sz="0" w:space="0" w:color="183744"/>
                              <w:right w:val="single" w:sz="0" w:space="0" w:color="FFFFFF"/>
                            </w:tcBorders>
                            <w:shd w:val="clear" w:color="auto" w:fill="B1D2DE"/>
                          </w:tcPr>
                          <w:p w:rsidR="0022072A" w:rsidRDefault="0022072A">
                            <w:pPr>
                              <w:rPr>
                                <w:color w:val="000000"/>
                              </w:rPr>
                            </w:pPr>
                          </w:p>
                        </w:tc>
                        <w:tc>
                          <w:tcPr>
                            <w:tcW w:w="3587" w:type="pct"/>
                            <w:tcBorders>
                              <w:top w:val="single" w:sz="4" w:space="0" w:color="FFFFFF"/>
                              <w:left w:val="single" w:sz="4" w:space="0" w:color="FFFFFF"/>
                              <w:bottom w:val="single" w:sz="4" w:space="0" w:color="183744"/>
                              <w:right w:val="single" w:sz="4" w:space="0" w:color="FFFFFF"/>
                            </w:tcBorders>
                            <w:shd w:val="clear" w:color="auto" w:fill="B1D2DE"/>
                          </w:tcPr>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1.</w:t>
                            </w:r>
                            <w:r>
                              <w:rPr>
                                <w:rFonts w:ascii="Times New Roman" w:eastAsia="宋体" w:hAnsi="Times New Roman" w:cs="Times New Roman" w:hint="eastAsia"/>
                                <w:color w:val="000000"/>
                                <w:sz w:val="24"/>
                                <w:szCs w:val="24"/>
                                <w:lang w:eastAsia="zh-CN"/>
                              </w:rPr>
                              <w:t>关于李开元等同志职务任免的通知</w:t>
                            </w:r>
                            <w:r>
                              <w:rPr>
                                <w:rFonts w:ascii="Times New Roman" w:eastAsia="宋体" w:hAnsi="Times New Roman" w:cs="Times New Roman" w:hint="eastAsia"/>
                                <w:color w:val="000000"/>
                                <w:sz w:val="24"/>
                                <w:szCs w:val="24"/>
                                <w:lang w:eastAsia="zh-CN"/>
                              </w:rPr>
                              <w:tab/>
                            </w:r>
                            <w:r>
                              <w:rPr>
                                <w:rFonts w:ascii="Times New Roman" w:eastAsia="宋体" w:hAnsi="Times New Roman" w:cs="Times New Roman" w:hint="eastAsia"/>
                                <w:color w:val="000000"/>
                                <w:spacing w:val="-20"/>
                                <w:sz w:val="24"/>
                                <w:szCs w:val="24"/>
                                <w:lang w:eastAsia="zh-CN"/>
                              </w:rPr>
                              <w:t>1</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2.</w:t>
                            </w:r>
                            <w:r>
                              <w:rPr>
                                <w:rFonts w:ascii="Times New Roman" w:eastAsia="宋体" w:hAnsi="Times New Roman" w:cs="Times New Roman" w:hint="eastAsia"/>
                                <w:color w:val="000000"/>
                                <w:sz w:val="24"/>
                                <w:szCs w:val="24"/>
                                <w:lang w:eastAsia="zh-CN"/>
                              </w:rPr>
                              <w:t>关于印发信丰县“</w:t>
                            </w:r>
                            <w:r>
                              <w:rPr>
                                <w:rFonts w:ascii="Times New Roman" w:eastAsia="宋体" w:hAnsi="Times New Roman" w:cs="Times New Roman" w:hint="eastAsia"/>
                                <w:color w:val="000000"/>
                                <w:sz w:val="24"/>
                                <w:szCs w:val="24"/>
                                <w:lang w:eastAsia="zh-CN"/>
                              </w:rPr>
                              <w:t>5+2</w:t>
                            </w:r>
                            <w:r>
                              <w:rPr>
                                <w:rFonts w:ascii="Times New Roman" w:eastAsia="宋体" w:hAnsi="Times New Roman" w:cs="Times New Roman" w:hint="eastAsia"/>
                                <w:color w:val="000000"/>
                                <w:sz w:val="24"/>
                                <w:szCs w:val="24"/>
                                <w:lang w:eastAsia="zh-CN"/>
                              </w:rPr>
                              <w:t>就业之家”建设方案的通知</w:t>
                            </w:r>
                            <w:r>
                              <w:rPr>
                                <w:rFonts w:ascii="Times New Roman" w:eastAsia="宋体" w:hAnsi="Times New Roman" w:cs="Times New Roman" w:hint="eastAsia"/>
                                <w:color w:val="000000"/>
                                <w:sz w:val="24"/>
                                <w:szCs w:val="24"/>
                                <w:lang w:eastAsia="zh-CN"/>
                              </w:rPr>
                              <w:tab/>
                              <w:t>2-19</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3.</w:t>
                            </w:r>
                            <w:r>
                              <w:rPr>
                                <w:rFonts w:ascii="Times New Roman" w:eastAsia="宋体" w:hAnsi="Times New Roman" w:cs="Times New Roman" w:hint="eastAsia"/>
                                <w:color w:val="000000"/>
                                <w:sz w:val="24"/>
                                <w:szCs w:val="24"/>
                                <w:lang w:eastAsia="zh-CN"/>
                              </w:rPr>
                              <w:t>关于公布《信丰县黄坑口供水工程（一期工程）项目集体土地和房屋征收补偿安置方案》的公告</w:t>
                            </w:r>
                            <w:r>
                              <w:rPr>
                                <w:rFonts w:ascii="Times New Roman" w:eastAsia="宋体" w:hAnsi="Times New Roman" w:cs="Times New Roman" w:hint="eastAsia"/>
                                <w:color w:val="000000"/>
                                <w:sz w:val="24"/>
                                <w:szCs w:val="24"/>
                                <w:lang w:eastAsia="zh-CN"/>
                              </w:rPr>
                              <w:tab/>
                              <w:t>20-37</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4.</w:t>
                            </w:r>
                            <w:r>
                              <w:rPr>
                                <w:rFonts w:ascii="Times New Roman" w:eastAsia="宋体" w:hAnsi="Times New Roman" w:cs="Times New Roman" w:hint="eastAsia"/>
                                <w:color w:val="000000"/>
                                <w:sz w:val="24"/>
                                <w:szCs w:val="24"/>
                                <w:lang w:eastAsia="zh-CN"/>
                              </w:rPr>
                              <w:t>信丰县</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年度第</w:t>
                            </w:r>
                            <w:r>
                              <w:rPr>
                                <w:rFonts w:ascii="Times New Roman" w:eastAsia="宋体" w:hAnsi="Times New Roman" w:cs="Times New Roman" w:hint="eastAsia"/>
                                <w:color w:val="000000"/>
                                <w:sz w:val="24"/>
                                <w:szCs w:val="24"/>
                                <w:lang w:eastAsia="zh-CN"/>
                              </w:rPr>
                              <w:t>2</w:t>
                            </w:r>
                            <w:r>
                              <w:rPr>
                                <w:rFonts w:ascii="Times New Roman" w:eastAsia="宋体" w:hAnsi="Times New Roman" w:cs="Times New Roman" w:hint="eastAsia"/>
                                <w:color w:val="000000"/>
                                <w:sz w:val="24"/>
                                <w:szCs w:val="24"/>
                                <w:lang w:eastAsia="zh-CN"/>
                              </w:rPr>
                              <w:t>批次城市建设用地征收土地公告</w:t>
                            </w:r>
                            <w:r>
                              <w:rPr>
                                <w:rFonts w:ascii="Times New Roman" w:eastAsia="宋体" w:hAnsi="Times New Roman" w:cs="Times New Roman" w:hint="eastAsia"/>
                                <w:color w:val="000000"/>
                                <w:sz w:val="24"/>
                                <w:szCs w:val="24"/>
                                <w:lang w:eastAsia="zh-CN"/>
                              </w:rPr>
                              <w:tab/>
                              <w:t>38-41</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5.</w:t>
                            </w:r>
                            <w:r>
                              <w:rPr>
                                <w:rFonts w:ascii="Times New Roman" w:eastAsia="宋体" w:hAnsi="Times New Roman" w:cs="Times New Roman" w:hint="eastAsia"/>
                                <w:color w:val="000000"/>
                                <w:sz w:val="24"/>
                                <w:szCs w:val="24"/>
                                <w:lang w:eastAsia="zh-CN"/>
                              </w:rPr>
                              <w:t>信丰县</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年度第</w:t>
                            </w:r>
                            <w:r>
                              <w:rPr>
                                <w:rFonts w:ascii="Times New Roman" w:eastAsia="宋体" w:hAnsi="Times New Roman" w:cs="Times New Roman" w:hint="eastAsia"/>
                                <w:color w:val="000000"/>
                                <w:sz w:val="24"/>
                                <w:szCs w:val="24"/>
                                <w:lang w:eastAsia="zh-CN"/>
                              </w:rPr>
                              <w:t>3</w:t>
                            </w:r>
                            <w:r>
                              <w:rPr>
                                <w:rFonts w:ascii="Times New Roman" w:eastAsia="宋体" w:hAnsi="Times New Roman" w:cs="Times New Roman" w:hint="eastAsia"/>
                                <w:color w:val="000000"/>
                                <w:sz w:val="24"/>
                                <w:szCs w:val="24"/>
                                <w:lang w:eastAsia="zh-CN"/>
                              </w:rPr>
                              <w:t>批次城市建设用地征收土地公告</w:t>
                            </w:r>
                            <w:r>
                              <w:rPr>
                                <w:rFonts w:ascii="Times New Roman" w:eastAsia="宋体" w:hAnsi="Times New Roman" w:cs="Times New Roman" w:hint="eastAsia"/>
                                <w:color w:val="000000"/>
                                <w:sz w:val="24"/>
                                <w:szCs w:val="24"/>
                                <w:lang w:eastAsia="zh-CN"/>
                              </w:rPr>
                              <w:tab/>
                              <w:t>42-44</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6.</w:t>
                            </w:r>
                            <w:r>
                              <w:rPr>
                                <w:rFonts w:ascii="Times New Roman" w:eastAsia="宋体" w:hAnsi="Times New Roman" w:cs="Times New Roman" w:hint="eastAsia"/>
                                <w:color w:val="000000"/>
                                <w:sz w:val="24"/>
                                <w:szCs w:val="24"/>
                                <w:lang w:eastAsia="zh-CN"/>
                              </w:rPr>
                              <w:t>信丰县</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年度第</w:t>
                            </w:r>
                            <w:r>
                              <w:rPr>
                                <w:rFonts w:ascii="Times New Roman" w:eastAsia="宋体" w:hAnsi="Times New Roman" w:cs="Times New Roman" w:hint="eastAsia"/>
                                <w:color w:val="000000"/>
                                <w:sz w:val="24"/>
                                <w:szCs w:val="24"/>
                                <w:lang w:eastAsia="zh-CN"/>
                              </w:rPr>
                              <w:t>5</w:t>
                            </w:r>
                            <w:r>
                              <w:rPr>
                                <w:rFonts w:ascii="Times New Roman" w:eastAsia="宋体" w:hAnsi="Times New Roman" w:cs="Times New Roman" w:hint="eastAsia"/>
                                <w:color w:val="000000"/>
                                <w:sz w:val="24"/>
                                <w:szCs w:val="24"/>
                                <w:lang w:eastAsia="zh-CN"/>
                              </w:rPr>
                              <w:t>批次城市建设用地征收土地公告</w:t>
                            </w:r>
                            <w:r>
                              <w:rPr>
                                <w:rFonts w:ascii="Times New Roman" w:eastAsia="宋体" w:hAnsi="Times New Roman" w:cs="Times New Roman" w:hint="eastAsia"/>
                                <w:color w:val="000000"/>
                                <w:sz w:val="24"/>
                                <w:szCs w:val="24"/>
                                <w:lang w:eastAsia="zh-CN"/>
                              </w:rPr>
                              <w:tab/>
                              <w:t>45-47</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7.</w:t>
                            </w:r>
                            <w:r>
                              <w:rPr>
                                <w:rFonts w:ascii="Times New Roman" w:eastAsia="宋体" w:hAnsi="Times New Roman" w:cs="Times New Roman" w:hint="eastAsia"/>
                                <w:color w:val="000000"/>
                                <w:sz w:val="24"/>
                                <w:szCs w:val="24"/>
                                <w:lang w:eastAsia="zh-CN"/>
                              </w:rPr>
                              <w:t>信丰县大阿镇赣能</w:t>
                            </w:r>
                            <w:r>
                              <w:rPr>
                                <w:rFonts w:ascii="Times New Roman" w:eastAsia="宋体" w:hAnsi="Times New Roman" w:cs="Times New Roman" w:hint="eastAsia"/>
                                <w:color w:val="000000"/>
                                <w:sz w:val="24"/>
                                <w:szCs w:val="24"/>
                                <w:lang w:eastAsia="zh-CN"/>
                              </w:rPr>
                              <w:t>20MW</w:t>
                            </w:r>
                            <w:r>
                              <w:rPr>
                                <w:rFonts w:ascii="Times New Roman" w:eastAsia="宋体" w:hAnsi="Times New Roman" w:cs="Times New Roman" w:hint="eastAsia"/>
                                <w:color w:val="000000"/>
                                <w:sz w:val="24"/>
                                <w:szCs w:val="24"/>
                                <w:lang w:eastAsia="zh-CN"/>
                              </w:rPr>
                              <w:t>农光互补光伏发电项目征收土地公告</w:t>
                            </w:r>
                            <w:r>
                              <w:rPr>
                                <w:rFonts w:ascii="Times New Roman" w:eastAsia="宋体" w:hAnsi="Times New Roman" w:cs="Times New Roman" w:hint="eastAsia"/>
                                <w:color w:val="000000"/>
                                <w:sz w:val="24"/>
                                <w:szCs w:val="24"/>
                                <w:lang w:eastAsia="zh-CN"/>
                              </w:rPr>
                              <w:tab/>
                              <w:t>48-50</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8.</w:t>
                            </w:r>
                            <w:r>
                              <w:rPr>
                                <w:rFonts w:ascii="Times New Roman" w:eastAsia="宋体" w:hAnsi="Times New Roman" w:cs="Times New Roman" w:hint="eastAsia"/>
                                <w:color w:val="000000"/>
                                <w:sz w:val="24"/>
                                <w:szCs w:val="24"/>
                                <w:lang w:eastAsia="zh-CN"/>
                              </w:rPr>
                              <w:t>关于</w:t>
                            </w:r>
                            <w:r>
                              <w:rPr>
                                <w:rFonts w:ascii="Times New Roman" w:eastAsia="宋体" w:hAnsi="Times New Roman" w:cs="Times New Roman" w:hint="eastAsia"/>
                                <w:color w:val="000000"/>
                                <w:sz w:val="24"/>
                                <w:szCs w:val="24"/>
                                <w:lang w:eastAsia="zh-CN"/>
                              </w:rPr>
                              <w:t>2024</w:t>
                            </w:r>
                            <w:r>
                              <w:rPr>
                                <w:rFonts w:ascii="Times New Roman" w:eastAsia="宋体" w:hAnsi="Times New Roman" w:cs="Times New Roman" w:hint="eastAsia"/>
                                <w:color w:val="000000"/>
                                <w:sz w:val="24"/>
                                <w:szCs w:val="24"/>
                                <w:lang w:eastAsia="zh-CN"/>
                              </w:rPr>
                              <w:t>年禁限放烟花爆竹的通告</w:t>
                            </w:r>
                            <w:r>
                              <w:rPr>
                                <w:rFonts w:ascii="Times New Roman" w:eastAsia="宋体" w:hAnsi="Times New Roman" w:cs="Times New Roman" w:hint="eastAsia"/>
                                <w:color w:val="000000"/>
                                <w:sz w:val="24"/>
                                <w:szCs w:val="24"/>
                                <w:lang w:eastAsia="zh-CN"/>
                              </w:rPr>
                              <w:tab/>
                              <w:t>51-53</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9.</w:t>
                            </w:r>
                            <w:r>
                              <w:rPr>
                                <w:rFonts w:ascii="Times New Roman" w:eastAsia="宋体" w:hAnsi="Times New Roman" w:cs="Times New Roman" w:hint="eastAsia"/>
                                <w:color w:val="000000"/>
                                <w:sz w:val="24"/>
                                <w:szCs w:val="24"/>
                                <w:lang w:eastAsia="zh-CN"/>
                              </w:rPr>
                              <w:t>关于春节期间免费开放部分单位停车场的通告</w:t>
                            </w:r>
                            <w:r>
                              <w:rPr>
                                <w:rFonts w:ascii="Times New Roman" w:eastAsia="宋体" w:hAnsi="Times New Roman" w:cs="Times New Roman" w:hint="eastAsia"/>
                                <w:color w:val="000000"/>
                                <w:sz w:val="24"/>
                                <w:szCs w:val="24"/>
                                <w:lang w:eastAsia="zh-CN"/>
                              </w:rPr>
                              <w:tab/>
                              <w:t>54-55</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10.</w:t>
                            </w:r>
                            <w:r>
                              <w:rPr>
                                <w:rFonts w:ascii="Times New Roman" w:eastAsia="宋体" w:hAnsi="Times New Roman" w:cs="Times New Roman" w:hint="eastAsia"/>
                                <w:color w:val="000000"/>
                                <w:sz w:val="24"/>
                                <w:szCs w:val="24"/>
                                <w:lang w:eastAsia="zh-CN"/>
                              </w:rPr>
                              <w:t>关于部分县政府领导分工调整的通知</w:t>
                            </w:r>
                            <w:r>
                              <w:rPr>
                                <w:rFonts w:ascii="Times New Roman" w:eastAsia="宋体" w:hAnsi="Times New Roman" w:cs="Times New Roman" w:hint="eastAsia"/>
                                <w:color w:val="000000"/>
                                <w:sz w:val="24"/>
                                <w:szCs w:val="24"/>
                                <w:lang w:eastAsia="zh-CN"/>
                              </w:rPr>
                              <w:tab/>
                              <w:t>56</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11.</w:t>
                            </w:r>
                            <w:r>
                              <w:rPr>
                                <w:rFonts w:ascii="Times New Roman" w:eastAsia="宋体" w:hAnsi="Times New Roman" w:cs="Times New Roman" w:hint="eastAsia"/>
                                <w:color w:val="000000"/>
                                <w:spacing w:val="-17"/>
                                <w:sz w:val="24"/>
                                <w:szCs w:val="24"/>
                                <w:lang w:eastAsia="zh-CN"/>
                              </w:rPr>
                              <w:t>信丰县黄坑口供水工程（一期工程）征收土地公告</w:t>
                            </w:r>
                            <w:r>
                              <w:rPr>
                                <w:rFonts w:ascii="Times New Roman" w:eastAsia="宋体" w:hAnsi="Times New Roman" w:cs="Times New Roman" w:hint="eastAsia"/>
                                <w:color w:val="000000"/>
                                <w:sz w:val="24"/>
                                <w:szCs w:val="24"/>
                                <w:lang w:eastAsia="zh-CN"/>
                              </w:rPr>
                              <w:tab/>
                              <w:t>57-59</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12.</w:t>
                            </w:r>
                            <w:r>
                              <w:rPr>
                                <w:rFonts w:ascii="Times New Roman" w:eastAsia="宋体" w:hAnsi="Times New Roman" w:cs="Times New Roman" w:hint="eastAsia"/>
                                <w:color w:val="000000"/>
                                <w:sz w:val="24"/>
                                <w:szCs w:val="24"/>
                                <w:lang w:eastAsia="zh-CN"/>
                              </w:rPr>
                              <w:t>关于全县天然水域</w:t>
                            </w:r>
                            <w:r>
                              <w:rPr>
                                <w:rFonts w:ascii="Times New Roman" w:eastAsia="宋体" w:hAnsi="Times New Roman" w:cs="Times New Roman" w:hint="eastAsia"/>
                                <w:color w:val="000000"/>
                                <w:sz w:val="24"/>
                                <w:szCs w:val="24"/>
                                <w:lang w:eastAsia="zh-CN"/>
                              </w:rPr>
                              <w:t>2024</w:t>
                            </w:r>
                            <w:r>
                              <w:rPr>
                                <w:rFonts w:ascii="Times New Roman" w:eastAsia="宋体" w:hAnsi="Times New Roman" w:cs="Times New Roman" w:hint="eastAsia"/>
                                <w:color w:val="000000"/>
                                <w:sz w:val="24"/>
                                <w:szCs w:val="24"/>
                                <w:lang w:eastAsia="zh-CN"/>
                              </w:rPr>
                              <w:t>年禁渔期的通告</w:t>
                            </w:r>
                            <w:r>
                              <w:rPr>
                                <w:rFonts w:ascii="Times New Roman" w:eastAsia="宋体" w:hAnsi="Times New Roman" w:cs="Times New Roman" w:hint="eastAsia"/>
                                <w:color w:val="000000"/>
                                <w:sz w:val="24"/>
                                <w:szCs w:val="24"/>
                                <w:lang w:eastAsia="zh-CN"/>
                              </w:rPr>
                              <w:tab/>
                              <w:t>60-63</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13.</w:t>
                            </w:r>
                            <w:r>
                              <w:rPr>
                                <w:rFonts w:ascii="Times New Roman" w:eastAsia="宋体" w:hAnsi="Times New Roman" w:cs="Times New Roman" w:hint="eastAsia"/>
                                <w:color w:val="000000"/>
                                <w:sz w:val="24"/>
                                <w:szCs w:val="24"/>
                                <w:lang w:eastAsia="zh-CN"/>
                              </w:rPr>
                              <w:t>关于印发《信丰县制造业重点产业链现代化建设“</w:t>
                            </w:r>
                            <w:r>
                              <w:rPr>
                                <w:rFonts w:ascii="Times New Roman" w:eastAsia="宋体" w:hAnsi="Times New Roman" w:cs="Times New Roman" w:hint="eastAsia"/>
                                <w:color w:val="000000"/>
                                <w:sz w:val="24"/>
                                <w:szCs w:val="24"/>
                                <w:lang w:eastAsia="zh-CN"/>
                              </w:rPr>
                              <w:t>3215</w:t>
                            </w:r>
                            <w:r>
                              <w:rPr>
                                <w:rFonts w:ascii="Times New Roman" w:eastAsia="宋体" w:hAnsi="Times New Roman" w:cs="Times New Roman" w:hint="eastAsia"/>
                                <w:color w:val="000000"/>
                                <w:sz w:val="24"/>
                                <w:szCs w:val="24"/>
                                <w:lang w:eastAsia="zh-CN"/>
                              </w:rPr>
                              <w:t>”行动计划（</w:t>
                            </w:r>
                            <w:r>
                              <w:rPr>
                                <w:rFonts w:ascii="Times New Roman" w:eastAsia="宋体" w:hAnsi="Times New Roman" w:cs="Times New Roman" w:hint="eastAsia"/>
                                <w:color w:val="000000"/>
                                <w:sz w:val="24"/>
                                <w:szCs w:val="24"/>
                                <w:lang w:eastAsia="zh-CN"/>
                              </w:rPr>
                              <w:t>2023-2026</w:t>
                            </w:r>
                            <w:r>
                              <w:rPr>
                                <w:rFonts w:ascii="Times New Roman" w:eastAsia="宋体" w:hAnsi="Times New Roman" w:cs="Times New Roman" w:hint="eastAsia"/>
                                <w:color w:val="000000"/>
                                <w:sz w:val="24"/>
                                <w:szCs w:val="24"/>
                                <w:lang w:eastAsia="zh-CN"/>
                              </w:rPr>
                              <w:t>年）》的通知</w:t>
                            </w:r>
                            <w:r>
                              <w:rPr>
                                <w:rFonts w:ascii="Times New Roman" w:eastAsia="宋体" w:hAnsi="Times New Roman" w:cs="Times New Roman" w:hint="eastAsia"/>
                                <w:color w:val="000000"/>
                                <w:sz w:val="24"/>
                                <w:szCs w:val="24"/>
                                <w:lang w:eastAsia="zh-CN"/>
                              </w:rPr>
                              <w:tab/>
                              <w:t>64-89</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14.</w:t>
                            </w:r>
                            <w:r>
                              <w:rPr>
                                <w:rFonts w:ascii="Times New Roman" w:eastAsia="宋体" w:hAnsi="Times New Roman" w:cs="Times New Roman" w:hint="eastAsia"/>
                                <w:color w:val="000000"/>
                                <w:sz w:val="24"/>
                                <w:szCs w:val="24"/>
                                <w:lang w:eastAsia="zh-CN"/>
                              </w:rPr>
                              <w:t>关于王新春等同志职务任免的通知</w:t>
                            </w:r>
                            <w:r>
                              <w:rPr>
                                <w:rFonts w:ascii="Times New Roman" w:eastAsia="宋体" w:hAnsi="Times New Roman" w:cs="Times New Roman" w:hint="eastAsia"/>
                                <w:color w:val="000000"/>
                                <w:sz w:val="24"/>
                                <w:szCs w:val="24"/>
                                <w:lang w:eastAsia="zh-CN"/>
                              </w:rPr>
                              <w:tab/>
                              <w:t>90</w:t>
                            </w:r>
                          </w:p>
                          <w:p w:rsidR="0022072A" w:rsidRDefault="00000000">
                            <w:pPr>
                              <w:pStyle w:val="TableParagraph"/>
                              <w:tabs>
                                <w:tab w:val="left" w:leader="middleDot" w:pos="5537"/>
                              </w:tabs>
                              <w:spacing w:line="400" w:lineRule="exact"/>
                              <w:rPr>
                                <w:rFonts w:ascii="Times New Roman" w:eastAsia="宋体" w:hAnsi="Times New Roman" w:cs="Times New Roman"/>
                                <w:color w:val="000000"/>
                                <w:sz w:val="24"/>
                                <w:szCs w:val="24"/>
                                <w:lang w:eastAsia="zh-CN"/>
                              </w:rPr>
                            </w:pPr>
                            <w:r>
                              <w:rPr>
                                <w:rFonts w:ascii="Times New Roman" w:eastAsia="宋体" w:hAnsi="Times New Roman" w:cs="Times New Roman" w:hint="eastAsia"/>
                                <w:color w:val="000000"/>
                                <w:sz w:val="24"/>
                                <w:szCs w:val="24"/>
                                <w:lang w:eastAsia="zh-CN"/>
                              </w:rPr>
                              <w:t>15.</w:t>
                            </w:r>
                            <w:r>
                              <w:rPr>
                                <w:rFonts w:ascii="Times New Roman" w:eastAsia="宋体" w:hAnsi="Times New Roman" w:cs="Times New Roman" w:hint="eastAsia"/>
                                <w:color w:val="000000"/>
                                <w:sz w:val="24"/>
                                <w:szCs w:val="24"/>
                                <w:lang w:eastAsia="zh-CN"/>
                              </w:rPr>
                              <w:t>关于李偲同志正式任职的通知</w:t>
                            </w:r>
                            <w:r>
                              <w:rPr>
                                <w:rFonts w:ascii="Times New Roman" w:eastAsia="宋体" w:hAnsi="Times New Roman" w:cs="Times New Roman" w:hint="eastAsia"/>
                                <w:color w:val="000000"/>
                                <w:sz w:val="24"/>
                                <w:szCs w:val="24"/>
                                <w:lang w:eastAsia="zh-CN"/>
                              </w:rPr>
                              <w:tab/>
                              <w:t>91</w:t>
                            </w:r>
                          </w:p>
                          <w:p w:rsidR="0022072A" w:rsidRDefault="00000000">
                            <w:pPr>
                              <w:pStyle w:val="TableParagraph"/>
                              <w:tabs>
                                <w:tab w:val="left" w:leader="middleDot" w:pos="5537"/>
                              </w:tabs>
                              <w:spacing w:line="400" w:lineRule="exact"/>
                              <w:rPr>
                                <w:rFonts w:ascii="Times New Roman" w:eastAsia="宋体" w:hAnsi="Times New Roman" w:cs="Times New Roman"/>
                                <w:color w:val="000000"/>
                                <w:spacing w:val="-20"/>
                                <w:sz w:val="24"/>
                                <w:szCs w:val="24"/>
                                <w:lang w:eastAsia="zh-CN"/>
                              </w:rPr>
                            </w:pPr>
                            <w:r>
                              <w:rPr>
                                <w:rFonts w:ascii="Times New Roman" w:eastAsia="宋体" w:hAnsi="Times New Roman" w:cs="Times New Roman" w:hint="eastAsia"/>
                                <w:color w:val="000000"/>
                                <w:sz w:val="24"/>
                                <w:szCs w:val="24"/>
                                <w:lang w:eastAsia="zh-CN"/>
                              </w:rPr>
                              <w:t>16.</w:t>
                            </w:r>
                            <w:r>
                              <w:rPr>
                                <w:rFonts w:ascii="Times New Roman" w:eastAsia="宋体" w:hAnsi="Times New Roman" w:cs="Times New Roman" w:hint="eastAsia"/>
                                <w:color w:val="000000"/>
                                <w:sz w:val="24"/>
                                <w:szCs w:val="24"/>
                                <w:lang w:eastAsia="zh-CN"/>
                              </w:rPr>
                              <w:t>关于表扬</w:t>
                            </w:r>
                            <w:r>
                              <w:rPr>
                                <w:rFonts w:ascii="Times New Roman" w:eastAsia="宋体" w:hAnsi="Times New Roman" w:cs="Times New Roman" w:hint="eastAsia"/>
                                <w:color w:val="000000"/>
                                <w:sz w:val="24"/>
                                <w:szCs w:val="24"/>
                                <w:lang w:eastAsia="zh-CN"/>
                              </w:rPr>
                              <w:t>2023</w:t>
                            </w:r>
                            <w:r>
                              <w:rPr>
                                <w:rFonts w:ascii="Times New Roman" w:eastAsia="宋体" w:hAnsi="Times New Roman" w:cs="Times New Roman" w:hint="eastAsia"/>
                                <w:color w:val="000000"/>
                                <w:sz w:val="24"/>
                                <w:szCs w:val="24"/>
                                <w:lang w:eastAsia="zh-CN"/>
                              </w:rPr>
                              <w:t>年度信丰县征兵工作先进单位和先进个人的通报</w:t>
                            </w:r>
                            <w:r>
                              <w:rPr>
                                <w:rFonts w:ascii="Times New Roman" w:eastAsia="宋体" w:hAnsi="Times New Roman" w:cs="Times New Roman" w:hint="eastAsia"/>
                                <w:color w:val="000000"/>
                                <w:sz w:val="24"/>
                                <w:szCs w:val="24"/>
                                <w:lang w:eastAsia="zh-CN"/>
                              </w:rPr>
                              <w:tab/>
                              <w:t>92-95</w:t>
                            </w:r>
                          </w:p>
                          <w:p w:rsidR="0022072A" w:rsidRDefault="0022072A">
                            <w:pPr>
                              <w:pStyle w:val="TableParagraph"/>
                              <w:tabs>
                                <w:tab w:val="left" w:leader="middleDot" w:pos="5537"/>
                              </w:tabs>
                              <w:spacing w:line="320" w:lineRule="exact"/>
                              <w:rPr>
                                <w:rFonts w:ascii="Times New Roman" w:eastAsia="Times New Roman" w:hAnsi="Times New Roman" w:cs="Times New Roman"/>
                                <w:color w:val="000000"/>
                                <w:sz w:val="24"/>
                                <w:szCs w:val="24"/>
                                <w:lang w:eastAsia="zh-CN"/>
                              </w:rPr>
                            </w:pPr>
                          </w:p>
                        </w:tc>
                      </w:tr>
                    </w:tbl>
                    <w:p w:rsidR="0022072A" w:rsidRDefault="0022072A">
                      <w:pPr>
                        <w:rPr>
                          <w:lang w:eastAsia="zh-CN"/>
                        </w:rPr>
                      </w:pPr>
                    </w:p>
                  </w:txbxContent>
                </v:textbox>
                <w10:wrap anchorx="page" anchory="page"/>
              </v:shape>
            </w:pict>
          </mc:Fallback>
        </mc:AlternateContent>
      </w:r>
      <w:r>
        <w:rPr>
          <w:rFonts w:ascii="黑体" w:eastAsia="黑体" w:hAnsi="黑体" w:cs="黑体"/>
          <w:b/>
          <w:bCs/>
          <w:sz w:val="44"/>
          <w:szCs w:val="44"/>
          <w:lang w:eastAsia="zh-CN"/>
        </w:rPr>
        <w:t>信 丰 县 人 民 政 府 刊</w:t>
      </w:r>
      <w:r>
        <w:rPr>
          <w:rFonts w:ascii="黑体" w:eastAsia="黑体" w:hAnsi="黑体" w:cs="黑体"/>
          <w:b/>
          <w:bCs/>
          <w:spacing w:val="-17"/>
          <w:sz w:val="44"/>
          <w:szCs w:val="44"/>
          <w:lang w:eastAsia="zh-CN"/>
        </w:rPr>
        <w:t xml:space="preserve"> </w:t>
      </w:r>
      <w:r>
        <w:rPr>
          <w:rFonts w:ascii="黑体" w:eastAsia="黑体" w:hAnsi="黑体" w:cs="黑体"/>
          <w:b/>
          <w:bCs/>
          <w:sz w:val="44"/>
          <w:szCs w:val="44"/>
          <w:lang w:eastAsia="zh-CN"/>
        </w:rPr>
        <w:t>物</w:t>
      </w:r>
    </w:p>
    <w:p w:rsidR="0022072A" w:rsidRDefault="00000000">
      <w:pPr>
        <w:spacing w:before="163"/>
        <w:ind w:left="2434"/>
        <w:jc w:val="center"/>
        <w:rPr>
          <w:rFonts w:ascii="黑体" w:eastAsia="黑体" w:hAnsi="黑体" w:cs="黑体" w:hint="eastAsia"/>
          <w:sz w:val="30"/>
          <w:szCs w:val="30"/>
          <w:lang w:eastAsia="zh-CN"/>
        </w:rPr>
      </w:pPr>
      <w:r>
        <w:rPr>
          <w:noProof/>
        </w:rPr>
        <w:drawing>
          <wp:anchor distT="0" distB="0" distL="114300" distR="114300" simplePos="0" relativeHeight="251663360" behindDoc="0" locked="0" layoutInCell="1" allowOverlap="1">
            <wp:simplePos x="0" y="0"/>
            <wp:positionH relativeFrom="page">
              <wp:posOffset>1090930</wp:posOffset>
            </wp:positionH>
            <wp:positionV relativeFrom="paragraph">
              <wp:posOffset>113030</wp:posOffset>
            </wp:positionV>
            <wp:extent cx="1363980" cy="1261745"/>
            <wp:effectExtent l="0" t="0" r="7620" b="1460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1363980" cy="1261745"/>
                    </a:xfrm>
                    <a:prstGeom prst="rect">
                      <a:avLst/>
                    </a:prstGeom>
                    <a:noFill/>
                    <a:ln>
                      <a:noFill/>
                    </a:ln>
                  </pic:spPr>
                </pic:pic>
              </a:graphicData>
            </a:graphic>
          </wp:anchor>
        </w:drawing>
      </w:r>
      <w:r>
        <w:rPr>
          <w:rFonts w:ascii="黑体" w:eastAsia="黑体" w:hAnsi="黑体" w:cs="黑体"/>
          <w:sz w:val="30"/>
          <w:szCs w:val="30"/>
          <w:lang w:eastAsia="zh-CN"/>
        </w:rPr>
        <w:t>承办：信丰县人民政府办公室</w:t>
      </w:r>
    </w:p>
    <w:p w:rsidR="0022072A" w:rsidRDefault="00000000">
      <w:pPr>
        <w:tabs>
          <w:tab w:val="left" w:pos="4234"/>
        </w:tabs>
        <w:spacing w:before="231"/>
        <w:ind w:left="2434"/>
        <w:jc w:val="center"/>
        <w:rPr>
          <w:rFonts w:ascii="楷体" w:eastAsia="楷体" w:hAnsi="楷体" w:cs="楷体" w:hint="eastAsia"/>
          <w:sz w:val="30"/>
          <w:szCs w:val="30"/>
          <w:lang w:eastAsia="zh-CN"/>
        </w:rPr>
        <w:sectPr w:rsidR="0022072A">
          <w:pgSz w:w="11910" w:h="16840"/>
          <w:pgMar w:top="1340" w:right="1520" w:bottom="280" w:left="1500" w:header="720" w:footer="720" w:gutter="0"/>
          <w:cols w:space="720"/>
        </w:sectPr>
      </w:pPr>
      <w:r>
        <w:rPr>
          <w:rFonts w:ascii="楷体" w:eastAsia="楷体" w:hAnsi="楷体" w:cs="楷体"/>
          <w:sz w:val="30"/>
          <w:szCs w:val="30"/>
          <w:lang w:eastAsia="zh-CN"/>
        </w:rPr>
        <w:t>（内部资料</w:t>
      </w:r>
      <w:r>
        <w:rPr>
          <w:rFonts w:ascii="楷体" w:eastAsia="楷体" w:hAnsi="楷体" w:cs="楷体"/>
          <w:sz w:val="30"/>
          <w:szCs w:val="30"/>
          <w:lang w:eastAsia="zh-CN"/>
        </w:rPr>
        <w:tab/>
        <w:t>注意保存）</w:t>
      </w: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spacing w:before="8"/>
        <w:rPr>
          <w:rFonts w:ascii="Times New Roman" w:eastAsia="Times New Roman" w:hAnsi="Times New Roman" w:cs="Times New Roman"/>
          <w:sz w:val="6"/>
          <w:szCs w:val="6"/>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pPr>
    </w:p>
    <w:p w:rsidR="0022072A" w:rsidRDefault="0022072A">
      <w:pPr>
        <w:spacing w:before="8"/>
        <w:rPr>
          <w:rFonts w:ascii="Times New Roman" w:eastAsia="Times New Roman" w:hAnsi="Times New Roman" w:cs="Times New Roman"/>
          <w:sz w:val="6"/>
          <w:szCs w:val="6"/>
          <w:lang w:eastAsia="zh-CN"/>
        </w:rPr>
      </w:pPr>
    </w:p>
    <w:p w:rsidR="0022072A" w:rsidRDefault="00000000">
      <w:pPr>
        <w:widowControl/>
        <w:wordWrap w:val="0"/>
        <w:topLinePunct/>
        <w:adjustRightInd w:val="0"/>
        <w:snapToGrid w:val="0"/>
        <w:spacing w:line="640" w:lineRule="exact"/>
        <w:jc w:val="both"/>
        <w:textAlignment w:val="baseline"/>
        <w:rPr>
          <w:rFonts w:ascii="方正小标宋简体" w:eastAsia="方正小标宋简体" w:hAnsi="宋体" w:cs="宋体" w:hint="eastAsia"/>
          <w:sz w:val="44"/>
          <w:szCs w:val="44"/>
          <w:lang w:eastAsia="zh-CN"/>
        </w:rPr>
        <w:sectPr w:rsidR="0022072A">
          <w:footerReference w:type="default" r:id="rId9"/>
          <w:pgSz w:w="11906" w:h="16838"/>
          <w:pgMar w:top="2098" w:right="1531" w:bottom="1984" w:left="1531" w:header="851" w:footer="992" w:gutter="0"/>
          <w:pgNumType w:start="1"/>
          <w:cols w:space="720"/>
          <w:docGrid w:type="lines" w:linePitch="312"/>
        </w:sectPr>
      </w:pPr>
      <w:r>
        <w:rPr>
          <w:rFonts w:ascii="Times New Roman" w:eastAsia="Times New Roman" w:hAnsi="Times New Roman" w:cs="Times New Roman"/>
          <w:noProof/>
          <w:position w:val="-208"/>
          <w:sz w:val="20"/>
          <w:szCs w:val="20"/>
        </w:rPr>
        <mc:AlternateContent>
          <mc:Choice Requires="wpg">
            <w:drawing>
              <wp:inline distT="0" distB="0" distL="114300" distR="114300">
                <wp:extent cx="5426710" cy="7762875"/>
                <wp:effectExtent l="0" t="0" r="8890" b="0"/>
                <wp:docPr id="73" name="组合 4"/>
                <wp:cNvGraphicFramePr/>
                <a:graphic xmlns:a="http://schemas.openxmlformats.org/drawingml/2006/main">
                  <a:graphicData uri="http://schemas.microsoft.com/office/word/2010/wordprocessingGroup">
                    <wpg:wgp>
                      <wpg:cNvGrpSpPr/>
                      <wpg:grpSpPr>
                        <a:xfrm>
                          <a:off x="0" y="0"/>
                          <a:ext cx="5426710" cy="7762875"/>
                          <a:chOff x="-12" y="3"/>
                          <a:chExt cx="8674" cy="10782"/>
                        </a:xfrm>
                      </wpg:grpSpPr>
                      <wpg:grpSp>
                        <wpg:cNvPr id="74" name="组合 5"/>
                        <wpg:cNvGrpSpPr/>
                        <wpg:grpSpPr>
                          <a:xfrm>
                            <a:off x="-12" y="3"/>
                            <a:ext cx="2449" cy="10456"/>
                            <a:chOff x="-12" y="3"/>
                            <a:chExt cx="2449" cy="10456"/>
                          </a:xfrm>
                        </wpg:grpSpPr>
                        <wps:wsp>
                          <wps:cNvPr id="4" name="任意多边形 6"/>
                          <wps:cNvSpPr/>
                          <wps:spPr>
                            <a:xfrm>
                              <a:off x="-12" y="3"/>
                              <a:ext cx="2449" cy="10456"/>
                            </a:xfrm>
                            <a:custGeom>
                              <a:avLst/>
                              <a:gdLst/>
                              <a:ahLst/>
                              <a:cxnLst/>
                              <a:rect l="0" t="0" r="0" b="0"/>
                              <a:pathLst>
                                <a:path w="2449" h="10456">
                                  <a:moveTo>
                                    <a:pt x="0" y="0"/>
                                  </a:moveTo>
                                  <a:lnTo>
                                    <a:pt x="2449" y="0"/>
                                  </a:lnTo>
                                  <a:lnTo>
                                    <a:pt x="2449" y="10456"/>
                                  </a:lnTo>
                                  <a:lnTo>
                                    <a:pt x="0" y="10456"/>
                                  </a:lnTo>
                                  <a:lnTo>
                                    <a:pt x="0" y="0"/>
                                  </a:lnTo>
                                  <a:close/>
                                </a:path>
                              </a:pathLst>
                            </a:custGeom>
                            <a:solidFill>
                              <a:srgbClr val="D6D6D6"/>
                            </a:solidFill>
                            <a:ln>
                              <a:noFill/>
                            </a:ln>
                          </wps:spPr>
                          <wps:bodyPr upright="1"/>
                        </wps:wsp>
                      </wpg:grpSp>
                      <wpg:grpSp>
                        <wpg:cNvPr id="75" name="组合 7"/>
                        <wpg:cNvGrpSpPr/>
                        <wpg:grpSpPr>
                          <a:xfrm>
                            <a:off x="2441" y="10"/>
                            <a:ext cx="6221" cy="2"/>
                            <a:chOff x="2441" y="10"/>
                            <a:chExt cx="6221" cy="2"/>
                          </a:xfrm>
                        </wpg:grpSpPr>
                        <wps:wsp>
                          <wps:cNvPr id="6" name="任意多边形 8"/>
                          <wps:cNvSpPr/>
                          <wps:spPr>
                            <a:xfrm>
                              <a:off x="2441" y="10"/>
                              <a:ext cx="6221" cy="2"/>
                            </a:xfrm>
                            <a:custGeom>
                              <a:avLst/>
                              <a:gdLst/>
                              <a:ahLst/>
                              <a:cxnLst/>
                              <a:rect l="0" t="0" r="0" b="0"/>
                              <a:pathLst>
                                <a:path w="6221">
                                  <a:moveTo>
                                    <a:pt x="0" y="0"/>
                                  </a:moveTo>
                                  <a:lnTo>
                                    <a:pt x="6221" y="0"/>
                                  </a:lnTo>
                                </a:path>
                              </a:pathLst>
                            </a:custGeom>
                            <a:noFill/>
                            <a:ln w="6096" cap="flat" cmpd="sng">
                              <a:solidFill>
                                <a:srgbClr val="000000"/>
                              </a:solidFill>
                              <a:prstDash val="solid"/>
                              <a:headEnd type="none" w="med" len="med"/>
                              <a:tailEnd type="none" w="med" len="med"/>
                            </a:ln>
                          </wps:spPr>
                          <wps:bodyPr upright="1"/>
                        </wps:wsp>
                      </wpg:grpSp>
                      <wpg:grpSp>
                        <wpg:cNvPr id="76" name="组合 9"/>
                        <wpg:cNvGrpSpPr/>
                        <wpg:grpSpPr>
                          <a:xfrm>
                            <a:off x="2441" y="10462"/>
                            <a:ext cx="6221" cy="2"/>
                            <a:chOff x="2441" y="10462"/>
                            <a:chExt cx="6221" cy="2"/>
                          </a:xfrm>
                        </wpg:grpSpPr>
                        <wps:wsp>
                          <wps:cNvPr id="8" name="任意多边形 10"/>
                          <wps:cNvSpPr/>
                          <wps:spPr>
                            <a:xfrm>
                              <a:off x="2441" y="10462"/>
                              <a:ext cx="6221" cy="2"/>
                            </a:xfrm>
                            <a:custGeom>
                              <a:avLst/>
                              <a:gdLst/>
                              <a:ahLst/>
                              <a:cxnLst/>
                              <a:rect l="0" t="0" r="0" b="0"/>
                              <a:pathLst>
                                <a:path w="6221">
                                  <a:moveTo>
                                    <a:pt x="0" y="0"/>
                                  </a:moveTo>
                                  <a:lnTo>
                                    <a:pt x="6221" y="0"/>
                                  </a:lnTo>
                                </a:path>
                              </a:pathLst>
                            </a:custGeom>
                            <a:noFill/>
                            <a:ln w="6096" cap="flat" cmpd="sng">
                              <a:solidFill>
                                <a:srgbClr val="000000"/>
                              </a:solidFill>
                              <a:prstDash val="solid"/>
                              <a:headEnd type="none" w="med" len="med"/>
                              <a:tailEnd type="none" w="med" len="med"/>
                            </a:ln>
                          </wps:spPr>
                          <wps:bodyPr upright="1"/>
                        </wps:wsp>
                      </wpg:grpSp>
                      <wpg:grpSp>
                        <wpg:cNvPr id="77" name="组合 11"/>
                        <wpg:cNvGrpSpPr/>
                        <wpg:grpSpPr>
                          <a:xfrm>
                            <a:off x="2446" y="5"/>
                            <a:ext cx="2" cy="10462"/>
                            <a:chOff x="2446" y="5"/>
                            <a:chExt cx="2" cy="10462"/>
                          </a:xfrm>
                        </wpg:grpSpPr>
                        <wps:wsp>
                          <wps:cNvPr id="10" name="任意多边形 12"/>
                          <wps:cNvSpPr/>
                          <wps:spPr>
                            <a:xfrm>
                              <a:off x="2446" y="5"/>
                              <a:ext cx="2" cy="10462"/>
                            </a:xfrm>
                            <a:custGeom>
                              <a:avLst/>
                              <a:gdLst/>
                              <a:ahLst/>
                              <a:cxnLst/>
                              <a:rect l="0" t="0" r="0" b="0"/>
                              <a:pathLst>
                                <a:path h="10462">
                                  <a:moveTo>
                                    <a:pt x="0" y="0"/>
                                  </a:moveTo>
                                  <a:lnTo>
                                    <a:pt x="0" y="10461"/>
                                  </a:lnTo>
                                </a:path>
                              </a:pathLst>
                            </a:custGeom>
                            <a:noFill/>
                            <a:ln w="6096" cap="flat" cmpd="sng">
                              <a:solidFill>
                                <a:srgbClr val="000000"/>
                              </a:solidFill>
                              <a:prstDash val="solid"/>
                              <a:headEnd type="none" w="med" len="med"/>
                              <a:tailEnd type="none" w="med" len="med"/>
                            </a:ln>
                          </wps:spPr>
                          <wps:bodyPr upright="1"/>
                        </wps:wsp>
                      </wpg:grpSp>
                      <wpg:grpSp>
                        <wpg:cNvPr id="78" name="组合 13"/>
                        <wpg:cNvGrpSpPr/>
                        <wpg:grpSpPr>
                          <a:xfrm>
                            <a:off x="109" y="10"/>
                            <a:ext cx="8550" cy="10775"/>
                            <a:chOff x="109" y="10"/>
                            <a:chExt cx="8550" cy="10775"/>
                          </a:xfrm>
                        </wpg:grpSpPr>
                        <wps:wsp>
                          <wps:cNvPr id="12" name="任意多边形 14"/>
                          <wps:cNvSpPr/>
                          <wps:spPr>
                            <a:xfrm>
                              <a:off x="8657" y="14"/>
                              <a:ext cx="2" cy="10452"/>
                            </a:xfrm>
                            <a:custGeom>
                              <a:avLst/>
                              <a:gdLst/>
                              <a:ahLst/>
                              <a:cxnLst/>
                              <a:rect l="0" t="0" r="0" b="0"/>
                              <a:pathLst>
                                <a:path h="10452">
                                  <a:moveTo>
                                    <a:pt x="0" y="0"/>
                                  </a:moveTo>
                                  <a:lnTo>
                                    <a:pt x="0" y="10452"/>
                                  </a:lnTo>
                                </a:path>
                              </a:pathLst>
                            </a:custGeom>
                            <a:noFill/>
                            <a:ln w="6096" cap="flat" cmpd="sng">
                              <a:solidFill>
                                <a:srgbClr val="000000"/>
                              </a:solidFill>
                              <a:prstDash val="solid"/>
                              <a:headEnd type="none" w="med" len="med"/>
                              <a:tailEnd type="none" w="med" len="med"/>
                            </a:ln>
                          </wps:spPr>
                          <wps:bodyPr upright="1"/>
                        </wps:wsp>
                        <wps:wsp>
                          <wps:cNvPr id="13" name="文本框 15"/>
                          <wps:cNvSpPr txBox="1"/>
                          <wps:spPr>
                            <a:xfrm>
                              <a:off x="109" y="858"/>
                              <a:ext cx="2309" cy="209"/>
                            </a:xfrm>
                            <a:prstGeom prst="rect">
                              <a:avLst/>
                            </a:prstGeom>
                            <a:noFill/>
                            <a:ln>
                              <a:noFill/>
                            </a:ln>
                          </wps:spPr>
                          <wps:txbx>
                            <w:txbxContent>
                              <w:p w:rsidR="0022072A" w:rsidRDefault="00000000">
                                <w:pPr>
                                  <w:spacing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lang w:eastAsia="zh-CN"/>
                                  </w:rPr>
                                  <w:t>《</w:t>
                                </w:r>
                                <w:r>
                                  <w:rPr>
                                    <w:rFonts w:ascii="微软雅黑" w:eastAsia="微软雅黑" w:hAnsi="微软雅黑" w:cs="微软雅黑"/>
                                    <w:spacing w:val="2"/>
                                    <w:w w:val="99"/>
                                    <w:sz w:val="21"/>
                                    <w:szCs w:val="21"/>
                                    <w:lang w:eastAsia="zh-CN"/>
                                  </w:rPr>
                                  <w:t>信</w:t>
                                </w:r>
                                <w:r>
                                  <w:rPr>
                                    <w:rFonts w:ascii="微软雅黑" w:eastAsia="微软雅黑" w:hAnsi="微软雅黑" w:cs="微软雅黑"/>
                                    <w:spacing w:val="-1"/>
                                    <w:w w:val="99"/>
                                    <w:sz w:val="21"/>
                                    <w:szCs w:val="21"/>
                                    <w:lang w:eastAsia="zh-CN"/>
                                  </w:rPr>
                                  <w:t>丰</w:t>
                                </w:r>
                                <w:r>
                                  <w:rPr>
                                    <w:rFonts w:ascii="微软雅黑" w:eastAsia="微软雅黑" w:hAnsi="微软雅黑" w:cs="微软雅黑"/>
                                    <w:spacing w:val="2"/>
                                    <w:w w:val="99"/>
                                    <w:sz w:val="21"/>
                                    <w:szCs w:val="21"/>
                                    <w:lang w:eastAsia="zh-CN"/>
                                  </w:rPr>
                                  <w:t>县</w:t>
                                </w:r>
                                <w:r>
                                  <w:rPr>
                                    <w:rFonts w:ascii="微软雅黑" w:eastAsia="微软雅黑" w:hAnsi="微软雅黑" w:cs="微软雅黑"/>
                                    <w:spacing w:val="-1"/>
                                    <w:w w:val="99"/>
                                    <w:sz w:val="21"/>
                                    <w:szCs w:val="21"/>
                                    <w:lang w:eastAsia="zh-CN"/>
                                  </w:rPr>
                                  <w:t>人</w:t>
                                </w:r>
                                <w:r>
                                  <w:rPr>
                                    <w:rFonts w:ascii="微软雅黑" w:eastAsia="微软雅黑" w:hAnsi="微软雅黑" w:cs="微软雅黑"/>
                                    <w:spacing w:val="2"/>
                                    <w:w w:val="99"/>
                                    <w:sz w:val="21"/>
                                    <w:szCs w:val="21"/>
                                    <w:lang w:eastAsia="zh-CN"/>
                                  </w:rPr>
                                  <w:t>民</w:t>
                                </w:r>
                                <w:r>
                                  <w:rPr>
                                    <w:rFonts w:ascii="微软雅黑" w:eastAsia="微软雅黑" w:hAnsi="微软雅黑" w:cs="微软雅黑"/>
                                    <w:spacing w:val="-1"/>
                                    <w:w w:val="99"/>
                                    <w:sz w:val="21"/>
                                    <w:szCs w:val="21"/>
                                    <w:lang w:eastAsia="zh-CN"/>
                                  </w:rPr>
                                  <w:t>政</w:t>
                                </w:r>
                                <w:r>
                                  <w:rPr>
                                    <w:rFonts w:ascii="微软雅黑" w:eastAsia="微软雅黑" w:hAnsi="微软雅黑" w:cs="微软雅黑"/>
                                    <w:spacing w:val="2"/>
                                    <w:w w:val="99"/>
                                    <w:sz w:val="21"/>
                                    <w:szCs w:val="21"/>
                                    <w:lang w:eastAsia="zh-CN"/>
                                  </w:rPr>
                                  <w:t>府</w:t>
                                </w:r>
                                <w:r>
                                  <w:rPr>
                                    <w:rFonts w:ascii="微软雅黑" w:eastAsia="微软雅黑" w:hAnsi="微软雅黑" w:cs="微软雅黑"/>
                                    <w:spacing w:val="-1"/>
                                    <w:w w:val="99"/>
                                    <w:sz w:val="21"/>
                                    <w:szCs w:val="21"/>
                                    <w:lang w:eastAsia="zh-CN"/>
                                  </w:rPr>
                                  <w:t>公</w:t>
                                </w:r>
                                <w:r>
                                  <w:rPr>
                                    <w:rFonts w:ascii="微软雅黑" w:eastAsia="微软雅黑" w:hAnsi="微软雅黑" w:cs="微软雅黑"/>
                                    <w:spacing w:val="2"/>
                                    <w:w w:val="99"/>
                                    <w:sz w:val="21"/>
                                    <w:szCs w:val="21"/>
                                    <w:lang w:eastAsia="zh-CN"/>
                                  </w:rPr>
                                  <w:t>报</w:t>
                                </w:r>
                                <w:r>
                                  <w:rPr>
                                    <w:rFonts w:ascii="微软雅黑" w:eastAsia="微软雅黑" w:hAnsi="微软雅黑" w:cs="微软雅黑"/>
                                    <w:w w:val="99"/>
                                    <w:sz w:val="21"/>
                                    <w:szCs w:val="21"/>
                                    <w:lang w:eastAsia="zh-CN"/>
                                  </w:rPr>
                                  <w:t>》</w:t>
                                </w:r>
                              </w:p>
                            </w:txbxContent>
                          </wps:txbx>
                          <wps:bodyPr lIns="0" tIns="0" rIns="0" bIns="0" upright="1"/>
                        </wps:wsp>
                        <wps:wsp>
                          <wps:cNvPr id="14" name="文本框 16"/>
                          <wps:cNvSpPr txBox="1"/>
                          <wps:spPr>
                            <a:xfrm>
                              <a:off x="109" y="2697"/>
                              <a:ext cx="2228" cy="1258"/>
                            </a:xfrm>
                            <a:prstGeom prst="rect">
                              <a:avLst/>
                            </a:prstGeom>
                            <a:noFill/>
                            <a:ln>
                              <a:noFill/>
                            </a:ln>
                          </wps:spPr>
                          <wps:txbx>
                            <w:txbxContent>
                              <w:p w:rsidR="0022072A" w:rsidRDefault="00000000">
                                <w:pPr>
                                  <w:spacing w:beforeLines="20" w:before="62"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lang w:eastAsia="zh-CN"/>
                                  </w:rPr>
                                  <w:t>编</w:t>
                                </w:r>
                                <w:r>
                                  <w:rPr>
                                    <w:rFonts w:ascii="微软雅黑" w:eastAsia="微软雅黑" w:hAnsi="微软雅黑" w:cs="微软雅黑"/>
                                    <w:spacing w:val="2"/>
                                    <w:w w:val="99"/>
                                    <w:sz w:val="21"/>
                                    <w:szCs w:val="21"/>
                                    <w:lang w:eastAsia="zh-CN"/>
                                  </w:rPr>
                                  <w:t>委</w:t>
                                </w:r>
                                <w:r>
                                  <w:rPr>
                                    <w:rFonts w:ascii="微软雅黑" w:eastAsia="微软雅黑" w:hAnsi="微软雅黑" w:cs="微软雅黑"/>
                                    <w:spacing w:val="-80"/>
                                    <w:w w:val="99"/>
                                    <w:sz w:val="21"/>
                                    <w:szCs w:val="21"/>
                                    <w:lang w:eastAsia="zh-CN"/>
                                  </w:rPr>
                                  <w:t>：</w:t>
                                </w:r>
                                <w:r>
                                  <w:rPr>
                                    <w:rFonts w:ascii="微软雅黑" w:eastAsia="微软雅黑" w:hAnsi="微软雅黑" w:cs="微软雅黑" w:hint="eastAsia"/>
                                    <w:spacing w:val="-1"/>
                                    <w:w w:val="99"/>
                                    <w:sz w:val="21"/>
                                    <w:szCs w:val="21"/>
                                    <w:lang w:eastAsia="zh-CN"/>
                                  </w:rPr>
                                  <w:t>郭建雄</w:t>
                                </w:r>
                                <w:r>
                                  <w:rPr>
                                    <w:rFonts w:ascii="微软雅黑" w:eastAsia="微软雅黑" w:hAnsi="微软雅黑" w:cs="微软雅黑"/>
                                    <w:sz w:val="21"/>
                                    <w:szCs w:val="21"/>
                                    <w:lang w:eastAsia="zh-CN"/>
                                  </w:rPr>
                                  <w:t xml:space="preserve"> </w:t>
                                </w:r>
                                <w:r>
                                  <w:rPr>
                                    <w:rFonts w:ascii="微软雅黑" w:eastAsia="微软雅黑" w:hAnsi="微软雅黑" w:cs="微软雅黑"/>
                                    <w:spacing w:val="-19"/>
                                    <w:sz w:val="21"/>
                                    <w:szCs w:val="21"/>
                                    <w:lang w:eastAsia="zh-CN"/>
                                  </w:rPr>
                                  <w:t xml:space="preserve"> </w:t>
                                </w:r>
                                <w:r>
                                  <w:rPr>
                                    <w:rFonts w:ascii="微软雅黑" w:eastAsia="微软雅黑" w:hAnsi="微软雅黑" w:cs="微软雅黑" w:hint="eastAsia"/>
                                    <w:spacing w:val="-1"/>
                                    <w:w w:val="99"/>
                                    <w:sz w:val="21"/>
                                    <w:szCs w:val="21"/>
                                    <w:lang w:eastAsia="zh-CN"/>
                                  </w:rPr>
                                  <w:t>曾志敏</w:t>
                                </w:r>
                                <w:r>
                                  <w:rPr>
                                    <w:rFonts w:ascii="微软雅黑" w:eastAsia="微软雅黑" w:hAnsi="微软雅黑" w:cs="微软雅黑"/>
                                    <w:sz w:val="21"/>
                                    <w:szCs w:val="21"/>
                                    <w:lang w:eastAsia="zh-CN"/>
                                  </w:rPr>
                                  <w:t xml:space="preserve"> </w:t>
                                </w:r>
                              </w:p>
                              <w:p w:rsidR="0022072A" w:rsidRDefault="0022072A">
                                <w:pPr>
                                  <w:spacing w:beforeLines="20" w:before="62" w:line="209" w:lineRule="exact"/>
                                  <w:rPr>
                                    <w:rFonts w:ascii="微软雅黑" w:eastAsia="微软雅黑" w:hAnsi="微软雅黑" w:cs="微软雅黑" w:hint="eastAsia"/>
                                    <w:sz w:val="21"/>
                                    <w:szCs w:val="21"/>
                                    <w:lang w:eastAsia="zh-CN"/>
                                  </w:rPr>
                                </w:pPr>
                              </w:p>
                              <w:p w:rsidR="0022072A" w:rsidRDefault="00000000">
                                <w:pPr>
                                  <w:spacing w:beforeLines="20" w:before="62" w:line="209" w:lineRule="exact"/>
                                  <w:rPr>
                                    <w:rFonts w:ascii="微软雅黑" w:eastAsia="微软雅黑" w:hAnsi="微软雅黑" w:cs="微软雅黑" w:hint="eastAsia"/>
                                    <w:sz w:val="21"/>
                                    <w:szCs w:val="21"/>
                                    <w:lang w:eastAsia="zh-CN"/>
                                  </w:rPr>
                                </w:pPr>
                                <w:r>
                                  <w:rPr>
                                    <w:rFonts w:ascii="微软雅黑" w:eastAsia="微软雅黑" w:hAnsi="微软雅黑" w:cs="微软雅黑" w:hint="eastAsia"/>
                                    <w:sz w:val="21"/>
                                    <w:szCs w:val="21"/>
                                    <w:lang w:eastAsia="zh-CN"/>
                                  </w:rPr>
                                  <w:t xml:space="preserve"> 刘志飞 </w:t>
                                </w:r>
                              </w:p>
                            </w:txbxContent>
                          </wps:txbx>
                          <wps:bodyPr lIns="0" tIns="0" rIns="0" bIns="0" upright="1"/>
                        </wps:wsp>
                        <wps:wsp>
                          <wps:cNvPr id="79" name="文本框 18"/>
                          <wps:cNvSpPr txBox="1"/>
                          <wps:spPr>
                            <a:xfrm>
                              <a:off x="109" y="3945"/>
                              <a:ext cx="1258" cy="209"/>
                            </a:xfrm>
                            <a:prstGeom prst="rect">
                              <a:avLst/>
                            </a:prstGeom>
                            <a:noFill/>
                            <a:ln>
                              <a:noFill/>
                            </a:ln>
                          </wps:spPr>
                          <wps:txbx>
                            <w:txbxContent>
                              <w:p w:rsidR="0022072A" w:rsidRDefault="00000000">
                                <w:pPr>
                                  <w:spacing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rPr>
                                  <w:t>主</w:t>
                                </w:r>
                                <w:r>
                                  <w:rPr>
                                    <w:rFonts w:ascii="微软雅黑" w:eastAsia="微软雅黑" w:hAnsi="微软雅黑" w:cs="微软雅黑"/>
                                    <w:spacing w:val="2"/>
                                    <w:w w:val="99"/>
                                    <w:sz w:val="21"/>
                                    <w:szCs w:val="21"/>
                                  </w:rPr>
                                  <w:t>编</w:t>
                                </w:r>
                                <w:r>
                                  <w:rPr>
                                    <w:rFonts w:ascii="微软雅黑" w:eastAsia="微软雅黑" w:hAnsi="微软雅黑" w:cs="微软雅黑"/>
                                    <w:spacing w:val="-1"/>
                                    <w:w w:val="99"/>
                                    <w:sz w:val="21"/>
                                    <w:szCs w:val="21"/>
                                  </w:rPr>
                                  <w:t>：</w:t>
                                </w:r>
                                <w:r>
                                  <w:rPr>
                                    <w:rFonts w:ascii="微软雅黑" w:eastAsia="微软雅黑" w:hAnsi="微软雅黑" w:cs="微软雅黑" w:hint="eastAsia"/>
                                    <w:spacing w:val="-1"/>
                                    <w:w w:val="99"/>
                                    <w:sz w:val="21"/>
                                    <w:szCs w:val="21"/>
                                    <w:lang w:eastAsia="zh-CN"/>
                                  </w:rPr>
                                  <w:t>郭建雄</w:t>
                                </w:r>
                              </w:p>
                            </w:txbxContent>
                          </wps:txbx>
                          <wps:bodyPr lIns="0" tIns="0" rIns="0" bIns="0" upright="1"/>
                        </wps:wsp>
                        <wps:wsp>
                          <wps:cNvPr id="80" name="文本框 19"/>
                          <wps:cNvSpPr txBox="1"/>
                          <wps:spPr>
                            <a:xfrm>
                              <a:off x="109" y="4569"/>
                              <a:ext cx="1681" cy="209"/>
                            </a:xfrm>
                            <a:prstGeom prst="rect">
                              <a:avLst/>
                            </a:prstGeom>
                            <a:noFill/>
                            <a:ln>
                              <a:noFill/>
                            </a:ln>
                          </wps:spPr>
                          <wps:txbx>
                            <w:txbxContent>
                              <w:p w:rsidR="0022072A" w:rsidRDefault="00000000">
                                <w:pPr>
                                  <w:spacing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rPr>
                                  <w:t>责</w:t>
                                </w:r>
                                <w:r>
                                  <w:rPr>
                                    <w:rFonts w:ascii="微软雅黑" w:eastAsia="微软雅黑" w:hAnsi="微软雅黑" w:cs="微软雅黑"/>
                                    <w:spacing w:val="2"/>
                                    <w:w w:val="99"/>
                                    <w:sz w:val="21"/>
                                    <w:szCs w:val="21"/>
                                  </w:rPr>
                                  <w:t>任</w:t>
                                </w:r>
                                <w:r>
                                  <w:rPr>
                                    <w:rFonts w:ascii="微软雅黑" w:eastAsia="微软雅黑" w:hAnsi="微软雅黑" w:cs="微软雅黑"/>
                                    <w:spacing w:val="-1"/>
                                    <w:w w:val="99"/>
                                    <w:sz w:val="21"/>
                                    <w:szCs w:val="21"/>
                                  </w:rPr>
                                  <w:t>编</w:t>
                                </w:r>
                                <w:r>
                                  <w:rPr>
                                    <w:rFonts w:ascii="微软雅黑" w:eastAsia="微软雅黑" w:hAnsi="微软雅黑" w:cs="微软雅黑"/>
                                    <w:spacing w:val="2"/>
                                    <w:w w:val="99"/>
                                    <w:sz w:val="21"/>
                                    <w:szCs w:val="21"/>
                                  </w:rPr>
                                  <w:t>辑：</w:t>
                                </w:r>
                                <w:r>
                                  <w:rPr>
                                    <w:rFonts w:ascii="微软雅黑" w:eastAsia="微软雅黑" w:hAnsi="微软雅黑" w:cs="微软雅黑" w:hint="eastAsia"/>
                                    <w:spacing w:val="-1"/>
                                    <w:w w:val="99"/>
                                    <w:sz w:val="21"/>
                                    <w:szCs w:val="21"/>
                                    <w:lang w:eastAsia="zh-CN"/>
                                  </w:rPr>
                                  <w:t>刘志飞</w:t>
                                </w:r>
                              </w:p>
                            </w:txbxContent>
                          </wps:txbx>
                          <wps:bodyPr lIns="0" tIns="0" rIns="0" bIns="0" upright="1"/>
                        </wps:wsp>
                        <wps:wsp>
                          <wps:cNvPr id="81" name="文本框 20"/>
                          <wps:cNvSpPr txBox="1"/>
                          <wps:spPr>
                            <a:xfrm>
                              <a:off x="1136" y="4959"/>
                              <a:ext cx="666" cy="354"/>
                            </a:xfrm>
                            <a:prstGeom prst="rect">
                              <a:avLst/>
                            </a:prstGeom>
                            <a:noFill/>
                            <a:ln>
                              <a:noFill/>
                            </a:ln>
                          </wps:spPr>
                          <wps:txbx>
                            <w:txbxContent>
                              <w:p w:rsidR="0022072A" w:rsidRDefault="00000000">
                                <w:pPr>
                                  <w:spacing w:line="209" w:lineRule="exact"/>
                                  <w:rPr>
                                    <w:rFonts w:ascii="微软雅黑" w:eastAsia="微软雅黑" w:hAnsi="微软雅黑" w:cs="微软雅黑" w:hint="eastAsia"/>
                                    <w:spacing w:val="-1"/>
                                    <w:w w:val="99"/>
                                    <w:sz w:val="21"/>
                                    <w:szCs w:val="21"/>
                                    <w:lang w:eastAsia="zh-CN"/>
                                  </w:rPr>
                                </w:pPr>
                                <w:r>
                                  <w:rPr>
                                    <w:rFonts w:ascii="微软雅黑" w:eastAsia="微软雅黑" w:hAnsi="微软雅黑" w:cs="微软雅黑" w:hint="eastAsia"/>
                                    <w:spacing w:val="-1"/>
                                    <w:w w:val="99"/>
                                    <w:sz w:val="21"/>
                                    <w:szCs w:val="21"/>
                                    <w:lang w:eastAsia="zh-CN"/>
                                  </w:rPr>
                                  <w:t>蒋玉萍</w:t>
                                </w:r>
                              </w:p>
                            </w:txbxContent>
                          </wps:txbx>
                          <wps:bodyPr lIns="0" tIns="0" rIns="0" bIns="0" upright="1"/>
                        </wps:wsp>
                        <wps:wsp>
                          <wps:cNvPr id="82" name="文本框 21"/>
                          <wps:cNvSpPr txBox="1"/>
                          <wps:spPr>
                            <a:xfrm>
                              <a:off x="109" y="6531"/>
                              <a:ext cx="807" cy="180"/>
                            </a:xfrm>
                            <a:prstGeom prst="rect">
                              <a:avLst/>
                            </a:prstGeom>
                            <a:noFill/>
                            <a:ln>
                              <a:noFill/>
                            </a:ln>
                          </wps:spPr>
                          <wps:txbx>
                            <w:txbxContent>
                              <w:p w:rsidR="0022072A" w:rsidRDefault="00000000">
                                <w:pPr>
                                  <w:spacing w:line="180" w:lineRule="exact"/>
                                  <w:rPr>
                                    <w:rFonts w:ascii="微软雅黑" w:eastAsia="微软雅黑" w:hAnsi="微软雅黑" w:cs="微软雅黑" w:hint="eastAsia"/>
                                    <w:sz w:val="18"/>
                                    <w:szCs w:val="18"/>
                                  </w:rPr>
                                </w:pPr>
                                <w:r>
                                  <w:rPr>
                                    <w:rFonts w:ascii="微软雅黑" w:eastAsia="微软雅黑" w:hAnsi="微软雅黑" w:cs="微软雅黑"/>
                                    <w:spacing w:val="2"/>
                                    <w:w w:val="88"/>
                                    <w:sz w:val="18"/>
                                    <w:szCs w:val="18"/>
                                  </w:rPr>
                                  <w:t>编</w:t>
                                </w:r>
                                <w:r>
                                  <w:rPr>
                                    <w:rFonts w:ascii="微软雅黑" w:eastAsia="微软雅黑" w:hAnsi="微软雅黑" w:cs="微软雅黑"/>
                                    <w:spacing w:val="4"/>
                                    <w:w w:val="88"/>
                                    <w:sz w:val="18"/>
                                    <w:szCs w:val="18"/>
                                  </w:rPr>
                                  <w:t>辑</w:t>
                                </w:r>
                                <w:r>
                                  <w:rPr>
                                    <w:rFonts w:ascii="微软雅黑" w:eastAsia="微软雅黑" w:hAnsi="微软雅黑" w:cs="微软雅黑"/>
                                    <w:spacing w:val="2"/>
                                    <w:w w:val="88"/>
                                    <w:sz w:val="18"/>
                                    <w:szCs w:val="18"/>
                                  </w:rPr>
                                  <w:t>出</w:t>
                                </w:r>
                                <w:r>
                                  <w:rPr>
                                    <w:rFonts w:ascii="微软雅黑" w:eastAsia="微软雅黑" w:hAnsi="微软雅黑" w:cs="微软雅黑"/>
                                    <w:spacing w:val="4"/>
                                    <w:w w:val="88"/>
                                    <w:sz w:val="18"/>
                                    <w:szCs w:val="18"/>
                                  </w:rPr>
                                  <w:t>版</w:t>
                                </w:r>
                                <w:r>
                                  <w:rPr>
                                    <w:rFonts w:ascii="微软雅黑" w:eastAsia="微软雅黑" w:hAnsi="微软雅黑" w:cs="微软雅黑"/>
                                    <w:w w:val="88"/>
                                    <w:sz w:val="18"/>
                                    <w:szCs w:val="18"/>
                                  </w:rPr>
                                  <w:t>：</w:t>
                                </w:r>
                              </w:p>
                            </w:txbxContent>
                          </wps:txbx>
                          <wps:bodyPr lIns="0" tIns="0" rIns="0" bIns="0" upright="1"/>
                        </wps:wsp>
                        <wps:wsp>
                          <wps:cNvPr id="83" name="文本框 22"/>
                          <wps:cNvSpPr txBox="1"/>
                          <wps:spPr>
                            <a:xfrm>
                              <a:off x="109" y="7342"/>
                              <a:ext cx="2225" cy="180"/>
                            </a:xfrm>
                            <a:prstGeom prst="rect">
                              <a:avLst/>
                            </a:prstGeom>
                            <a:noFill/>
                            <a:ln>
                              <a:noFill/>
                            </a:ln>
                          </wps:spPr>
                          <wps:txbx>
                            <w:txbxContent>
                              <w:p w:rsidR="0022072A" w:rsidRDefault="00000000">
                                <w:pPr>
                                  <w:spacing w:line="180" w:lineRule="exact"/>
                                  <w:rPr>
                                    <w:rFonts w:ascii="微软雅黑" w:eastAsia="微软雅黑" w:hAnsi="微软雅黑" w:cs="微软雅黑" w:hint="eastAsia"/>
                                    <w:sz w:val="18"/>
                                    <w:szCs w:val="18"/>
                                    <w:lang w:eastAsia="zh-CN"/>
                                  </w:rPr>
                                </w:pPr>
                                <w:r>
                                  <w:rPr>
                                    <w:rFonts w:ascii="微软雅黑" w:eastAsia="微软雅黑" w:hAnsi="微软雅黑" w:cs="微软雅黑"/>
                                    <w:w w:val="88"/>
                                    <w:sz w:val="18"/>
                                    <w:szCs w:val="18"/>
                                    <w:lang w:eastAsia="zh-CN"/>
                                  </w:rPr>
                                  <w:t>《信丰县人民政府公报》编辑部</w:t>
                                </w:r>
                              </w:p>
                            </w:txbxContent>
                          </wps:txbx>
                          <wps:bodyPr lIns="0" tIns="0" rIns="0" bIns="0" upright="1"/>
                        </wps:wsp>
                        <wps:wsp>
                          <wps:cNvPr id="21" name="文本框 23"/>
                          <wps:cNvSpPr txBox="1"/>
                          <wps:spPr>
                            <a:xfrm>
                              <a:off x="109" y="8153"/>
                              <a:ext cx="2266" cy="989"/>
                            </a:xfrm>
                            <a:prstGeom prst="rect">
                              <a:avLst/>
                            </a:prstGeom>
                            <a:noFill/>
                            <a:ln>
                              <a:noFill/>
                            </a:ln>
                          </wps:spPr>
                          <wps:txbx>
                            <w:txbxContent>
                              <w:p w:rsidR="0022072A" w:rsidRDefault="00000000">
                                <w:pPr>
                                  <w:spacing w:line="191" w:lineRule="exact"/>
                                  <w:rPr>
                                    <w:rFonts w:ascii="微软雅黑" w:eastAsia="微软雅黑" w:hAnsi="微软雅黑" w:cs="微软雅黑" w:hint="eastAsia"/>
                                    <w:sz w:val="18"/>
                                    <w:szCs w:val="18"/>
                                    <w:lang w:eastAsia="zh-CN"/>
                                  </w:rPr>
                                </w:pPr>
                                <w:r>
                                  <w:rPr>
                                    <w:rFonts w:ascii="微软雅黑" w:eastAsia="微软雅黑" w:hAnsi="微软雅黑" w:cs="微软雅黑"/>
                                    <w:spacing w:val="2"/>
                                    <w:w w:val="88"/>
                                    <w:sz w:val="18"/>
                                    <w:szCs w:val="18"/>
                                    <w:lang w:eastAsia="zh-CN"/>
                                  </w:rPr>
                                  <w:t>邮</w:t>
                                </w:r>
                                <w:r>
                                  <w:rPr>
                                    <w:rFonts w:ascii="微软雅黑" w:eastAsia="微软雅黑" w:hAnsi="微软雅黑" w:cs="微软雅黑"/>
                                    <w:spacing w:val="4"/>
                                    <w:w w:val="88"/>
                                    <w:sz w:val="18"/>
                                    <w:szCs w:val="18"/>
                                    <w:lang w:eastAsia="zh-CN"/>
                                  </w:rPr>
                                  <w:t>编</w:t>
                                </w:r>
                                <w:r>
                                  <w:rPr>
                                    <w:rFonts w:ascii="微软雅黑" w:eastAsia="微软雅黑" w:hAnsi="微软雅黑" w:cs="微软雅黑"/>
                                    <w:spacing w:val="2"/>
                                    <w:w w:val="88"/>
                                    <w:sz w:val="18"/>
                                    <w:szCs w:val="18"/>
                                    <w:lang w:eastAsia="zh-CN"/>
                                  </w:rPr>
                                  <w:t>：</w:t>
                                </w:r>
                                <w:r>
                                  <w:rPr>
                                    <w:rFonts w:ascii="微软雅黑" w:eastAsia="微软雅黑" w:hAnsi="微软雅黑" w:cs="微软雅黑"/>
                                    <w:w w:val="88"/>
                                    <w:sz w:val="18"/>
                                    <w:szCs w:val="18"/>
                                    <w:lang w:eastAsia="zh-CN"/>
                                  </w:rPr>
                                  <w:t>3</w:t>
                                </w:r>
                                <w:r>
                                  <w:rPr>
                                    <w:rFonts w:ascii="微软雅黑" w:eastAsia="微软雅黑" w:hAnsi="微软雅黑" w:cs="微软雅黑"/>
                                    <w:spacing w:val="3"/>
                                    <w:w w:val="88"/>
                                    <w:sz w:val="18"/>
                                    <w:szCs w:val="18"/>
                                    <w:lang w:eastAsia="zh-CN"/>
                                  </w:rPr>
                                  <w:t>4</w:t>
                                </w:r>
                                <w:r>
                                  <w:rPr>
                                    <w:rFonts w:ascii="微软雅黑" w:eastAsia="微软雅黑" w:hAnsi="微软雅黑" w:cs="微软雅黑"/>
                                    <w:w w:val="88"/>
                                    <w:sz w:val="18"/>
                                    <w:szCs w:val="18"/>
                                    <w:lang w:eastAsia="zh-CN"/>
                                  </w:rPr>
                                  <w:t>1</w:t>
                                </w:r>
                                <w:r>
                                  <w:rPr>
                                    <w:rFonts w:ascii="微软雅黑" w:eastAsia="微软雅黑" w:hAnsi="微软雅黑" w:cs="微软雅黑"/>
                                    <w:spacing w:val="3"/>
                                    <w:w w:val="88"/>
                                    <w:sz w:val="18"/>
                                    <w:szCs w:val="18"/>
                                    <w:lang w:eastAsia="zh-CN"/>
                                  </w:rPr>
                                  <w:t>6</w:t>
                                </w:r>
                                <w:r>
                                  <w:rPr>
                                    <w:rFonts w:ascii="微软雅黑" w:eastAsia="微软雅黑" w:hAnsi="微软雅黑" w:cs="微软雅黑"/>
                                    <w:w w:val="88"/>
                                    <w:sz w:val="18"/>
                                    <w:szCs w:val="18"/>
                                    <w:lang w:eastAsia="zh-CN"/>
                                  </w:rPr>
                                  <w:t>00</w:t>
                                </w:r>
                              </w:p>
                              <w:p w:rsidR="0022072A" w:rsidRDefault="00000000">
                                <w:pPr>
                                  <w:spacing w:before="5" w:line="400" w:lineRule="atLeast"/>
                                  <w:ind w:left="487" w:hanging="488"/>
                                  <w:rPr>
                                    <w:rFonts w:ascii="微软雅黑" w:eastAsia="微软雅黑" w:hAnsi="微软雅黑" w:cs="微软雅黑" w:hint="eastAsia"/>
                                    <w:sz w:val="18"/>
                                    <w:szCs w:val="18"/>
                                    <w:lang w:eastAsia="zh-CN"/>
                                  </w:rPr>
                                </w:pPr>
                                <w:r>
                                  <w:rPr>
                                    <w:rFonts w:ascii="微软雅黑" w:eastAsia="微软雅黑" w:hAnsi="微软雅黑" w:cs="微软雅黑"/>
                                    <w:w w:val="88"/>
                                    <w:sz w:val="18"/>
                                    <w:szCs w:val="18"/>
                                    <w:lang w:eastAsia="zh-CN"/>
                                  </w:rPr>
                                  <w:t>地址：信丰县县政中心</w:t>
                                </w:r>
                                <w:r>
                                  <w:rPr>
                                    <w:rFonts w:ascii="微软雅黑" w:eastAsia="微软雅黑" w:hAnsi="微软雅黑" w:cs="微软雅黑"/>
                                    <w:w w:val="87"/>
                                    <w:sz w:val="18"/>
                                    <w:szCs w:val="18"/>
                                    <w:lang w:eastAsia="zh-CN"/>
                                  </w:rPr>
                                  <w:t>A</w:t>
                                </w:r>
                                <w:r>
                                  <w:rPr>
                                    <w:rFonts w:ascii="微软雅黑" w:eastAsia="微软雅黑" w:hAnsi="微软雅黑" w:cs="微软雅黑"/>
                                    <w:w w:val="88"/>
                                    <w:sz w:val="18"/>
                                    <w:szCs w:val="18"/>
                                    <w:lang w:eastAsia="zh-CN"/>
                                  </w:rPr>
                                  <w:t>栋3楼 314室</w:t>
                                </w:r>
                              </w:p>
                            </w:txbxContent>
                          </wps:txbx>
                          <wps:bodyPr lIns="0" tIns="0" rIns="0" bIns="0" upright="1"/>
                        </wps:wsp>
                        <wps:wsp>
                          <wps:cNvPr id="22" name="文本框 24"/>
                          <wps:cNvSpPr txBox="1"/>
                          <wps:spPr>
                            <a:xfrm>
                              <a:off x="109" y="9773"/>
                              <a:ext cx="2224" cy="180"/>
                            </a:xfrm>
                            <a:prstGeom prst="rect">
                              <a:avLst/>
                            </a:prstGeom>
                            <a:noFill/>
                            <a:ln>
                              <a:noFill/>
                            </a:ln>
                          </wps:spPr>
                          <wps:txbx>
                            <w:txbxContent>
                              <w:p w:rsidR="0022072A" w:rsidRDefault="00000000">
                                <w:pPr>
                                  <w:spacing w:line="180" w:lineRule="exact"/>
                                  <w:rPr>
                                    <w:rFonts w:ascii="微软雅黑" w:eastAsia="微软雅黑" w:hAnsi="微软雅黑" w:cs="微软雅黑" w:hint="eastAsia"/>
                                    <w:sz w:val="18"/>
                                    <w:szCs w:val="18"/>
                                  </w:rPr>
                                </w:pPr>
                                <w:r>
                                  <w:rPr>
                                    <w:rFonts w:ascii="微软雅黑" w:eastAsia="微软雅黑" w:hAnsi="微软雅黑" w:cs="微软雅黑"/>
                                    <w:spacing w:val="2"/>
                                    <w:w w:val="88"/>
                                    <w:sz w:val="18"/>
                                    <w:szCs w:val="18"/>
                                  </w:rPr>
                                  <w:t>电</w:t>
                                </w:r>
                                <w:r>
                                  <w:rPr>
                                    <w:rFonts w:ascii="微软雅黑" w:eastAsia="微软雅黑" w:hAnsi="微软雅黑" w:cs="微软雅黑"/>
                                    <w:spacing w:val="-32"/>
                                    <w:w w:val="88"/>
                                    <w:sz w:val="18"/>
                                    <w:szCs w:val="18"/>
                                  </w:rPr>
                                  <w:t>话</w:t>
                                </w:r>
                                <w:r>
                                  <w:rPr>
                                    <w:rFonts w:ascii="微软雅黑" w:eastAsia="微软雅黑" w:hAnsi="微软雅黑" w:cs="微软雅黑"/>
                                    <w:spacing w:val="2"/>
                                    <w:w w:val="88"/>
                                    <w:sz w:val="18"/>
                                    <w:szCs w:val="18"/>
                                  </w:rPr>
                                  <w:t>（传</w:t>
                                </w:r>
                                <w:r>
                                  <w:rPr>
                                    <w:rFonts w:ascii="微软雅黑" w:eastAsia="微软雅黑" w:hAnsi="微软雅黑" w:cs="微软雅黑"/>
                                    <w:spacing w:val="4"/>
                                    <w:w w:val="88"/>
                                    <w:sz w:val="18"/>
                                    <w:szCs w:val="18"/>
                                  </w:rPr>
                                  <w:t>真</w:t>
                                </w:r>
                                <w:r>
                                  <w:rPr>
                                    <w:rFonts w:ascii="微软雅黑" w:eastAsia="微软雅黑" w:hAnsi="微软雅黑" w:cs="微软雅黑"/>
                                    <w:spacing w:val="-77"/>
                                    <w:w w:val="88"/>
                                    <w:sz w:val="18"/>
                                    <w:szCs w:val="18"/>
                                  </w:rPr>
                                  <w:t>）</w:t>
                                </w:r>
                                <w:r>
                                  <w:rPr>
                                    <w:rFonts w:ascii="微软雅黑" w:eastAsia="微软雅黑" w:hAnsi="微软雅黑" w:cs="微软雅黑"/>
                                    <w:spacing w:val="-116"/>
                                    <w:w w:val="88"/>
                                    <w:sz w:val="18"/>
                                    <w:szCs w:val="18"/>
                                  </w:rPr>
                                  <w:t>：</w:t>
                                </w:r>
                                <w:r>
                                  <w:rPr>
                                    <w:rFonts w:ascii="微软雅黑" w:eastAsia="微软雅黑" w:hAnsi="微软雅黑" w:cs="微软雅黑"/>
                                    <w:spacing w:val="2"/>
                                    <w:w w:val="88"/>
                                    <w:sz w:val="18"/>
                                    <w:szCs w:val="18"/>
                                  </w:rPr>
                                  <w:t>（</w:t>
                                </w:r>
                                <w:r>
                                  <w:rPr>
                                    <w:rFonts w:ascii="微软雅黑" w:eastAsia="微软雅黑" w:hAnsi="微软雅黑" w:cs="微软雅黑"/>
                                    <w:w w:val="88"/>
                                    <w:sz w:val="18"/>
                                    <w:szCs w:val="18"/>
                                  </w:rPr>
                                  <w:t>0</w:t>
                                </w:r>
                                <w:r>
                                  <w:rPr>
                                    <w:rFonts w:ascii="微软雅黑" w:eastAsia="微软雅黑" w:hAnsi="微软雅黑" w:cs="微软雅黑"/>
                                    <w:spacing w:val="3"/>
                                    <w:w w:val="88"/>
                                    <w:sz w:val="18"/>
                                    <w:szCs w:val="18"/>
                                  </w:rPr>
                                  <w:t>7</w:t>
                                </w:r>
                                <w:r>
                                  <w:rPr>
                                    <w:rFonts w:ascii="微软雅黑" w:eastAsia="微软雅黑" w:hAnsi="微软雅黑" w:cs="微软雅黑"/>
                                    <w:w w:val="88"/>
                                    <w:sz w:val="18"/>
                                    <w:szCs w:val="18"/>
                                  </w:rPr>
                                  <w:t>9</w:t>
                                </w:r>
                                <w:r>
                                  <w:rPr>
                                    <w:rFonts w:ascii="微软雅黑" w:eastAsia="微软雅黑" w:hAnsi="微软雅黑" w:cs="微软雅黑"/>
                                    <w:spacing w:val="3"/>
                                    <w:w w:val="88"/>
                                    <w:sz w:val="18"/>
                                    <w:szCs w:val="18"/>
                                  </w:rPr>
                                  <w:t>7</w:t>
                                </w:r>
                                <w:r>
                                  <w:rPr>
                                    <w:rFonts w:ascii="微软雅黑" w:eastAsia="微软雅黑" w:hAnsi="微软雅黑" w:cs="微软雅黑"/>
                                    <w:spacing w:val="-34"/>
                                    <w:w w:val="88"/>
                                    <w:sz w:val="18"/>
                                    <w:szCs w:val="18"/>
                                  </w:rPr>
                                  <w:t>）</w:t>
                                </w:r>
                                <w:r>
                                  <w:rPr>
                                    <w:rFonts w:ascii="微软雅黑" w:eastAsia="微软雅黑" w:hAnsi="微软雅黑" w:cs="微软雅黑"/>
                                    <w:w w:val="88"/>
                                    <w:sz w:val="18"/>
                                    <w:szCs w:val="18"/>
                                  </w:rPr>
                                  <w:t>3</w:t>
                                </w:r>
                                <w:r>
                                  <w:rPr>
                                    <w:rFonts w:ascii="微软雅黑" w:eastAsia="微软雅黑" w:hAnsi="微软雅黑" w:cs="微软雅黑"/>
                                    <w:spacing w:val="3"/>
                                    <w:w w:val="88"/>
                                    <w:sz w:val="18"/>
                                    <w:szCs w:val="18"/>
                                  </w:rPr>
                                  <w:t>3</w:t>
                                </w:r>
                                <w:r>
                                  <w:rPr>
                                    <w:rFonts w:ascii="微软雅黑" w:eastAsia="微软雅黑" w:hAnsi="微软雅黑" w:cs="微软雅黑"/>
                                    <w:w w:val="88"/>
                                    <w:sz w:val="18"/>
                                    <w:szCs w:val="18"/>
                                  </w:rPr>
                                  <w:t>3</w:t>
                                </w:r>
                                <w:r>
                                  <w:rPr>
                                    <w:rFonts w:ascii="微软雅黑" w:eastAsia="微软雅黑" w:hAnsi="微软雅黑" w:cs="微软雅黑"/>
                                    <w:spacing w:val="3"/>
                                    <w:w w:val="88"/>
                                    <w:sz w:val="18"/>
                                    <w:szCs w:val="18"/>
                                  </w:rPr>
                                  <w:t>4</w:t>
                                </w:r>
                                <w:r>
                                  <w:rPr>
                                    <w:rFonts w:ascii="微软雅黑" w:eastAsia="微软雅黑" w:hAnsi="微软雅黑" w:cs="微软雅黑"/>
                                    <w:w w:val="88"/>
                                    <w:sz w:val="18"/>
                                    <w:szCs w:val="18"/>
                                  </w:rPr>
                                  <w:t>3</w:t>
                                </w:r>
                                <w:r>
                                  <w:rPr>
                                    <w:rFonts w:ascii="微软雅黑" w:eastAsia="微软雅黑" w:hAnsi="微软雅黑" w:cs="微软雅黑"/>
                                    <w:spacing w:val="3"/>
                                    <w:w w:val="88"/>
                                    <w:sz w:val="18"/>
                                    <w:szCs w:val="18"/>
                                  </w:rPr>
                                  <w:t>9</w:t>
                                </w:r>
                                <w:r>
                                  <w:rPr>
                                    <w:rFonts w:ascii="微软雅黑" w:eastAsia="微软雅黑" w:hAnsi="微软雅黑" w:cs="微软雅黑"/>
                                    <w:w w:val="88"/>
                                    <w:sz w:val="18"/>
                                    <w:szCs w:val="18"/>
                                  </w:rPr>
                                  <w:t>1</w:t>
                                </w:r>
                              </w:p>
                            </w:txbxContent>
                          </wps:txbx>
                          <wps:bodyPr lIns="0" tIns="0" rIns="0" bIns="0" upright="1"/>
                        </wps:wsp>
                        <wps:wsp>
                          <wps:cNvPr id="23" name="文本框 25"/>
                          <wps:cNvSpPr txBox="1"/>
                          <wps:spPr>
                            <a:xfrm>
                              <a:off x="2446" y="10"/>
                              <a:ext cx="6211" cy="10775"/>
                            </a:xfrm>
                            <a:prstGeom prst="rect">
                              <a:avLst/>
                            </a:prstGeom>
                            <a:noFill/>
                            <a:ln>
                              <a:noFill/>
                            </a:ln>
                          </wps:spPr>
                          <wps:txbx>
                            <w:txbxContent>
                              <w:p w:rsidR="0022072A" w:rsidRDefault="0022072A">
                                <w:pPr>
                                  <w:pStyle w:val="TableParagraph"/>
                                  <w:tabs>
                                    <w:tab w:val="left" w:leader="middleDot" w:pos="5537"/>
                                  </w:tabs>
                                  <w:spacing w:line="320" w:lineRule="exact"/>
                                  <w:rPr>
                                    <w:rFonts w:ascii="Times New Roman" w:eastAsia="宋体" w:hAnsi="Times New Roman" w:cs="Times New Roman"/>
                                    <w:color w:val="000000"/>
                                    <w:spacing w:val="-20"/>
                                    <w:sz w:val="24"/>
                                    <w:szCs w:val="24"/>
                                    <w:lang w:eastAsia="zh-CN"/>
                                  </w:rPr>
                                </w:pPr>
                              </w:p>
                            </w:txbxContent>
                          </wps:txbx>
                          <wps:bodyPr lIns="0" tIns="0" rIns="0" bIns="0" upright="1"/>
                        </wps:wsp>
                      </wpg:grpSp>
                    </wpg:wgp>
                  </a:graphicData>
                </a:graphic>
              </wp:inline>
            </w:drawing>
          </mc:Choice>
          <mc:Fallback>
            <w:pict>
              <v:group id="组合 4" o:spid="_x0000_s1027" style="width:427.3pt;height:611.25pt;mso-position-horizontal-relative:char;mso-position-vertical-relative:line" coordorigin="-12,3" coordsize="8674,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">
                <v:group id="组合 5" o:spid="_x0000_s1028" style="position:absolute;left:-12;top:3;width:2449;height:10456" coordorigin="-12,3" coordsize="2449,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任意多边形 6" o:spid="_x0000_s1029" style="position:absolute;left:-12;top:3;width:2449;height:10456;visibility:visible;mso-wrap-style:square;v-text-anchor:top" coordsize="2449,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" path="m,l2449,r,10456l,10456,,xe" fillcolor="#d6d6d6" stroked="f">
                    <v:path arrowok="t" textboxrect="0,0,2449,10456"/>
                  </v:shape>
                </v:group>
                <v:group id="组合 7" o:spid="_x0000_s1030" style="position:absolute;left:2441;top:10;width:6221;height:2" coordorigin="2441,10" coordsize="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任意多边形 8" o:spid="_x0000_s1031" style="position:absolute;left:2441;top:10;width:6221;height:2;visibility:visible;mso-wrap-style:square;v-text-anchor:top" coordsize="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" path="m,l6221,e" filled="f" strokeweight=".48pt">
                    <v:path arrowok="t" textboxrect="0,0,6221,2"/>
                  </v:shape>
                </v:group>
                <v:group id="组合 9" o:spid="_x0000_s1032" style="position:absolute;left:2441;top:10462;width:6221;height:2" coordorigin="2441,10462" coordsize="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任意多边形 10" o:spid="_x0000_s1033" style="position:absolute;left:2441;top:10462;width:6221;height:2;visibility:visible;mso-wrap-style:square;v-text-anchor:top" coordsize="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" path="m,l6221,e" filled="f" strokeweight=".48pt">
                    <v:path arrowok="t" textboxrect="0,0,6221,2"/>
                  </v:shape>
                </v:group>
                <v:group id="组合 11" o:spid="_x0000_s1034" style="position:absolute;left:2446;top:5;width:2;height:10462" coordorigin="2446,5" coordsize="2,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任意多边形 12" o:spid="_x0000_s1035" style="position:absolute;left:2446;top:5;width:2;height:10462;visibility:visible;mso-wrap-style:square;v-text-anchor:top" coordsize="2,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" path="m,l,10461e" filled="f" strokeweight=".48pt">
                    <v:path arrowok="t" textboxrect="0,0,2,10462"/>
                  </v:shape>
                </v:group>
                <v:group id="组合 13" o:spid="_x0000_s1036" style="position:absolute;left:109;top:10;width:8550;height:10775" coordorigin="109,10" coordsize="8550,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任意多边形 14" o:spid="_x0000_s1037" style="position:absolute;left:8657;top:14;width:2;height:10452;visibility:visible;mso-wrap-style:square;v-text-anchor:top" coordsize="2,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" path="m,l,10452e" filled="f" strokeweight=".48pt">
                    <v:path arrowok="t" textboxrect="0,0,2,10452"/>
                  </v:shape>
                  <v:shape id="文本框 15" o:spid="_x0000_s1038" type="#_x0000_t202" style="position:absolute;left:109;top:858;width:230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22072A" w:rsidRDefault="00000000">
                          <w:pPr>
                            <w:spacing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lang w:eastAsia="zh-CN"/>
                            </w:rPr>
                            <w:t>《</w:t>
                          </w:r>
                          <w:r>
                            <w:rPr>
                              <w:rFonts w:ascii="微软雅黑" w:eastAsia="微软雅黑" w:hAnsi="微软雅黑" w:cs="微软雅黑"/>
                              <w:spacing w:val="2"/>
                              <w:w w:val="99"/>
                              <w:sz w:val="21"/>
                              <w:szCs w:val="21"/>
                              <w:lang w:eastAsia="zh-CN"/>
                            </w:rPr>
                            <w:t>信</w:t>
                          </w:r>
                          <w:r>
                            <w:rPr>
                              <w:rFonts w:ascii="微软雅黑" w:eastAsia="微软雅黑" w:hAnsi="微软雅黑" w:cs="微软雅黑"/>
                              <w:spacing w:val="-1"/>
                              <w:w w:val="99"/>
                              <w:sz w:val="21"/>
                              <w:szCs w:val="21"/>
                              <w:lang w:eastAsia="zh-CN"/>
                            </w:rPr>
                            <w:t>丰</w:t>
                          </w:r>
                          <w:r>
                            <w:rPr>
                              <w:rFonts w:ascii="微软雅黑" w:eastAsia="微软雅黑" w:hAnsi="微软雅黑" w:cs="微软雅黑"/>
                              <w:spacing w:val="2"/>
                              <w:w w:val="99"/>
                              <w:sz w:val="21"/>
                              <w:szCs w:val="21"/>
                              <w:lang w:eastAsia="zh-CN"/>
                            </w:rPr>
                            <w:t>县</w:t>
                          </w:r>
                          <w:r>
                            <w:rPr>
                              <w:rFonts w:ascii="微软雅黑" w:eastAsia="微软雅黑" w:hAnsi="微软雅黑" w:cs="微软雅黑"/>
                              <w:spacing w:val="-1"/>
                              <w:w w:val="99"/>
                              <w:sz w:val="21"/>
                              <w:szCs w:val="21"/>
                              <w:lang w:eastAsia="zh-CN"/>
                            </w:rPr>
                            <w:t>人</w:t>
                          </w:r>
                          <w:r>
                            <w:rPr>
                              <w:rFonts w:ascii="微软雅黑" w:eastAsia="微软雅黑" w:hAnsi="微软雅黑" w:cs="微软雅黑"/>
                              <w:spacing w:val="2"/>
                              <w:w w:val="99"/>
                              <w:sz w:val="21"/>
                              <w:szCs w:val="21"/>
                              <w:lang w:eastAsia="zh-CN"/>
                            </w:rPr>
                            <w:t>民</w:t>
                          </w:r>
                          <w:r>
                            <w:rPr>
                              <w:rFonts w:ascii="微软雅黑" w:eastAsia="微软雅黑" w:hAnsi="微软雅黑" w:cs="微软雅黑"/>
                              <w:spacing w:val="-1"/>
                              <w:w w:val="99"/>
                              <w:sz w:val="21"/>
                              <w:szCs w:val="21"/>
                              <w:lang w:eastAsia="zh-CN"/>
                            </w:rPr>
                            <w:t>政</w:t>
                          </w:r>
                          <w:r>
                            <w:rPr>
                              <w:rFonts w:ascii="微软雅黑" w:eastAsia="微软雅黑" w:hAnsi="微软雅黑" w:cs="微软雅黑"/>
                              <w:spacing w:val="2"/>
                              <w:w w:val="99"/>
                              <w:sz w:val="21"/>
                              <w:szCs w:val="21"/>
                              <w:lang w:eastAsia="zh-CN"/>
                            </w:rPr>
                            <w:t>府</w:t>
                          </w:r>
                          <w:r>
                            <w:rPr>
                              <w:rFonts w:ascii="微软雅黑" w:eastAsia="微软雅黑" w:hAnsi="微软雅黑" w:cs="微软雅黑"/>
                              <w:spacing w:val="-1"/>
                              <w:w w:val="99"/>
                              <w:sz w:val="21"/>
                              <w:szCs w:val="21"/>
                              <w:lang w:eastAsia="zh-CN"/>
                            </w:rPr>
                            <w:t>公</w:t>
                          </w:r>
                          <w:r>
                            <w:rPr>
                              <w:rFonts w:ascii="微软雅黑" w:eastAsia="微软雅黑" w:hAnsi="微软雅黑" w:cs="微软雅黑"/>
                              <w:spacing w:val="2"/>
                              <w:w w:val="99"/>
                              <w:sz w:val="21"/>
                              <w:szCs w:val="21"/>
                              <w:lang w:eastAsia="zh-CN"/>
                            </w:rPr>
                            <w:t>报</w:t>
                          </w:r>
                          <w:r>
                            <w:rPr>
                              <w:rFonts w:ascii="微软雅黑" w:eastAsia="微软雅黑" w:hAnsi="微软雅黑" w:cs="微软雅黑"/>
                              <w:w w:val="99"/>
                              <w:sz w:val="21"/>
                              <w:szCs w:val="21"/>
                              <w:lang w:eastAsia="zh-CN"/>
                            </w:rPr>
                            <w:t>》</w:t>
                          </w:r>
                        </w:p>
                      </w:txbxContent>
                    </v:textbox>
                  </v:shape>
                  <v:shape id="文本框 16" o:spid="_x0000_s1039" type="#_x0000_t202" style="position:absolute;left:109;top:2697;width:222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22072A" w:rsidRDefault="00000000">
                          <w:pPr>
                            <w:spacing w:beforeLines="20" w:before="62"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lang w:eastAsia="zh-CN"/>
                            </w:rPr>
                            <w:t>编</w:t>
                          </w:r>
                          <w:r>
                            <w:rPr>
                              <w:rFonts w:ascii="微软雅黑" w:eastAsia="微软雅黑" w:hAnsi="微软雅黑" w:cs="微软雅黑"/>
                              <w:spacing w:val="2"/>
                              <w:w w:val="99"/>
                              <w:sz w:val="21"/>
                              <w:szCs w:val="21"/>
                              <w:lang w:eastAsia="zh-CN"/>
                            </w:rPr>
                            <w:t>委</w:t>
                          </w:r>
                          <w:r>
                            <w:rPr>
                              <w:rFonts w:ascii="微软雅黑" w:eastAsia="微软雅黑" w:hAnsi="微软雅黑" w:cs="微软雅黑"/>
                              <w:spacing w:val="-80"/>
                              <w:w w:val="99"/>
                              <w:sz w:val="21"/>
                              <w:szCs w:val="21"/>
                              <w:lang w:eastAsia="zh-CN"/>
                            </w:rPr>
                            <w:t>：</w:t>
                          </w:r>
                          <w:r>
                            <w:rPr>
                              <w:rFonts w:ascii="微软雅黑" w:eastAsia="微软雅黑" w:hAnsi="微软雅黑" w:cs="微软雅黑" w:hint="eastAsia"/>
                              <w:spacing w:val="-1"/>
                              <w:w w:val="99"/>
                              <w:sz w:val="21"/>
                              <w:szCs w:val="21"/>
                              <w:lang w:eastAsia="zh-CN"/>
                            </w:rPr>
                            <w:t>郭建雄</w:t>
                          </w:r>
                          <w:r>
                            <w:rPr>
                              <w:rFonts w:ascii="微软雅黑" w:eastAsia="微软雅黑" w:hAnsi="微软雅黑" w:cs="微软雅黑"/>
                              <w:sz w:val="21"/>
                              <w:szCs w:val="21"/>
                              <w:lang w:eastAsia="zh-CN"/>
                            </w:rPr>
                            <w:t xml:space="preserve"> </w:t>
                          </w:r>
                          <w:r>
                            <w:rPr>
                              <w:rFonts w:ascii="微软雅黑" w:eastAsia="微软雅黑" w:hAnsi="微软雅黑" w:cs="微软雅黑"/>
                              <w:spacing w:val="-19"/>
                              <w:sz w:val="21"/>
                              <w:szCs w:val="21"/>
                              <w:lang w:eastAsia="zh-CN"/>
                            </w:rPr>
                            <w:t xml:space="preserve"> </w:t>
                          </w:r>
                          <w:r>
                            <w:rPr>
                              <w:rFonts w:ascii="微软雅黑" w:eastAsia="微软雅黑" w:hAnsi="微软雅黑" w:cs="微软雅黑" w:hint="eastAsia"/>
                              <w:spacing w:val="-1"/>
                              <w:w w:val="99"/>
                              <w:sz w:val="21"/>
                              <w:szCs w:val="21"/>
                              <w:lang w:eastAsia="zh-CN"/>
                            </w:rPr>
                            <w:t>曾志敏</w:t>
                          </w:r>
                          <w:r>
                            <w:rPr>
                              <w:rFonts w:ascii="微软雅黑" w:eastAsia="微软雅黑" w:hAnsi="微软雅黑" w:cs="微软雅黑"/>
                              <w:sz w:val="21"/>
                              <w:szCs w:val="21"/>
                              <w:lang w:eastAsia="zh-CN"/>
                            </w:rPr>
                            <w:t xml:space="preserve"> </w:t>
                          </w:r>
                        </w:p>
                        <w:p w:rsidR="0022072A" w:rsidRDefault="0022072A">
                          <w:pPr>
                            <w:spacing w:beforeLines="20" w:before="62" w:line="209" w:lineRule="exact"/>
                            <w:rPr>
                              <w:rFonts w:ascii="微软雅黑" w:eastAsia="微软雅黑" w:hAnsi="微软雅黑" w:cs="微软雅黑" w:hint="eastAsia"/>
                              <w:sz w:val="21"/>
                              <w:szCs w:val="21"/>
                              <w:lang w:eastAsia="zh-CN"/>
                            </w:rPr>
                          </w:pPr>
                        </w:p>
                        <w:p w:rsidR="0022072A" w:rsidRDefault="00000000">
                          <w:pPr>
                            <w:spacing w:beforeLines="20" w:before="62" w:line="209" w:lineRule="exact"/>
                            <w:rPr>
                              <w:rFonts w:ascii="微软雅黑" w:eastAsia="微软雅黑" w:hAnsi="微软雅黑" w:cs="微软雅黑" w:hint="eastAsia"/>
                              <w:sz w:val="21"/>
                              <w:szCs w:val="21"/>
                              <w:lang w:eastAsia="zh-CN"/>
                            </w:rPr>
                          </w:pPr>
                          <w:r>
                            <w:rPr>
                              <w:rFonts w:ascii="微软雅黑" w:eastAsia="微软雅黑" w:hAnsi="微软雅黑" w:cs="微软雅黑" w:hint="eastAsia"/>
                              <w:sz w:val="21"/>
                              <w:szCs w:val="21"/>
                              <w:lang w:eastAsia="zh-CN"/>
                            </w:rPr>
                            <w:t xml:space="preserve"> 刘志飞 </w:t>
                          </w:r>
                        </w:p>
                      </w:txbxContent>
                    </v:textbox>
                  </v:shape>
                  <v:shape id="文本框 18" o:spid="_x0000_s1040" type="#_x0000_t202" style="position:absolute;left:109;top:3945;width:12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22072A" w:rsidRDefault="00000000">
                          <w:pPr>
                            <w:spacing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rPr>
                            <w:t>主</w:t>
                          </w:r>
                          <w:r>
                            <w:rPr>
                              <w:rFonts w:ascii="微软雅黑" w:eastAsia="微软雅黑" w:hAnsi="微软雅黑" w:cs="微软雅黑"/>
                              <w:spacing w:val="2"/>
                              <w:w w:val="99"/>
                              <w:sz w:val="21"/>
                              <w:szCs w:val="21"/>
                            </w:rPr>
                            <w:t>编</w:t>
                          </w:r>
                          <w:r>
                            <w:rPr>
                              <w:rFonts w:ascii="微软雅黑" w:eastAsia="微软雅黑" w:hAnsi="微软雅黑" w:cs="微软雅黑"/>
                              <w:spacing w:val="-1"/>
                              <w:w w:val="99"/>
                              <w:sz w:val="21"/>
                              <w:szCs w:val="21"/>
                            </w:rPr>
                            <w:t>：</w:t>
                          </w:r>
                          <w:r>
                            <w:rPr>
                              <w:rFonts w:ascii="微软雅黑" w:eastAsia="微软雅黑" w:hAnsi="微软雅黑" w:cs="微软雅黑" w:hint="eastAsia"/>
                              <w:spacing w:val="-1"/>
                              <w:w w:val="99"/>
                              <w:sz w:val="21"/>
                              <w:szCs w:val="21"/>
                              <w:lang w:eastAsia="zh-CN"/>
                            </w:rPr>
                            <w:t>郭建雄</w:t>
                          </w:r>
                        </w:p>
                      </w:txbxContent>
                    </v:textbox>
                  </v:shape>
                  <v:shape id="文本框 19" o:spid="_x0000_s1041" type="#_x0000_t202" style="position:absolute;left:109;top:4569;width:168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22072A" w:rsidRDefault="00000000">
                          <w:pPr>
                            <w:spacing w:line="209" w:lineRule="exact"/>
                            <w:rPr>
                              <w:rFonts w:ascii="微软雅黑" w:eastAsia="微软雅黑" w:hAnsi="微软雅黑" w:cs="微软雅黑" w:hint="eastAsia"/>
                              <w:sz w:val="21"/>
                              <w:szCs w:val="21"/>
                              <w:lang w:eastAsia="zh-CN"/>
                            </w:rPr>
                          </w:pPr>
                          <w:r>
                            <w:rPr>
                              <w:rFonts w:ascii="微软雅黑" w:eastAsia="微软雅黑" w:hAnsi="微软雅黑" w:cs="微软雅黑"/>
                              <w:spacing w:val="-1"/>
                              <w:w w:val="99"/>
                              <w:sz w:val="21"/>
                              <w:szCs w:val="21"/>
                            </w:rPr>
                            <w:t>责</w:t>
                          </w:r>
                          <w:r>
                            <w:rPr>
                              <w:rFonts w:ascii="微软雅黑" w:eastAsia="微软雅黑" w:hAnsi="微软雅黑" w:cs="微软雅黑"/>
                              <w:spacing w:val="2"/>
                              <w:w w:val="99"/>
                              <w:sz w:val="21"/>
                              <w:szCs w:val="21"/>
                            </w:rPr>
                            <w:t>任</w:t>
                          </w:r>
                          <w:r>
                            <w:rPr>
                              <w:rFonts w:ascii="微软雅黑" w:eastAsia="微软雅黑" w:hAnsi="微软雅黑" w:cs="微软雅黑"/>
                              <w:spacing w:val="-1"/>
                              <w:w w:val="99"/>
                              <w:sz w:val="21"/>
                              <w:szCs w:val="21"/>
                            </w:rPr>
                            <w:t>编</w:t>
                          </w:r>
                          <w:r>
                            <w:rPr>
                              <w:rFonts w:ascii="微软雅黑" w:eastAsia="微软雅黑" w:hAnsi="微软雅黑" w:cs="微软雅黑"/>
                              <w:spacing w:val="2"/>
                              <w:w w:val="99"/>
                              <w:sz w:val="21"/>
                              <w:szCs w:val="21"/>
                            </w:rPr>
                            <w:t>辑：</w:t>
                          </w:r>
                          <w:r>
                            <w:rPr>
                              <w:rFonts w:ascii="微软雅黑" w:eastAsia="微软雅黑" w:hAnsi="微软雅黑" w:cs="微软雅黑" w:hint="eastAsia"/>
                              <w:spacing w:val="-1"/>
                              <w:w w:val="99"/>
                              <w:sz w:val="21"/>
                              <w:szCs w:val="21"/>
                              <w:lang w:eastAsia="zh-CN"/>
                            </w:rPr>
                            <w:t>刘志飞</w:t>
                          </w:r>
                        </w:p>
                      </w:txbxContent>
                    </v:textbox>
                  </v:shape>
                  <v:shape id="文本框 20" o:spid="_x0000_s1042" type="#_x0000_t202" style="position:absolute;left:1136;top:4959;width:66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22072A" w:rsidRDefault="00000000">
                          <w:pPr>
                            <w:spacing w:line="209" w:lineRule="exact"/>
                            <w:rPr>
                              <w:rFonts w:ascii="微软雅黑" w:eastAsia="微软雅黑" w:hAnsi="微软雅黑" w:cs="微软雅黑" w:hint="eastAsia"/>
                              <w:spacing w:val="-1"/>
                              <w:w w:val="99"/>
                              <w:sz w:val="21"/>
                              <w:szCs w:val="21"/>
                              <w:lang w:eastAsia="zh-CN"/>
                            </w:rPr>
                          </w:pPr>
                          <w:r>
                            <w:rPr>
                              <w:rFonts w:ascii="微软雅黑" w:eastAsia="微软雅黑" w:hAnsi="微软雅黑" w:cs="微软雅黑" w:hint="eastAsia"/>
                              <w:spacing w:val="-1"/>
                              <w:w w:val="99"/>
                              <w:sz w:val="21"/>
                              <w:szCs w:val="21"/>
                              <w:lang w:eastAsia="zh-CN"/>
                            </w:rPr>
                            <w:t>蒋玉萍</w:t>
                          </w:r>
                        </w:p>
                      </w:txbxContent>
                    </v:textbox>
                  </v:shape>
                  <v:shape id="文本框 21" o:spid="_x0000_s1043" type="#_x0000_t202" style="position:absolute;left:109;top:6531;width:8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22072A" w:rsidRDefault="00000000">
                          <w:pPr>
                            <w:spacing w:line="180" w:lineRule="exact"/>
                            <w:rPr>
                              <w:rFonts w:ascii="微软雅黑" w:eastAsia="微软雅黑" w:hAnsi="微软雅黑" w:cs="微软雅黑" w:hint="eastAsia"/>
                              <w:sz w:val="18"/>
                              <w:szCs w:val="18"/>
                            </w:rPr>
                          </w:pPr>
                          <w:r>
                            <w:rPr>
                              <w:rFonts w:ascii="微软雅黑" w:eastAsia="微软雅黑" w:hAnsi="微软雅黑" w:cs="微软雅黑"/>
                              <w:spacing w:val="2"/>
                              <w:w w:val="88"/>
                              <w:sz w:val="18"/>
                              <w:szCs w:val="18"/>
                            </w:rPr>
                            <w:t>编</w:t>
                          </w:r>
                          <w:r>
                            <w:rPr>
                              <w:rFonts w:ascii="微软雅黑" w:eastAsia="微软雅黑" w:hAnsi="微软雅黑" w:cs="微软雅黑"/>
                              <w:spacing w:val="4"/>
                              <w:w w:val="88"/>
                              <w:sz w:val="18"/>
                              <w:szCs w:val="18"/>
                            </w:rPr>
                            <w:t>辑</w:t>
                          </w:r>
                          <w:r>
                            <w:rPr>
                              <w:rFonts w:ascii="微软雅黑" w:eastAsia="微软雅黑" w:hAnsi="微软雅黑" w:cs="微软雅黑"/>
                              <w:spacing w:val="2"/>
                              <w:w w:val="88"/>
                              <w:sz w:val="18"/>
                              <w:szCs w:val="18"/>
                            </w:rPr>
                            <w:t>出</w:t>
                          </w:r>
                          <w:r>
                            <w:rPr>
                              <w:rFonts w:ascii="微软雅黑" w:eastAsia="微软雅黑" w:hAnsi="微软雅黑" w:cs="微软雅黑"/>
                              <w:spacing w:val="4"/>
                              <w:w w:val="88"/>
                              <w:sz w:val="18"/>
                              <w:szCs w:val="18"/>
                            </w:rPr>
                            <w:t>版</w:t>
                          </w:r>
                          <w:r>
                            <w:rPr>
                              <w:rFonts w:ascii="微软雅黑" w:eastAsia="微软雅黑" w:hAnsi="微软雅黑" w:cs="微软雅黑"/>
                              <w:w w:val="88"/>
                              <w:sz w:val="18"/>
                              <w:szCs w:val="18"/>
                            </w:rPr>
                            <w:t>：</w:t>
                          </w:r>
                        </w:p>
                      </w:txbxContent>
                    </v:textbox>
                  </v:shape>
                  <v:shape id="文本框 22" o:spid="_x0000_s1044" type="#_x0000_t202" style="position:absolute;left:109;top:7342;width:2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2072A" w:rsidRDefault="00000000">
                          <w:pPr>
                            <w:spacing w:line="180" w:lineRule="exact"/>
                            <w:rPr>
                              <w:rFonts w:ascii="微软雅黑" w:eastAsia="微软雅黑" w:hAnsi="微软雅黑" w:cs="微软雅黑" w:hint="eastAsia"/>
                              <w:sz w:val="18"/>
                              <w:szCs w:val="18"/>
                              <w:lang w:eastAsia="zh-CN"/>
                            </w:rPr>
                          </w:pPr>
                          <w:r>
                            <w:rPr>
                              <w:rFonts w:ascii="微软雅黑" w:eastAsia="微软雅黑" w:hAnsi="微软雅黑" w:cs="微软雅黑"/>
                              <w:w w:val="88"/>
                              <w:sz w:val="18"/>
                              <w:szCs w:val="18"/>
                              <w:lang w:eastAsia="zh-CN"/>
                            </w:rPr>
                            <w:t>《信丰县人民政府公报》编辑部</w:t>
                          </w:r>
                        </w:p>
                      </w:txbxContent>
                    </v:textbox>
                  </v:shape>
                  <v:shape id="文本框 23" o:spid="_x0000_s1045" type="#_x0000_t202" style="position:absolute;left:109;top:8153;width:2266;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22072A" w:rsidRDefault="00000000">
                          <w:pPr>
                            <w:spacing w:line="191" w:lineRule="exact"/>
                            <w:rPr>
                              <w:rFonts w:ascii="微软雅黑" w:eastAsia="微软雅黑" w:hAnsi="微软雅黑" w:cs="微软雅黑" w:hint="eastAsia"/>
                              <w:sz w:val="18"/>
                              <w:szCs w:val="18"/>
                              <w:lang w:eastAsia="zh-CN"/>
                            </w:rPr>
                          </w:pPr>
                          <w:r>
                            <w:rPr>
                              <w:rFonts w:ascii="微软雅黑" w:eastAsia="微软雅黑" w:hAnsi="微软雅黑" w:cs="微软雅黑"/>
                              <w:spacing w:val="2"/>
                              <w:w w:val="88"/>
                              <w:sz w:val="18"/>
                              <w:szCs w:val="18"/>
                              <w:lang w:eastAsia="zh-CN"/>
                            </w:rPr>
                            <w:t>邮</w:t>
                          </w:r>
                          <w:r>
                            <w:rPr>
                              <w:rFonts w:ascii="微软雅黑" w:eastAsia="微软雅黑" w:hAnsi="微软雅黑" w:cs="微软雅黑"/>
                              <w:spacing w:val="4"/>
                              <w:w w:val="88"/>
                              <w:sz w:val="18"/>
                              <w:szCs w:val="18"/>
                              <w:lang w:eastAsia="zh-CN"/>
                            </w:rPr>
                            <w:t>编</w:t>
                          </w:r>
                          <w:r>
                            <w:rPr>
                              <w:rFonts w:ascii="微软雅黑" w:eastAsia="微软雅黑" w:hAnsi="微软雅黑" w:cs="微软雅黑"/>
                              <w:spacing w:val="2"/>
                              <w:w w:val="88"/>
                              <w:sz w:val="18"/>
                              <w:szCs w:val="18"/>
                              <w:lang w:eastAsia="zh-CN"/>
                            </w:rPr>
                            <w:t>：</w:t>
                          </w:r>
                          <w:r>
                            <w:rPr>
                              <w:rFonts w:ascii="微软雅黑" w:eastAsia="微软雅黑" w:hAnsi="微软雅黑" w:cs="微软雅黑"/>
                              <w:w w:val="88"/>
                              <w:sz w:val="18"/>
                              <w:szCs w:val="18"/>
                              <w:lang w:eastAsia="zh-CN"/>
                            </w:rPr>
                            <w:t>3</w:t>
                          </w:r>
                          <w:r>
                            <w:rPr>
                              <w:rFonts w:ascii="微软雅黑" w:eastAsia="微软雅黑" w:hAnsi="微软雅黑" w:cs="微软雅黑"/>
                              <w:spacing w:val="3"/>
                              <w:w w:val="88"/>
                              <w:sz w:val="18"/>
                              <w:szCs w:val="18"/>
                              <w:lang w:eastAsia="zh-CN"/>
                            </w:rPr>
                            <w:t>4</w:t>
                          </w:r>
                          <w:r>
                            <w:rPr>
                              <w:rFonts w:ascii="微软雅黑" w:eastAsia="微软雅黑" w:hAnsi="微软雅黑" w:cs="微软雅黑"/>
                              <w:w w:val="88"/>
                              <w:sz w:val="18"/>
                              <w:szCs w:val="18"/>
                              <w:lang w:eastAsia="zh-CN"/>
                            </w:rPr>
                            <w:t>1</w:t>
                          </w:r>
                          <w:r>
                            <w:rPr>
                              <w:rFonts w:ascii="微软雅黑" w:eastAsia="微软雅黑" w:hAnsi="微软雅黑" w:cs="微软雅黑"/>
                              <w:spacing w:val="3"/>
                              <w:w w:val="88"/>
                              <w:sz w:val="18"/>
                              <w:szCs w:val="18"/>
                              <w:lang w:eastAsia="zh-CN"/>
                            </w:rPr>
                            <w:t>6</w:t>
                          </w:r>
                          <w:r>
                            <w:rPr>
                              <w:rFonts w:ascii="微软雅黑" w:eastAsia="微软雅黑" w:hAnsi="微软雅黑" w:cs="微软雅黑"/>
                              <w:w w:val="88"/>
                              <w:sz w:val="18"/>
                              <w:szCs w:val="18"/>
                              <w:lang w:eastAsia="zh-CN"/>
                            </w:rPr>
                            <w:t>00</w:t>
                          </w:r>
                        </w:p>
                        <w:p w:rsidR="0022072A" w:rsidRDefault="00000000">
                          <w:pPr>
                            <w:spacing w:before="5" w:line="400" w:lineRule="atLeast"/>
                            <w:ind w:left="487" w:hanging="488"/>
                            <w:rPr>
                              <w:rFonts w:ascii="微软雅黑" w:eastAsia="微软雅黑" w:hAnsi="微软雅黑" w:cs="微软雅黑" w:hint="eastAsia"/>
                              <w:sz w:val="18"/>
                              <w:szCs w:val="18"/>
                              <w:lang w:eastAsia="zh-CN"/>
                            </w:rPr>
                          </w:pPr>
                          <w:r>
                            <w:rPr>
                              <w:rFonts w:ascii="微软雅黑" w:eastAsia="微软雅黑" w:hAnsi="微软雅黑" w:cs="微软雅黑"/>
                              <w:w w:val="88"/>
                              <w:sz w:val="18"/>
                              <w:szCs w:val="18"/>
                              <w:lang w:eastAsia="zh-CN"/>
                            </w:rPr>
                            <w:t>地址：信丰县县政中心</w:t>
                          </w:r>
                          <w:r>
                            <w:rPr>
                              <w:rFonts w:ascii="微软雅黑" w:eastAsia="微软雅黑" w:hAnsi="微软雅黑" w:cs="微软雅黑"/>
                              <w:w w:val="87"/>
                              <w:sz w:val="18"/>
                              <w:szCs w:val="18"/>
                              <w:lang w:eastAsia="zh-CN"/>
                            </w:rPr>
                            <w:t>A</w:t>
                          </w:r>
                          <w:r>
                            <w:rPr>
                              <w:rFonts w:ascii="微软雅黑" w:eastAsia="微软雅黑" w:hAnsi="微软雅黑" w:cs="微软雅黑"/>
                              <w:w w:val="88"/>
                              <w:sz w:val="18"/>
                              <w:szCs w:val="18"/>
                              <w:lang w:eastAsia="zh-CN"/>
                            </w:rPr>
                            <w:t>栋3楼 314室</w:t>
                          </w:r>
                        </w:p>
                      </w:txbxContent>
                    </v:textbox>
                  </v:shape>
                  <v:shape id="文本框 24" o:spid="_x0000_s1046" type="#_x0000_t202" style="position:absolute;left:109;top:9773;width:222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2072A" w:rsidRDefault="00000000">
                          <w:pPr>
                            <w:spacing w:line="180" w:lineRule="exact"/>
                            <w:rPr>
                              <w:rFonts w:ascii="微软雅黑" w:eastAsia="微软雅黑" w:hAnsi="微软雅黑" w:cs="微软雅黑" w:hint="eastAsia"/>
                              <w:sz w:val="18"/>
                              <w:szCs w:val="18"/>
                            </w:rPr>
                          </w:pPr>
                          <w:r>
                            <w:rPr>
                              <w:rFonts w:ascii="微软雅黑" w:eastAsia="微软雅黑" w:hAnsi="微软雅黑" w:cs="微软雅黑"/>
                              <w:spacing w:val="2"/>
                              <w:w w:val="88"/>
                              <w:sz w:val="18"/>
                              <w:szCs w:val="18"/>
                            </w:rPr>
                            <w:t>电</w:t>
                          </w:r>
                          <w:r>
                            <w:rPr>
                              <w:rFonts w:ascii="微软雅黑" w:eastAsia="微软雅黑" w:hAnsi="微软雅黑" w:cs="微软雅黑"/>
                              <w:spacing w:val="-32"/>
                              <w:w w:val="88"/>
                              <w:sz w:val="18"/>
                              <w:szCs w:val="18"/>
                            </w:rPr>
                            <w:t>话</w:t>
                          </w:r>
                          <w:r>
                            <w:rPr>
                              <w:rFonts w:ascii="微软雅黑" w:eastAsia="微软雅黑" w:hAnsi="微软雅黑" w:cs="微软雅黑"/>
                              <w:spacing w:val="2"/>
                              <w:w w:val="88"/>
                              <w:sz w:val="18"/>
                              <w:szCs w:val="18"/>
                            </w:rPr>
                            <w:t>（传</w:t>
                          </w:r>
                          <w:r>
                            <w:rPr>
                              <w:rFonts w:ascii="微软雅黑" w:eastAsia="微软雅黑" w:hAnsi="微软雅黑" w:cs="微软雅黑"/>
                              <w:spacing w:val="4"/>
                              <w:w w:val="88"/>
                              <w:sz w:val="18"/>
                              <w:szCs w:val="18"/>
                            </w:rPr>
                            <w:t>真</w:t>
                          </w:r>
                          <w:r>
                            <w:rPr>
                              <w:rFonts w:ascii="微软雅黑" w:eastAsia="微软雅黑" w:hAnsi="微软雅黑" w:cs="微软雅黑"/>
                              <w:spacing w:val="-77"/>
                              <w:w w:val="88"/>
                              <w:sz w:val="18"/>
                              <w:szCs w:val="18"/>
                            </w:rPr>
                            <w:t>）</w:t>
                          </w:r>
                          <w:r>
                            <w:rPr>
                              <w:rFonts w:ascii="微软雅黑" w:eastAsia="微软雅黑" w:hAnsi="微软雅黑" w:cs="微软雅黑"/>
                              <w:spacing w:val="-116"/>
                              <w:w w:val="88"/>
                              <w:sz w:val="18"/>
                              <w:szCs w:val="18"/>
                            </w:rPr>
                            <w:t>：</w:t>
                          </w:r>
                          <w:r>
                            <w:rPr>
                              <w:rFonts w:ascii="微软雅黑" w:eastAsia="微软雅黑" w:hAnsi="微软雅黑" w:cs="微软雅黑"/>
                              <w:spacing w:val="2"/>
                              <w:w w:val="88"/>
                              <w:sz w:val="18"/>
                              <w:szCs w:val="18"/>
                            </w:rPr>
                            <w:t>（</w:t>
                          </w:r>
                          <w:r>
                            <w:rPr>
                              <w:rFonts w:ascii="微软雅黑" w:eastAsia="微软雅黑" w:hAnsi="微软雅黑" w:cs="微软雅黑"/>
                              <w:w w:val="88"/>
                              <w:sz w:val="18"/>
                              <w:szCs w:val="18"/>
                            </w:rPr>
                            <w:t>0</w:t>
                          </w:r>
                          <w:r>
                            <w:rPr>
                              <w:rFonts w:ascii="微软雅黑" w:eastAsia="微软雅黑" w:hAnsi="微软雅黑" w:cs="微软雅黑"/>
                              <w:spacing w:val="3"/>
                              <w:w w:val="88"/>
                              <w:sz w:val="18"/>
                              <w:szCs w:val="18"/>
                            </w:rPr>
                            <w:t>7</w:t>
                          </w:r>
                          <w:r>
                            <w:rPr>
                              <w:rFonts w:ascii="微软雅黑" w:eastAsia="微软雅黑" w:hAnsi="微软雅黑" w:cs="微软雅黑"/>
                              <w:w w:val="88"/>
                              <w:sz w:val="18"/>
                              <w:szCs w:val="18"/>
                            </w:rPr>
                            <w:t>9</w:t>
                          </w:r>
                          <w:r>
                            <w:rPr>
                              <w:rFonts w:ascii="微软雅黑" w:eastAsia="微软雅黑" w:hAnsi="微软雅黑" w:cs="微软雅黑"/>
                              <w:spacing w:val="3"/>
                              <w:w w:val="88"/>
                              <w:sz w:val="18"/>
                              <w:szCs w:val="18"/>
                            </w:rPr>
                            <w:t>7</w:t>
                          </w:r>
                          <w:r>
                            <w:rPr>
                              <w:rFonts w:ascii="微软雅黑" w:eastAsia="微软雅黑" w:hAnsi="微软雅黑" w:cs="微软雅黑"/>
                              <w:spacing w:val="-34"/>
                              <w:w w:val="88"/>
                              <w:sz w:val="18"/>
                              <w:szCs w:val="18"/>
                            </w:rPr>
                            <w:t>）</w:t>
                          </w:r>
                          <w:r>
                            <w:rPr>
                              <w:rFonts w:ascii="微软雅黑" w:eastAsia="微软雅黑" w:hAnsi="微软雅黑" w:cs="微软雅黑"/>
                              <w:w w:val="88"/>
                              <w:sz w:val="18"/>
                              <w:szCs w:val="18"/>
                            </w:rPr>
                            <w:t>3</w:t>
                          </w:r>
                          <w:r>
                            <w:rPr>
                              <w:rFonts w:ascii="微软雅黑" w:eastAsia="微软雅黑" w:hAnsi="微软雅黑" w:cs="微软雅黑"/>
                              <w:spacing w:val="3"/>
                              <w:w w:val="88"/>
                              <w:sz w:val="18"/>
                              <w:szCs w:val="18"/>
                            </w:rPr>
                            <w:t>3</w:t>
                          </w:r>
                          <w:r>
                            <w:rPr>
                              <w:rFonts w:ascii="微软雅黑" w:eastAsia="微软雅黑" w:hAnsi="微软雅黑" w:cs="微软雅黑"/>
                              <w:w w:val="88"/>
                              <w:sz w:val="18"/>
                              <w:szCs w:val="18"/>
                            </w:rPr>
                            <w:t>3</w:t>
                          </w:r>
                          <w:r>
                            <w:rPr>
                              <w:rFonts w:ascii="微软雅黑" w:eastAsia="微软雅黑" w:hAnsi="微软雅黑" w:cs="微软雅黑"/>
                              <w:spacing w:val="3"/>
                              <w:w w:val="88"/>
                              <w:sz w:val="18"/>
                              <w:szCs w:val="18"/>
                            </w:rPr>
                            <w:t>4</w:t>
                          </w:r>
                          <w:r>
                            <w:rPr>
                              <w:rFonts w:ascii="微软雅黑" w:eastAsia="微软雅黑" w:hAnsi="微软雅黑" w:cs="微软雅黑"/>
                              <w:w w:val="88"/>
                              <w:sz w:val="18"/>
                              <w:szCs w:val="18"/>
                            </w:rPr>
                            <w:t>3</w:t>
                          </w:r>
                          <w:r>
                            <w:rPr>
                              <w:rFonts w:ascii="微软雅黑" w:eastAsia="微软雅黑" w:hAnsi="微软雅黑" w:cs="微软雅黑"/>
                              <w:spacing w:val="3"/>
                              <w:w w:val="88"/>
                              <w:sz w:val="18"/>
                              <w:szCs w:val="18"/>
                            </w:rPr>
                            <w:t>9</w:t>
                          </w:r>
                          <w:r>
                            <w:rPr>
                              <w:rFonts w:ascii="微软雅黑" w:eastAsia="微软雅黑" w:hAnsi="微软雅黑" w:cs="微软雅黑"/>
                              <w:w w:val="88"/>
                              <w:sz w:val="18"/>
                              <w:szCs w:val="18"/>
                            </w:rPr>
                            <w:t>1</w:t>
                          </w:r>
                        </w:p>
                      </w:txbxContent>
                    </v:textbox>
                  </v:shape>
                  <v:shape id="文本框 25" o:spid="_x0000_s1047" type="#_x0000_t202" style="position:absolute;left:2446;top:10;width:6211;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2072A" w:rsidRDefault="0022072A">
                          <w:pPr>
                            <w:pStyle w:val="TableParagraph"/>
                            <w:tabs>
                              <w:tab w:val="left" w:leader="middleDot" w:pos="5537"/>
                            </w:tabs>
                            <w:spacing w:line="320" w:lineRule="exact"/>
                            <w:rPr>
                              <w:rFonts w:ascii="Times New Roman" w:eastAsia="宋体" w:hAnsi="Times New Roman" w:cs="Times New Roman"/>
                              <w:color w:val="000000"/>
                              <w:spacing w:val="-20"/>
                              <w:sz w:val="24"/>
                              <w:szCs w:val="24"/>
                              <w:lang w:eastAsia="zh-CN"/>
                            </w:rPr>
                          </w:pPr>
                        </w:p>
                      </w:txbxContent>
                    </v:textbox>
                  </v:shape>
                </v:group>
                <w10:anchorlock/>
              </v:group>
            </w:pict>
          </mc:Fallback>
        </mc:AlternateContent>
      </w:r>
    </w:p>
    <w:p w:rsidR="0022072A" w:rsidRDefault="00000000">
      <w:pPr>
        <w:widowControl/>
        <w:wordWrap w:val="0"/>
        <w:topLinePunct/>
        <w:adjustRightInd w:val="0"/>
        <w:snapToGrid w:val="0"/>
        <w:spacing w:line="640" w:lineRule="exact"/>
        <w:jc w:val="center"/>
        <w:textAlignment w:val="baseline"/>
        <w:rPr>
          <w:rFonts w:ascii="方正小标宋简体" w:eastAsia="方正小标宋简体" w:hAnsi="宋体" w:cs="宋体" w:hint="eastAsia"/>
          <w:sz w:val="44"/>
          <w:szCs w:val="44"/>
          <w:lang w:eastAsia="zh-CN"/>
        </w:rPr>
      </w:pPr>
      <w:r>
        <w:rPr>
          <w:rFonts w:ascii="方正小标宋简体" w:eastAsia="方正小标宋简体" w:hAnsi="宋体" w:cs="宋体" w:hint="eastAsia"/>
          <w:sz w:val="44"/>
          <w:szCs w:val="44"/>
          <w:lang w:eastAsia="zh-CN"/>
        </w:rPr>
        <w:lastRenderedPageBreak/>
        <w:t>信丰县人民政府</w:t>
      </w:r>
    </w:p>
    <w:p w:rsidR="0022072A" w:rsidRDefault="00000000">
      <w:pPr>
        <w:widowControl/>
        <w:wordWrap w:val="0"/>
        <w:topLinePunct/>
        <w:adjustRightInd w:val="0"/>
        <w:snapToGrid w:val="0"/>
        <w:spacing w:line="640" w:lineRule="exact"/>
        <w:jc w:val="center"/>
        <w:textAlignment w:val="baseline"/>
        <w:rPr>
          <w:rFonts w:ascii="方正小标宋简体" w:eastAsia="方正小标宋简体" w:hAnsi="宋体" w:cs="宋体" w:hint="eastAsia"/>
          <w:sz w:val="44"/>
          <w:szCs w:val="44"/>
          <w:lang w:eastAsia="zh-CN"/>
        </w:rPr>
      </w:pPr>
      <w:r>
        <w:rPr>
          <w:rFonts w:ascii="方正小标宋简体" w:eastAsia="方正小标宋简体" w:hAnsi="宋体" w:cs="宋体" w:hint="eastAsia"/>
          <w:sz w:val="44"/>
          <w:szCs w:val="44"/>
          <w:lang w:eastAsia="zh-CN"/>
        </w:rPr>
        <w:t>关于李开元等同志职务任免的通知</w:t>
      </w:r>
    </w:p>
    <w:p w:rsidR="0022072A" w:rsidRDefault="0022072A">
      <w:pPr>
        <w:widowControl/>
        <w:wordWrap w:val="0"/>
        <w:topLinePunct/>
        <w:adjustRightInd w:val="0"/>
        <w:snapToGrid w:val="0"/>
        <w:spacing w:line="640" w:lineRule="exact"/>
        <w:textAlignment w:val="baseline"/>
        <w:rPr>
          <w:rFonts w:ascii="Times New Roman" w:eastAsia="仿宋_GB2312" w:hAnsi="Times New Roman" w:cs="Times New Roman"/>
          <w:sz w:val="32"/>
          <w:szCs w:val="32"/>
          <w:lang w:eastAsia="zh-CN"/>
        </w:rPr>
      </w:pPr>
    </w:p>
    <w:p w:rsidR="0022072A" w:rsidRDefault="00000000">
      <w:pPr>
        <w:widowControl/>
        <w:wordWrap w:val="0"/>
        <w:topLinePunct/>
        <w:adjustRightInd w:val="0"/>
        <w:snapToGrid w:val="0"/>
        <w:spacing w:line="640" w:lineRule="exact"/>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各乡（镇）人民政府，县政府各部门，县直、驻县各单位：</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经县政府研究，决定：</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李开元同志任信丰县人民政府办公室副主任</w:t>
      </w:r>
      <w:r>
        <w:rPr>
          <w:rFonts w:ascii="Times New Roman" w:eastAsia="仿宋_GB2312" w:hAnsi="Times New Roman" w:cs="Times New Roman" w:hint="eastAsia"/>
          <w:sz w:val="32"/>
          <w:szCs w:val="32"/>
          <w:lang w:eastAsia="zh-CN"/>
        </w:rPr>
        <w:t>（</w:t>
      </w:r>
      <w:proofErr w:type="gramStart"/>
      <w:r>
        <w:rPr>
          <w:rFonts w:ascii="Times New Roman" w:eastAsia="仿宋_GB2312" w:hAnsi="Times New Roman" w:cs="Times New Roman"/>
          <w:sz w:val="32"/>
          <w:szCs w:val="32"/>
          <w:lang w:eastAsia="zh-CN"/>
        </w:rPr>
        <w:t>列肖翔匀同志</w:t>
      </w:r>
      <w:proofErr w:type="gramEnd"/>
      <w:r>
        <w:rPr>
          <w:rFonts w:ascii="Times New Roman" w:eastAsia="仿宋_GB2312" w:hAnsi="Times New Roman" w:cs="Times New Roman"/>
          <w:sz w:val="32"/>
          <w:szCs w:val="32"/>
          <w:lang w:eastAsia="zh-CN"/>
        </w:rPr>
        <w:t>之前）；</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吕敏同志任信丰县大数据中心副主任（试用期一年）；</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李敬生同志任信丰县教育体育局总督学，免去其信丰县教育体育局副局长职务；</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缪庆英同志任信丰县司法局西</w:t>
      </w:r>
      <w:proofErr w:type="gramStart"/>
      <w:r>
        <w:rPr>
          <w:rFonts w:ascii="Times New Roman" w:eastAsia="仿宋_GB2312" w:hAnsi="Times New Roman" w:cs="Times New Roman"/>
          <w:sz w:val="32"/>
          <w:szCs w:val="32"/>
          <w:lang w:eastAsia="zh-CN"/>
        </w:rPr>
        <w:t>牛司法</w:t>
      </w:r>
      <w:proofErr w:type="gramEnd"/>
      <w:r>
        <w:rPr>
          <w:rFonts w:ascii="Times New Roman" w:eastAsia="仿宋_GB2312" w:hAnsi="Times New Roman" w:cs="Times New Roman"/>
          <w:sz w:val="32"/>
          <w:szCs w:val="32"/>
          <w:lang w:eastAsia="zh-CN"/>
        </w:rPr>
        <w:t>所所长（试用期一年）；</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刘滨同志任赣州市蔬菜质量标准中心副主任（列朱华平同志之前），免去其信丰县融媒体中心总编辑职务；</w:t>
      </w:r>
    </w:p>
    <w:p w:rsidR="0022072A" w:rsidRDefault="00000000">
      <w:pPr>
        <w:widowControl/>
        <w:wordWrap w:val="0"/>
        <w:topLinePunct/>
        <w:adjustRightInd w:val="0"/>
        <w:snapToGrid w:val="0"/>
        <w:spacing w:line="640" w:lineRule="exact"/>
        <w:ind w:firstLineChars="200" w:firstLine="640"/>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免去赖鑫同志的赣州市蔬菜质量标准中心副主任职务。</w:t>
      </w:r>
    </w:p>
    <w:p w:rsidR="0022072A" w:rsidRDefault="0022072A">
      <w:pPr>
        <w:wordWrap w:val="0"/>
        <w:topLinePunct/>
        <w:spacing w:line="600" w:lineRule="exact"/>
        <w:jc w:val="both"/>
        <w:rPr>
          <w:rFonts w:ascii="Times New Roman" w:eastAsia="仿宋_GB2312" w:hAnsi="Times New Roman" w:cs="Times New Roman"/>
          <w:sz w:val="32"/>
          <w:szCs w:val="32"/>
          <w:lang w:eastAsia="zh-CN"/>
        </w:rPr>
      </w:pPr>
    </w:p>
    <w:p w:rsidR="0022072A" w:rsidRDefault="0022072A">
      <w:pPr>
        <w:wordWrap w:val="0"/>
        <w:topLinePunct/>
        <w:spacing w:line="600" w:lineRule="exact"/>
        <w:jc w:val="both"/>
        <w:rPr>
          <w:rFonts w:ascii="Times New Roman" w:eastAsia="仿宋_GB2312" w:hAnsi="Times New Roman" w:cs="Times New Roman"/>
          <w:sz w:val="32"/>
          <w:szCs w:val="32"/>
          <w:lang w:eastAsia="zh-CN"/>
        </w:rPr>
      </w:pPr>
    </w:p>
    <w:p w:rsidR="0022072A" w:rsidRDefault="00000000">
      <w:pPr>
        <w:wordWrap w:val="0"/>
        <w:topLinePunct/>
        <w:spacing w:line="600" w:lineRule="exact"/>
        <w:ind w:firstLineChars="1700" w:firstLine="54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hint="eastAsia"/>
          <w:sz w:val="32"/>
          <w:szCs w:val="32"/>
          <w:lang w:eastAsia="zh-CN"/>
        </w:rPr>
        <w:t>1</w:t>
      </w:r>
      <w:r>
        <w:rPr>
          <w:rFonts w:ascii="Times New Roman" w:eastAsia="仿宋_GB2312" w:hAnsi="Times New Roman" w:cs="Times New Roman"/>
          <w:sz w:val="32"/>
          <w:szCs w:val="32"/>
          <w:lang w:eastAsia="zh-CN"/>
        </w:rPr>
        <w:t>月</w:t>
      </w:r>
      <w:r>
        <w:rPr>
          <w:rFonts w:ascii="Times New Roman" w:eastAsia="仿宋_GB2312" w:hAnsi="Times New Roman" w:cs="Times New Roman" w:hint="eastAsia"/>
          <w:sz w:val="32"/>
          <w:szCs w:val="32"/>
          <w:lang w:eastAsia="zh-CN"/>
        </w:rPr>
        <w:t>15</w:t>
      </w:r>
      <w:r>
        <w:rPr>
          <w:rFonts w:ascii="Times New Roman" w:eastAsia="仿宋_GB2312" w:hAnsi="Times New Roman" w:cs="Times New Roman"/>
          <w:sz w:val="32"/>
          <w:szCs w:val="32"/>
          <w:lang w:eastAsia="zh-CN"/>
        </w:rPr>
        <w:t>日</w:t>
      </w:r>
    </w:p>
    <w:p w:rsidR="0022072A" w:rsidRDefault="0022072A">
      <w:pPr>
        <w:spacing w:line="560" w:lineRule="exact"/>
        <w:jc w:val="both"/>
        <w:rPr>
          <w:rFonts w:ascii="Times New Roman" w:eastAsia="方正小标宋简体" w:hAnsi="Times New Roman"/>
          <w:sz w:val="44"/>
          <w:szCs w:val="44"/>
          <w:lang w:eastAsia="zh-CN"/>
        </w:rPr>
      </w:pPr>
    </w:p>
    <w:p w:rsidR="0022072A" w:rsidRDefault="00000000">
      <w:pPr>
        <w:rPr>
          <w:rFonts w:ascii="Times New Roman" w:eastAsia="方正小标宋简体" w:hAnsi="Times New Roman"/>
          <w:sz w:val="44"/>
          <w:szCs w:val="44"/>
          <w:lang w:eastAsia="zh-CN"/>
        </w:rPr>
      </w:pPr>
      <w:r>
        <w:rPr>
          <w:rFonts w:ascii="Times New Roman" w:eastAsia="方正小标宋简体" w:hAnsi="Times New Roman"/>
          <w:sz w:val="44"/>
          <w:szCs w:val="44"/>
          <w:lang w:eastAsia="zh-CN"/>
        </w:rPr>
        <w:br w:type="page"/>
      </w:r>
    </w:p>
    <w:p w:rsidR="0022072A" w:rsidRDefault="00000000">
      <w:pPr>
        <w:spacing w:line="560" w:lineRule="exact"/>
        <w:jc w:val="center"/>
        <w:rPr>
          <w:rFonts w:ascii="Times New Roman" w:eastAsia="方正小标宋简体" w:hAnsi="Times New Roman"/>
          <w:sz w:val="44"/>
          <w:szCs w:val="44"/>
          <w:lang w:eastAsia="zh-CN"/>
        </w:rPr>
      </w:pPr>
      <w:r>
        <w:rPr>
          <w:rFonts w:ascii="Times New Roman" w:eastAsia="方正小标宋简体" w:hAnsi="Times New Roman"/>
          <w:sz w:val="44"/>
          <w:szCs w:val="44"/>
          <w:lang w:eastAsia="zh-CN"/>
        </w:rPr>
        <w:lastRenderedPageBreak/>
        <w:t>信丰县人民政府办公室</w:t>
      </w:r>
    </w:p>
    <w:p w:rsidR="0022072A" w:rsidRDefault="00000000">
      <w:pPr>
        <w:spacing w:line="560" w:lineRule="exact"/>
        <w:jc w:val="center"/>
        <w:rPr>
          <w:rFonts w:ascii="方正小标宋简体" w:eastAsia="方正小标宋简体" w:hAnsi="Times New Roman"/>
          <w:sz w:val="44"/>
          <w:szCs w:val="44"/>
          <w:lang w:eastAsia="zh-CN"/>
        </w:rPr>
      </w:pPr>
      <w:r>
        <w:rPr>
          <w:rFonts w:ascii="方正小标宋简体" w:eastAsia="方正小标宋简体" w:hAnsi="Times New Roman" w:hint="eastAsia"/>
          <w:sz w:val="44"/>
          <w:szCs w:val="44"/>
          <w:lang w:eastAsia="zh-CN"/>
        </w:rPr>
        <w:t>关于印发信丰县“5+2就业之家”</w:t>
      </w:r>
    </w:p>
    <w:p w:rsidR="0022072A" w:rsidRDefault="00000000">
      <w:pPr>
        <w:spacing w:line="560" w:lineRule="exact"/>
        <w:jc w:val="center"/>
        <w:rPr>
          <w:rFonts w:ascii="方正小标宋简体" w:eastAsia="方正小标宋简体" w:hAnsi="Times New Roman"/>
          <w:sz w:val="44"/>
          <w:szCs w:val="44"/>
          <w:lang w:eastAsia="zh-CN"/>
        </w:rPr>
      </w:pPr>
      <w:r>
        <w:rPr>
          <w:rFonts w:ascii="方正小标宋简体" w:eastAsia="方正小标宋简体" w:hAnsi="Times New Roman" w:hint="eastAsia"/>
          <w:sz w:val="44"/>
          <w:szCs w:val="44"/>
          <w:lang w:eastAsia="zh-CN"/>
        </w:rPr>
        <w:t>建设方案的通知</w:t>
      </w:r>
    </w:p>
    <w:p w:rsidR="0022072A" w:rsidRDefault="0022072A">
      <w:pPr>
        <w:spacing w:line="560" w:lineRule="exact"/>
        <w:rPr>
          <w:rFonts w:ascii="Times New Roman" w:eastAsia="仿宋_GB2312" w:hAnsi="Times New Roman"/>
          <w:sz w:val="32"/>
          <w:szCs w:val="32"/>
          <w:lang w:eastAsia="zh-CN"/>
        </w:rPr>
      </w:pPr>
    </w:p>
    <w:p w:rsidR="0022072A" w:rsidRDefault="00000000">
      <w:pPr>
        <w:spacing w:line="560" w:lineRule="exact"/>
        <w:rPr>
          <w:rFonts w:ascii="Times New Roman" w:eastAsia="仿宋_GB2312" w:hAnsi="Times New Roman"/>
          <w:sz w:val="32"/>
          <w:szCs w:val="32"/>
          <w:lang w:eastAsia="zh-CN"/>
        </w:rPr>
      </w:pPr>
      <w:r>
        <w:rPr>
          <w:rFonts w:ascii="Times New Roman" w:eastAsia="仿宋_GB2312" w:hAnsi="Times New Roman"/>
          <w:sz w:val="32"/>
          <w:szCs w:val="32"/>
          <w:lang w:eastAsia="zh-CN"/>
        </w:rPr>
        <w:t>各乡（镇）人民政府，县政府各部门，县直、驻县各单位</w:t>
      </w:r>
      <w:r>
        <w:rPr>
          <w:rFonts w:ascii="Times New Roman" w:eastAsia="仿宋_GB2312" w:hAnsi="Times New Roman"/>
          <w:sz w:val="32"/>
          <w:szCs w:val="32"/>
          <w:lang w:eastAsia="zh-CN"/>
        </w:rPr>
        <w:t>:</w:t>
      </w:r>
    </w:p>
    <w:p w:rsidR="0022072A" w:rsidRDefault="00000000">
      <w:pPr>
        <w:spacing w:line="56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现将《信丰县</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建设方案》已经县政府研究同意，现印发给你们，请结合实际，认真组织实施。</w:t>
      </w:r>
    </w:p>
    <w:p w:rsidR="0022072A" w:rsidRDefault="0022072A">
      <w:pPr>
        <w:spacing w:line="560" w:lineRule="exact"/>
        <w:ind w:firstLineChars="200" w:firstLine="640"/>
        <w:rPr>
          <w:rFonts w:ascii="Times New Roman" w:eastAsia="仿宋_GB2312" w:hAnsi="Times New Roman"/>
          <w:sz w:val="32"/>
          <w:szCs w:val="32"/>
          <w:lang w:eastAsia="zh-CN"/>
        </w:rPr>
      </w:pPr>
    </w:p>
    <w:p w:rsidR="0022072A" w:rsidRDefault="0022072A">
      <w:pPr>
        <w:ind w:firstLineChars="1800" w:firstLine="5760"/>
        <w:rPr>
          <w:rFonts w:ascii="Times New Roman" w:eastAsia="仿宋_GB2312" w:hAnsi="Times New Roman"/>
          <w:sz w:val="32"/>
          <w:szCs w:val="32"/>
          <w:lang w:eastAsia="zh-CN"/>
        </w:rPr>
      </w:pPr>
    </w:p>
    <w:p w:rsidR="0022072A" w:rsidRDefault="0022072A">
      <w:pPr>
        <w:ind w:firstLineChars="1800" w:firstLine="5760"/>
        <w:rPr>
          <w:rFonts w:ascii="Times New Roman" w:eastAsia="仿宋_GB2312" w:hAnsi="Times New Roman"/>
          <w:sz w:val="32"/>
          <w:szCs w:val="32"/>
          <w:lang w:eastAsia="zh-CN"/>
        </w:rPr>
      </w:pPr>
    </w:p>
    <w:p w:rsidR="0022072A" w:rsidRDefault="00000000">
      <w:pPr>
        <w:wordWrap w:val="0"/>
        <w:jc w:val="right"/>
        <w:rPr>
          <w:rFonts w:ascii="Times New Roman" w:eastAsia="仿宋_GB2312" w:hAnsi="Times New Roman"/>
          <w:sz w:val="32"/>
          <w:szCs w:val="32"/>
          <w:lang w:eastAsia="zh-CN"/>
        </w:rPr>
      </w:pP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年</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月</w:t>
      </w:r>
      <w:r>
        <w:rPr>
          <w:rFonts w:ascii="Times New Roman" w:eastAsia="仿宋_GB2312" w:hAnsi="Times New Roman" w:hint="eastAsia"/>
          <w:sz w:val="32"/>
          <w:szCs w:val="32"/>
          <w:lang w:eastAsia="zh-CN"/>
        </w:rPr>
        <w:t>25</w:t>
      </w:r>
      <w:r>
        <w:rPr>
          <w:rFonts w:ascii="Times New Roman" w:eastAsia="仿宋_GB2312" w:hAnsi="Times New Roman"/>
          <w:sz w:val="32"/>
          <w:szCs w:val="32"/>
          <w:lang w:eastAsia="zh-CN"/>
        </w:rPr>
        <w:t>日</w:t>
      </w:r>
      <w:r>
        <w:rPr>
          <w:rFonts w:ascii="Times New Roman" w:eastAsia="仿宋_GB2312" w:hAnsi="Times New Roman" w:hint="eastAsia"/>
          <w:sz w:val="32"/>
          <w:szCs w:val="32"/>
          <w:lang w:eastAsia="zh-CN"/>
        </w:rPr>
        <w:t xml:space="preserve">      </w:t>
      </w:r>
    </w:p>
    <w:p w:rsidR="0022072A" w:rsidRDefault="0022072A">
      <w:pPr>
        <w:spacing w:line="560" w:lineRule="exact"/>
        <w:ind w:firstLineChars="200" w:firstLine="880"/>
        <w:jc w:val="center"/>
        <w:rPr>
          <w:rFonts w:ascii="Times New Roman" w:eastAsia="方正小标宋简体" w:hAnsi="Times New Roman"/>
          <w:sz w:val="44"/>
          <w:szCs w:val="44"/>
          <w:lang w:eastAsia="zh-CN"/>
        </w:rPr>
      </w:pPr>
    </w:p>
    <w:p w:rsidR="0022072A" w:rsidRDefault="00000000">
      <w:pPr>
        <w:spacing w:line="56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（此件主动公开）</w:t>
      </w:r>
    </w:p>
    <w:p w:rsidR="0022072A" w:rsidRDefault="00000000">
      <w:pPr>
        <w:spacing w:line="540" w:lineRule="exact"/>
        <w:jc w:val="center"/>
        <w:rPr>
          <w:rFonts w:ascii="方正小标宋简体" w:eastAsia="方正小标宋简体" w:hAnsi="Times New Roman"/>
          <w:sz w:val="36"/>
          <w:szCs w:val="36"/>
          <w:lang w:eastAsia="zh-CN"/>
        </w:rPr>
      </w:pPr>
      <w:r>
        <w:rPr>
          <w:rFonts w:ascii="方正小标宋简体" w:eastAsia="方正小标宋简体" w:hAnsi="Times New Roman" w:hint="eastAsia"/>
          <w:sz w:val="36"/>
          <w:szCs w:val="36"/>
          <w:lang w:eastAsia="zh-CN"/>
        </w:rPr>
        <w:br w:type="page"/>
      </w:r>
      <w:r>
        <w:rPr>
          <w:rFonts w:ascii="Times New Roman" w:eastAsia="方正小标宋简体" w:hAnsi="Times New Roman" w:hint="eastAsia"/>
          <w:sz w:val="44"/>
          <w:szCs w:val="44"/>
          <w:lang w:eastAsia="zh-CN"/>
        </w:rPr>
        <w:lastRenderedPageBreak/>
        <w:t>信丰县“</w:t>
      </w:r>
      <w:r>
        <w:rPr>
          <w:rFonts w:ascii="Times New Roman" w:eastAsia="方正小标宋简体" w:hAnsi="Times New Roman" w:hint="eastAsia"/>
          <w:sz w:val="44"/>
          <w:szCs w:val="44"/>
          <w:lang w:eastAsia="zh-CN"/>
        </w:rPr>
        <w:t>5+2</w:t>
      </w:r>
      <w:r>
        <w:rPr>
          <w:rFonts w:ascii="Times New Roman" w:eastAsia="方正小标宋简体" w:hAnsi="Times New Roman" w:hint="eastAsia"/>
          <w:sz w:val="44"/>
          <w:szCs w:val="44"/>
          <w:lang w:eastAsia="zh-CN"/>
        </w:rPr>
        <w:t>就业之家”建设方案</w:t>
      </w:r>
    </w:p>
    <w:p w:rsidR="0022072A" w:rsidRDefault="0022072A">
      <w:pPr>
        <w:spacing w:line="540" w:lineRule="exact"/>
        <w:ind w:firstLineChars="200" w:firstLine="880"/>
        <w:jc w:val="center"/>
        <w:rPr>
          <w:rFonts w:ascii="Times New Roman" w:eastAsia="方正小标宋简体" w:hAnsi="Times New Roman"/>
          <w:sz w:val="44"/>
          <w:szCs w:val="44"/>
          <w:lang w:eastAsia="zh-CN"/>
        </w:rPr>
      </w:pP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仿宋_GB2312" w:hAnsi="Times New Roman"/>
          <w:sz w:val="32"/>
          <w:szCs w:val="32"/>
          <w:lang w:eastAsia="zh-CN"/>
        </w:rPr>
        <w:t>为深入贯彻党的二十大精神、习近平总书记关于就业工作系列重要指示批示精神和习近平总书记考察江西重要讲话精神，落实</w:t>
      </w:r>
      <w:proofErr w:type="gramStart"/>
      <w:r>
        <w:rPr>
          <w:rFonts w:ascii="Times New Roman" w:eastAsia="仿宋_GB2312" w:hAnsi="Times New Roman"/>
          <w:sz w:val="32"/>
          <w:szCs w:val="32"/>
          <w:lang w:eastAsia="zh-CN"/>
        </w:rPr>
        <w:t>落细就业</w:t>
      </w:r>
      <w:proofErr w:type="gramEnd"/>
      <w:r>
        <w:rPr>
          <w:rFonts w:ascii="Times New Roman" w:eastAsia="仿宋_GB2312" w:hAnsi="Times New Roman"/>
          <w:sz w:val="32"/>
          <w:szCs w:val="32"/>
          <w:lang w:eastAsia="zh-CN"/>
        </w:rPr>
        <w:t>优先战略，加强就业公共服务平台建设，夯实高质量充分就业工作根基，</w:t>
      </w:r>
      <w:proofErr w:type="gramStart"/>
      <w:r>
        <w:rPr>
          <w:rFonts w:ascii="Times New Roman" w:eastAsia="仿宋_GB2312" w:hAnsi="Times New Roman"/>
          <w:sz w:val="32"/>
          <w:szCs w:val="32"/>
          <w:lang w:eastAsia="zh-CN"/>
        </w:rPr>
        <w:t>更好保障</w:t>
      </w:r>
      <w:proofErr w:type="gramEnd"/>
      <w:r>
        <w:rPr>
          <w:rFonts w:ascii="Times New Roman" w:eastAsia="仿宋_GB2312" w:hAnsi="Times New Roman"/>
          <w:sz w:val="32"/>
          <w:szCs w:val="32"/>
          <w:lang w:eastAsia="zh-CN"/>
        </w:rPr>
        <w:t>和改善民生，根据《江西省人力资源和社会保障厅等四部门关于推进</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建设的实施意见》（赣</w:t>
      </w:r>
      <w:proofErr w:type="gramStart"/>
      <w:r>
        <w:rPr>
          <w:rFonts w:ascii="Times New Roman" w:eastAsia="仿宋_GB2312" w:hAnsi="Times New Roman"/>
          <w:sz w:val="32"/>
          <w:szCs w:val="32"/>
          <w:lang w:eastAsia="zh-CN"/>
        </w:rPr>
        <w:t>人社发</w:t>
      </w:r>
      <w:proofErr w:type="gramEnd"/>
      <w:r>
        <w:rPr>
          <w:rFonts w:ascii="仿宋_GB2312" w:eastAsia="仿宋_GB2312" w:hAnsi="Times New Roman" w:hint="eastAsia"/>
          <w:sz w:val="32"/>
          <w:szCs w:val="32"/>
          <w:lang w:eastAsia="zh-CN"/>
        </w:rPr>
        <w:t>〔</w:t>
      </w:r>
      <w:r>
        <w:rPr>
          <w:rFonts w:ascii="Times New Roman" w:eastAsia="仿宋_GB2312" w:hAnsi="Times New Roman"/>
          <w:sz w:val="32"/>
          <w:szCs w:val="32"/>
          <w:lang w:eastAsia="zh-CN"/>
        </w:rPr>
        <w:t>202</w:t>
      </w:r>
      <w:r>
        <w:rPr>
          <w:rFonts w:ascii="Times New Roman" w:eastAsia="仿宋_GB2312" w:hAnsi="Times New Roman" w:hint="eastAsia"/>
          <w:sz w:val="32"/>
          <w:szCs w:val="32"/>
          <w:lang w:eastAsia="zh-CN"/>
        </w:rPr>
        <w:t>3</w:t>
      </w:r>
      <w:r>
        <w:rPr>
          <w:rFonts w:ascii="仿宋_GB2312" w:eastAsia="仿宋_GB2312" w:hAnsi="Times New Roman" w:hint="eastAsia"/>
          <w:sz w:val="32"/>
          <w:szCs w:val="32"/>
          <w:lang w:eastAsia="zh-CN"/>
        </w:rPr>
        <w:t>〕</w:t>
      </w:r>
      <w:r>
        <w:rPr>
          <w:rFonts w:ascii="Times New Roman" w:eastAsia="仿宋_GB2312" w:hAnsi="Times New Roman"/>
          <w:sz w:val="32"/>
          <w:szCs w:val="32"/>
          <w:lang w:eastAsia="zh-CN"/>
        </w:rPr>
        <w:t>28</w:t>
      </w:r>
      <w:r>
        <w:rPr>
          <w:rFonts w:ascii="Times New Roman" w:eastAsia="仿宋_GB2312" w:hAnsi="Times New Roman"/>
          <w:sz w:val="32"/>
          <w:szCs w:val="32"/>
          <w:lang w:eastAsia="zh-CN"/>
        </w:rPr>
        <w:t>号）、《赣州市人民政府办公室关于印发赣州市</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建设方案的通知》（赣市府办字</w:t>
      </w:r>
      <w:r>
        <w:rPr>
          <w:rFonts w:ascii="仿宋_GB2312" w:eastAsia="仿宋_GB2312" w:hAnsi="Times New Roman" w:hint="eastAsia"/>
          <w:sz w:val="32"/>
          <w:szCs w:val="32"/>
          <w:lang w:eastAsia="zh-CN"/>
        </w:rPr>
        <w:t>〔</w:t>
      </w:r>
      <w:r>
        <w:rPr>
          <w:rFonts w:ascii="Times New Roman" w:eastAsia="仿宋_GB2312" w:hAnsi="Times New Roman"/>
          <w:sz w:val="32"/>
          <w:szCs w:val="32"/>
          <w:lang w:eastAsia="zh-CN"/>
        </w:rPr>
        <w:t>202</w:t>
      </w:r>
      <w:r>
        <w:rPr>
          <w:rFonts w:ascii="Times New Roman" w:eastAsia="仿宋_GB2312" w:hAnsi="Times New Roman" w:hint="eastAsia"/>
          <w:sz w:val="32"/>
          <w:szCs w:val="32"/>
          <w:lang w:eastAsia="zh-CN"/>
        </w:rPr>
        <w:t>3</w:t>
      </w:r>
      <w:r>
        <w:rPr>
          <w:rFonts w:ascii="仿宋_GB2312" w:eastAsia="仿宋_GB2312" w:hAnsi="Times New Roman" w:hint="eastAsia"/>
          <w:sz w:val="32"/>
          <w:szCs w:val="32"/>
          <w:lang w:eastAsia="zh-CN"/>
        </w:rPr>
        <w:t>〕</w:t>
      </w:r>
      <w:r>
        <w:rPr>
          <w:rFonts w:ascii="Times New Roman" w:eastAsia="仿宋_GB2312" w:hAnsi="Times New Roman"/>
          <w:sz w:val="32"/>
          <w:szCs w:val="32"/>
          <w:lang w:eastAsia="zh-CN"/>
        </w:rPr>
        <w:t>117</w:t>
      </w:r>
      <w:r>
        <w:rPr>
          <w:rFonts w:ascii="Times New Roman" w:eastAsia="仿宋_GB2312" w:hAnsi="Times New Roman"/>
          <w:sz w:val="32"/>
          <w:szCs w:val="32"/>
          <w:lang w:eastAsia="zh-CN"/>
        </w:rPr>
        <w:t>号）等文件精神，结合我县实际，制定本方案。</w:t>
      </w:r>
    </w:p>
    <w:p w:rsidR="0022072A" w:rsidRDefault="00000000">
      <w:pPr>
        <w:spacing w:line="600" w:lineRule="exact"/>
        <w:ind w:firstLineChars="200" w:firstLine="640"/>
        <w:rPr>
          <w:rFonts w:ascii="Times New Roman" w:eastAsia="黑体" w:hAnsi="Times New Roman"/>
          <w:sz w:val="32"/>
          <w:szCs w:val="32"/>
          <w:lang w:eastAsia="zh-CN"/>
        </w:rPr>
      </w:pPr>
      <w:r>
        <w:rPr>
          <w:rFonts w:ascii="Times New Roman" w:eastAsia="黑体" w:hAnsi="Times New Roman"/>
          <w:sz w:val="32"/>
          <w:szCs w:val="32"/>
          <w:lang w:eastAsia="zh-CN"/>
        </w:rPr>
        <w:t>一、建设目标</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（一）构建</w:t>
      </w:r>
      <w:r>
        <w:rPr>
          <w:rFonts w:ascii="Times New Roman" w:eastAsia="楷体_GB2312" w:hAnsi="Times New Roman"/>
          <w:sz w:val="32"/>
          <w:szCs w:val="32"/>
          <w:lang w:eastAsia="zh-CN"/>
        </w:rPr>
        <w:t>“</w:t>
      </w:r>
      <w:r>
        <w:rPr>
          <w:rFonts w:ascii="Times New Roman" w:eastAsia="楷体_GB2312" w:hAnsi="Times New Roman"/>
          <w:sz w:val="32"/>
          <w:szCs w:val="32"/>
          <w:lang w:eastAsia="zh-CN"/>
        </w:rPr>
        <w:t>五统一</w:t>
      </w:r>
      <w:r>
        <w:rPr>
          <w:rFonts w:ascii="Times New Roman" w:eastAsia="楷体_GB2312" w:hAnsi="Times New Roman"/>
          <w:sz w:val="32"/>
          <w:szCs w:val="32"/>
          <w:lang w:eastAsia="zh-CN"/>
        </w:rPr>
        <w:t>”</w:t>
      </w:r>
      <w:r>
        <w:rPr>
          <w:rFonts w:ascii="Times New Roman" w:eastAsia="楷体_GB2312" w:hAnsi="Times New Roman"/>
          <w:sz w:val="32"/>
          <w:szCs w:val="32"/>
          <w:lang w:eastAsia="zh-CN"/>
        </w:rPr>
        <w:t>就业服务网络。</w:t>
      </w:r>
      <w:r>
        <w:rPr>
          <w:rFonts w:ascii="Times New Roman" w:eastAsia="仿宋_GB2312" w:hAnsi="Times New Roman"/>
          <w:sz w:val="32"/>
          <w:szCs w:val="32"/>
          <w:lang w:eastAsia="zh-CN"/>
        </w:rPr>
        <w:t>按照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统一规划、统一名称、统一标识、统一配置、统一制度</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的要求，高标准高质量推进全县</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建设。到</w:t>
      </w: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年，全县就业公共服务平台规范化水平再提升，建成</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个中枢性、支撑性的县级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；建成</w:t>
      </w:r>
      <w:r>
        <w:rPr>
          <w:rFonts w:ascii="Times New Roman" w:eastAsia="仿宋_GB2312" w:hAnsi="Times New Roman"/>
          <w:sz w:val="32"/>
          <w:szCs w:val="32"/>
          <w:lang w:eastAsia="zh-CN"/>
        </w:rPr>
        <w:t>17</w:t>
      </w:r>
      <w:r>
        <w:rPr>
          <w:rFonts w:ascii="Times New Roman" w:eastAsia="仿宋_GB2312" w:hAnsi="Times New Roman"/>
          <w:sz w:val="32"/>
          <w:szCs w:val="32"/>
          <w:lang w:eastAsia="zh-CN"/>
        </w:rPr>
        <w:t>个标准化、规范化、信息化的乡镇级（含城市社区管委会）</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40</w:t>
      </w:r>
      <w:r>
        <w:rPr>
          <w:rFonts w:ascii="Times New Roman" w:eastAsia="仿宋_GB2312" w:hAnsi="Times New Roman"/>
          <w:sz w:val="32"/>
          <w:szCs w:val="32"/>
          <w:lang w:eastAsia="zh-CN"/>
        </w:rPr>
        <w:t>个社区和</w:t>
      </w:r>
      <w:r>
        <w:rPr>
          <w:rFonts w:ascii="Times New Roman" w:eastAsia="仿宋_GB2312" w:hAnsi="Times New Roman"/>
          <w:sz w:val="32"/>
          <w:szCs w:val="32"/>
          <w:lang w:eastAsia="zh-CN"/>
        </w:rPr>
        <w:t>157</w:t>
      </w:r>
      <w:r>
        <w:rPr>
          <w:rFonts w:ascii="Times New Roman" w:eastAsia="仿宋_GB2312" w:hAnsi="Times New Roman"/>
          <w:sz w:val="32"/>
          <w:szCs w:val="32"/>
          <w:lang w:eastAsia="zh-CN"/>
        </w:rPr>
        <w:t>个人口集中村建成</w:t>
      </w:r>
      <w:r>
        <w:rPr>
          <w:rFonts w:ascii="Times New Roman" w:eastAsia="仿宋_GB2312" w:hAnsi="Times New Roman"/>
          <w:sz w:val="32"/>
          <w:szCs w:val="32"/>
          <w:lang w:eastAsia="zh-CN"/>
        </w:rPr>
        <w:t>197</w:t>
      </w:r>
      <w:r>
        <w:rPr>
          <w:rFonts w:ascii="Times New Roman" w:eastAsia="仿宋_GB2312" w:hAnsi="Times New Roman"/>
          <w:sz w:val="32"/>
          <w:szCs w:val="32"/>
          <w:lang w:eastAsia="zh-CN"/>
        </w:rPr>
        <w:t>个社区（村）</w:t>
      </w:r>
      <w:proofErr w:type="gramStart"/>
      <w:r>
        <w:rPr>
          <w:rFonts w:ascii="Times New Roman" w:eastAsia="仿宋_GB2312" w:hAnsi="Times New Roman"/>
          <w:sz w:val="32"/>
          <w:szCs w:val="32"/>
          <w:lang w:eastAsia="zh-CN"/>
        </w:rPr>
        <w:t>级就业</w:t>
      </w:r>
      <w:proofErr w:type="gramEnd"/>
      <w:r>
        <w:rPr>
          <w:rFonts w:ascii="Times New Roman" w:eastAsia="仿宋_GB2312" w:hAnsi="Times New Roman"/>
          <w:sz w:val="32"/>
          <w:szCs w:val="32"/>
          <w:lang w:eastAsia="zh-CN"/>
        </w:rPr>
        <w:t>之家；分别在高新区和新阳技工学校各建成</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个专业性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，全县建成就业之家不少于</w:t>
      </w:r>
      <w:r>
        <w:rPr>
          <w:rFonts w:ascii="Times New Roman" w:eastAsia="仿宋_GB2312" w:hAnsi="Times New Roman"/>
          <w:sz w:val="32"/>
          <w:szCs w:val="32"/>
          <w:lang w:eastAsia="zh-CN"/>
        </w:rPr>
        <w:t>217</w:t>
      </w:r>
      <w:r>
        <w:rPr>
          <w:rFonts w:ascii="Times New Roman" w:eastAsia="仿宋_GB2312" w:hAnsi="Times New Roman"/>
          <w:sz w:val="32"/>
          <w:szCs w:val="32"/>
          <w:lang w:eastAsia="zh-CN"/>
        </w:rPr>
        <w:t>个（详见附件</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）。构建覆盖全民、贯穿全程、辐射全域、便捷高效的就业公共服务网络，形成城区</w:t>
      </w:r>
      <w:r>
        <w:rPr>
          <w:rFonts w:ascii="Times New Roman" w:eastAsia="仿宋_GB2312" w:hAnsi="Times New Roman"/>
          <w:sz w:val="32"/>
          <w:szCs w:val="32"/>
          <w:lang w:eastAsia="zh-CN"/>
        </w:rPr>
        <w:t>15</w:t>
      </w:r>
      <w:r>
        <w:rPr>
          <w:rFonts w:ascii="Times New Roman" w:eastAsia="仿宋_GB2312" w:hAnsi="Times New Roman"/>
          <w:sz w:val="32"/>
          <w:szCs w:val="32"/>
          <w:lang w:eastAsia="zh-CN"/>
        </w:rPr>
        <w:t>分钟就业服务圈和农村</w:t>
      </w:r>
      <w:r>
        <w:rPr>
          <w:rFonts w:ascii="Times New Roman" w:eastAsia="仿宋_GB2312" w:hAnsi="Times New Roman"/>
          <w:sz w:val="32"/>
          <w:szCs w:val="32"/>
          <w:lang w:eastAsia="zh-CN"/>
        </w:rPr>
        <w:t>15</w:t>
      </w:r>
      <w:r>
        <w:rPr>
          <w:rFonts w:ascii="Times New Roman" w:eastAsia="仿宋_GB2312" w:hAnsi="Times New Roman"/>
          <w:sz w:val="32"/>
          <w:szCs w:val="32"/>
          <w:lang w:eastAsia="zh-CN"/>
        </w:rPr>
        <w:t>公里就</w:t>
      </w:r>
      <w:r>
        <w:rPr>
          <w:rFonts w:ascii="Times New Roman" w:eastAsia="仿宋_GB2312" w:hAnsi="Times New Roman"/>
          <w:sz w:val="32"/>
          <w:szCs w:val="32"/>
          <w:lang w:eastAsia="zh-CN"/>
        </w:rPr>
        <w:lastRenderedPageBreak/>
        <w:t>业服务网，更好满足群众多样化多层次就业公共服务需求。</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（二）打造高质量就业公共服务平台。</w:t>
      </w:r>
      <w:r>
        <w:rPr>
          <w:rFonts w:ascii="Times New Roman" w:eastAsia="仿宋_GB2312" w:hAnsi="Times New Roman"/>
          <w:sz w:val="32"/>
          <w:szCs w:val="32"/>
          <w:lang w:eastAsia="zh-CN"/>
        </w:rPr>
        <w:t>在全县范围</w:t>
      </w:r>
      <w:proofErr w:type="gramStart"/>
      <w:r>
        <w:rPr>
          <w:rFonts w:ascii="Times New Roman" w:eastAsia="仿宋_GB2312" w:hAnsi="Times New Roman"/>
          <w:sz w:val="32"/>
          <w:szCs w:val="32"/>
          <w:lang w:eastAsia="zh-CN"/>
        </w:rPr>
        <w:t>内健全</w:t>
      </w:r>
      <w:proofErr w:type="gramEnd"/>
      <w:r>
        <w:rPr>
          <w:rFonts w:ascii="Times New Roman" w:eastAsia="仿宋_GB2312" w:hAnsi="Times New Roman"/>
          <w:sz w:val="32"/>
          <w:szCs w:val="32"/>
          <w:lang w:eastAsia="zh-CN"/>
        </w:rPr>
        <w:t>完善政府领导、部门主导、社会协同、多元参与的就业公共服务机制；建成全县统一的公共就业信息化服务平台，并与省市平台实现对接；建成政府市场融合、线上线下一体的</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网点，为全县劳动者和企业提供更加精准、高效、便捷的就业公共服务。</w:t>
      </w:r>
    </w:p>
    <w:p w:rsidR="0022072A" w:rsidRDefault="00000000">
      <w:pPr>
        <w:spacing w:line="600" w:lineRule="exact"/>
        <w:ind w:firstLineChars="200" w:firstLine="640"/>
        <w:jc w:val="both"/>
        <w:rPr>
          <w:rFonts w:ascii="Times New Roman" w:eastAsia="黑体" w:hAnsi="Times New Roman"/>
          <w:sz w:val="32"/>
          <w:szCs w:val="32"/>
          <w:lang w:eastAsia="zh-CN"/>
        </w:rPr>
      </w:pPr>
      <w:r>
        <w:rPr>
          <w:rFonts w:ascii="Times New Roman" w:eastAsia="黑体" w:hAnsi="Times New Roman"/>
          <w:sz w:val="32"/>
          <w:szCs w:val="32"/>
          <w:lang w:eastAsia="zh-CN"/>
        </w:rPr>
        <w:t>二、建设要求</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（一）明确功能定位。</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主要提供求职招聘等各类就业创业服务，包括（但不限于）以下内容：就业需求摸排、就业岗位筹集、就业供需匹配、职业技能培训、就业援助帮扶、就业创业指导服务等。其中，县级突出中枢性、支撑性，通过集聚信息、集中功能、集成服务，提供综合性的就业公共服务；乡镇级侧重</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就业经办</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就业援助</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服务；社区（村）级侧重</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信息摸排</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岗位推荐</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高新区就业之家侧重企业用工服务；技工学校就业之家侧重毕业生就业创业服务。</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（二）因地制宜选址。</w:t>
      </w:r>
      <w:r>
        <w:rPr>
          <w:rFonts w:ascii="Times New Roman" w:eastAsia="仿宋_GB2312" w:hAnsi="Times New Roman"/>
          <w:sz w:val="32"/>
          <w:szCs w:val="32"/>
          <w:lang w:eastAsia="zh-CN"/>
        </w:rPr>
        <w:t>按照构建城区</w:t>
      </w:r>
      <w:r>
        <w:rPr>
          <w:rFonts w:ascii="Times New Roman" w:eastAsia="仿宋_GB2312" w:hAnsi="Times New Roman"/>
          <w:sz w:val="32"/>
          <w:szCs w:val="32"/>
          <w:lang w:eastAsia="zh-CN"/>
        </w:rPr>
        <w:t>15</w:t>
      </w:r>
      <w:r>
        <w:rPr>
          <w:rFonts w:ascii="Times New Roman" w:eastAsia="仿宋_GB2312" w:hAnsi="Times New Roman"/>
          <w:sz w:val="32"/>
          <w:szCs w:val="32"/>
          <w:lang w:eastAsia="zh-CN"/>
        </w:rPr>
        <w:t>分钟就业服务圈和农村</w:t>
      </w:r>
      <w:r>
        <w:rPr>
          <w:rFonts w:ascii="Times New Roman" w:eastAsia="仿宋_GB2312" w:hAnsi="Times New Roman"/>
          <w:sz w:val="32"/>
          <w:szCs w:val="32"/>
          <w:lang w:eastAsia="zh-CN"/>
        </w:rPr>
        <w:t>15</w:t>
      </w:r>
      <w:r>
        <w:rPr>
          <w:rFonts w:ascii="Times New Roman" w:eastAsia="仿宋_GB2312" w:hAnsi="Times New Roman"/>
          <w:sz w:val="32"/>
          <w:szCs w:val="32"/>
          <w:lang w:eastAsia="zh-CN"/>
        </w:rPr>
        <w:t>公里就业服务网的基本要求，面向服务对象并结合功能定位规划选点。要按照结合实际、因地制宜的原则，通过</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提升、置换、联营、打通</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等方式分级分类建设，原则上</w:t>
      </w:r>
      <w:proofErr w:type="gramStart"/>
      <w:r>
        <w:rPr>
          <w:rFonts w:ascii="Times New Roman" w:eastAsia="仿宋_GB2312" w:hAnsi="Times New Roman"/>
          <w:sz w:val="32"/>
          <w:szCs w:val="32"/>
          <w:lang w:eastAsia="zh-CN"/>
        </w:rPr>
        <w:t>不</w:t>
      </w:r>
      <w:proofErr w:type="gramEnd"/>
      <w:r>
        <w:rPr>
          <w:rFonts w:ascii="Times New Roman" w:eastAsia="仿宋_GB2312" w:hAnsi="Times New Roman"/>
          <w:sz w:val="32"/>
          <w:szCs w:val="32"/>
          <w:lang w:eastAsia="zh-CN"/>
        </w:rPr>
        <w:t>新建。其中，县本级、高新区</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注重功能集聚性，集成各类就业服务，</w:t>
      </w:r>
      <w:r>
        <w:rPr>
          <w:rFonts w:ascii="Times New Roman" w:eastAsia="仿宋_GB2312" w:hAnsi="Times New Roman"/>
          <w:sz w:val="32"/>
          <w:szCs w:val="32"/>
          <w:lang w:eastAsia="zh-CN"/>
        </w:rPr>
        <w:lastRenderedPageBreak/>
        <w:t>主要依托办事大厅、人力资源市场、零工市场、就业驿站等现有公共就业服务场所建设；乡镇（城市社区）、社区（村）</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注重</w:t>
      </w:r>
      <w:proofErr w:type="gramStart"/>
      <w:r>
        <w:rPr>
          <w:rFonts w:ascii="Times New Roman" w:eastAsia="仿宋_GB2312" w:hAnsi="Times New Roman"/>
          <w:sz w:val="32"/>
          <w:szCs w:val="32"/>
          <w:lang w:eastAsia="zh-CN"/>
        </w:rPr>
        <w:t>服区域</w:t>
      </w:r>
      <w:proofErr w:type="gramEnd"/>
      <w:r>
        <w:rPr>
          <w:rFonts w:ascii="Times New Roman" w:eastAsia="仿宋_GB2312" w:hAnsi="Times New Roman"/>
          <w:sz w:val="32"/>
          <w:szCs w:val="32"/>
          <w:lang w:eastAsia="zh-CN"/>
        </w:rPr>
        <w:t>合理布局，依托现有零工市场、就业驿站、城乡社区综合便民服务中心等综合服务平台，也可强化与社会资源合作，依托银行、邮政网点、商超、快递站共建联建基层就业服务网点，设立就业公共服务窗口或服务空间，提供</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家门口</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就业服务；技工学校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w:t>
      </w:r>
      <w:proofErr w:type="gramStart"/>
      <w:r>
        <w:rPr>
          <w:rFonts w:ascii="Times New Roman" w:eastAsia="仿宋_GB2312" w:hAnsi="Times New Roman"/>
          <w:sz w:val="32"/>
          <w:szCs w:val="32"/>
          <w:lang w:eastAsia="zh-CN"/>
        </w:rPr>
        <w:t>依托驻校就业</w:t>
      </w:r>
      <w:proofErr w:type="gramEnd"/>
      <w:r>
        <w:rPr>
          <w:rFonts w:ascii="Times New Roman" w:eastAsia="仿宋_GB2312" w:hAnsi="Times New Roman"/>
          <w:sz w:val="32"/>
          <w:szCs w:val="32"/>
          <w:lang w:eastAsia="zh-CN"/>
        </w:rPr>
        <w:t>创业服务站、学生服务中心现有条件因地制宜建设。</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（三）统一服务标识。</w:t>
      </w:r>
      <w:r>
        <w:rPr>
          <w:rFonts w:ascii="Times New Roman" w:eastAsia="仿宋_GB2312" w:hAnsi="Times New Roman"/>
          <w:sz w:val="32"/>
          <w:szCs w:val="32"/>
          <w:lang w:eastAsia="zh-CN"/>
        </w:rPr>
        <w:t>严格按照统一规划、统一名称、统一标识、统一配置、统一制度等</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五统一</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标准，推进</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规范化建设。</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统一命名为</w:t>
      </w:r>
      <w:r>
        <w:rPr>
          <w:rFonts w:ascii="Times New Roman" w:eastAsia="仿宋_GB2312" w:hAnsi="Times New Roman"/>
          <w:sz w:val="32"/>
          <w:szCs w:val="32"/>
          <w:lang w:eastAsia="zh-CN"/>
        </w:rPr>
        <w:t>“XXX</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；统一由</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管理人员登录</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江西就业之家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管理</w:t>
      </w:r>
      <w:proofErr w:type="gramStart"/>
      <w:r>
        <w:rPr>
          <w:rFonts w:ascii="Times New Roman" w:eastAsia="仿宋_GB2312" w:hAnsi="Times New Roman"/>
          <w:sz w:val="32"/>
          <w:szCs w:val="32"/>
          <w:lang w:eastAsia="zh-CN"/>
        </w:rPr>
        <w:t>端申请</w:t>
      </w:r>
      <w:proofErr w:type="gramEnd"/>
      <w:r>
        <w:rPr>
          <w:rFonts w:ascii="Times New Roman" w:eastAsia="仿宋_GB2312" w:hAnsi="Times New Roman"/>
          <w:sz w:val="32"/>
          <w:szCs w:val="32"/>
          <w:lang w:eastAsia="zh-CN"/>
        </w:rPr>
        <w:t>入驻，上级就业部门一体化综合信息系统管理员进行审核和生成编码；所有</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按照《</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标识及运用手册》要求，统一场所服务标识和工作人员工服。</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（四）规范服务配置。</w:t>
      </w:r>
      <w:r>
        <w:rPr>
          <w:rFonts w:ascii="Times New Roman" w:eastAsia="仿宋_GB2312" w:hAnsi="Times New Roman"/>
          <w:sz w:val="32"/>
          <w:szCs w:val="32"/>
          <w:lang w:eastAsia="zh-CN"/>
        </w:rPr>
        <w:t>各级各类</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场所面积应根据当地常住人口、服务对象规模并对照服务功能合理确定，为更好地面向群众提供集中式、一站式服务，服务功能尽可能在单体建筑内形成集聚。县级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应设置综合性服务大厅，包括政策咨询区、信息发布区、业务</w:t>
      </w:r>
      <w:proofErr w:type="gramStart"/>
      <w:r>
        <w:rPr>
          <w:rFonts w:ascii="Times New Roman" w:eastAsia="仿宋_GB2312" w:hAnsi="Times New Roman"/>
          <w:sz w:val="32"/>
          <w:szCs w:val="32"/>
          <w:lang w:eastAsia="zh-CN"/>
        </w:rPr>
        <w:t>办理区</w:t>
      </w:r>
      <w:proofErr w:type="gramEnd"/>
      <w:r>
        <w:rPr>
          <w:rFonts w:ascii="Times New Roman" w:eastAsia="仿宋_GB2312" w:hAnsi="Times New Roman"/>
          <w:sz w:val="32"/>
          <w:szCs w:val="32"/>
          <w:lang w:eastAsia="zh-CN"/>
        </w:rPr>
        <w:t>和等候休息区等功能区，具备智能化、数字化服务功能。乡镇（城市社区）、社区（村）两</w:t>
      </w:r>
      <w:r>
        <w:rPr>
          <w:rFonts w:ascii="Times New Roman" w:eastAsia="仿宋_GB2312" w:hAnsi="Times New Roman"/>
          <w:sz w:val="32"/>
          <w:szCs w:val="32"/>
          <w:lang w:eastAsia="zh-CN"/>
        </w:rPr>
        <w:lastRenderedPageBreak/>
        <w:t>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应有一定的就业服务场所，配备信息化设备设施和办公设备。高新区、技工学校两类</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应有独立的服务场所（其中技工学校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场地总面积应不小于</w:t>
      </w:r>
      <w:r>
        <w:rPr>
          <w:rFonts w:ascii="Times New Roman" w:eastAsia="仿宋_GB2312" w:hAnsi="Times New Roman"/>
          <w:sz w:val="32"/>
          <w:szCs w:val="32"/>
          <w:lang w:eastAsia="zh-CN"/>
        </w:rPr>
        <w:t>50</w:t>
      </w:r>
      <w:r>
        <w:rPr>
          <w:rFonts w:ascii="Times New Roman" w:eastAsia="仿宋_GB2312" w:hAnsi="Times New Roman"/>
          <w:sz w:val="32"/>
          <w:szCs w:val="32"/>
          <w:lang w:eastAsia="zh-CN"/>
        </w:rPr>
        <w:t>平方米），配备信息化设备设施和办公设备。</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（五）加强人员配备。</w:t>
      </w:r>
      <w:r>
        <w:rPr>
          <w:rFonts w:ascii="Times New Roman" w:eastAsia="仿宋_GB2312" w:hAnsi="Times New Roman"/>
          <w:sz w:val="32"/>
          <w:szCs w:val="32"/>
          <w:lang w:eastAsia="zh-CN"/>
        </w:rPr>
        <w:t>各级各类</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通过内部岗位调配、服务岗位招聘、公益性岗位聘用等方式，</w:t>
      </w:r>
      <w:proofErr w:type="gramStart"/>
      <w:r>
        <w:rPr>
          <w:rFonts w:ascii="Times New Roman" w:eastAsia="仿宋_GB2312" w:hAnsi="Times New Roman"/>
          <w:sz w:val="32"/>
          <w:szCs w:val="32"/>
          <w:lang w:eastAsia="zh-CN"/>
        </w:rPr>
        <w:t>强化人社组织</w:t>
      </w:r>
      <w:proofErr w:type="gramEnd"/>
      <w:r>
        <w:rPr>
          <w:rFonts w:ascii="Times New Roman" w:eastAsia="仿宋_GB2312" w:hAnsi="Times New Roman"/>
          <w:sz w:val="32"/>
          <w:szCs w:val="32"/>
          <w:lang w:eastAsia="zh-CN"/>
        </w:rPr>
        <w:t>、统战、政法、民政、退役军人事务、工会、妇联、残联等部门协同，发挥社区（村）干部、退役军人服务专干、</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三支一扶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人员等作用，充实</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服务力量。其中，县级以上</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通过调配本级就业服务机构工作人员等方式充实力量</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乡镇（城市社区）</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通过调配</w:t>
      </w:r>
      <w:r>
        <w:rPr>
          <w:rFonts w:ascii="Times New Roman" w:eastAsia="仿宋_GB2312" w:hAnsi="Times New Roman"/>
          <w:sz w:val="32"/>
          <w:szCs w:val="32"/>
          <w:lang w:eastAsia="zh-CN"/>
        </w:rPr>
        <w:t>1-2</w:t>
      </w:r>
      <w:r>
        <w:rPr>
          <w:rFonts w:ascii="Times New Roman" w:eastAsia="仿宋_GB2312" w:hAnsi="Times New Roman"/>
          <w:sz w:val="32"/>
          <w:szCs w:val="32"/>
          <w:lang w:eastAsia="zh-CN"/>
        </w:rPr>
        <w:t>名基层就业公共服务岗位人员等方式安排相对固定人员从事有关工作；高新区</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工作人员应不少于</w:t>
      </w:r>
      <w:r>
        <w:rPr>
          <w:rFonts w:ascii="Times New Roman" w:eastAsia="仿宋_GB2312" w:hAnsi="Times New Roman"/>
          <w:sz w:val="32"/>
          <w:szCs w:val="32"/>
          <w:lang w:eastAsia="zh-CN"/>
        </w:rPr>
        <w:t>3</w:t>
      </w:r>
      <w:r>
        <w:rPr>
          <w:rFonts w:ascii="Times New Roman" w:eastAsia="仿宋_GB2312" w:hAnsi="Times New Roman"/>
          <w:sz w:val="32"/>
          <w:szCs w:val="32"/>
          <w:lang w:eastAsia="zh-CN"/>
        </w:rPr>
        <w:t>名，可由高新区管委会与公共就业服务机构协商选派，配备</w:t>
      </w:r>
      <w:r>
        <w:rPr>
          <w:rFonts w:ascii="Times New Roman" w:eastAsia="仿宋_GB2312" w:hAnsi="Times New Roman"/>
          <w:sz w:val="32"/>
          <w:szCs w:val="32"/>
          <w:lang w:eastAsia="zh-CN"/>
        </w:rPr>
        <w:t>1-2</w:t>
      </w:r>
      <w:r>
        <w:rPr>
          <w:rFonts w:ascii="Times New Roman" w:eastAsia="仿宋_GB2312" w:hAnsi="Times New Roman"/>
          <w:sz w:val="32"/>
          <w:szCs w:val="32"/>
          <w:lang w:eastAsia="zh-CN"/>
        </w:rPr>
        <w:t>名基层就业公共服务岗位人员，也可引入第三方机构合作运营；社区（村）、技工学校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合理配置服务人员，有条件的可适当配备基层就业公共服务岗位人员，其中技工学校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工作人员应不少于</w:t>
      </w:r>
      <w:r>
        <w:rPr>
          <w:rFonts w:ascii="Times New Roman" w:eastAsia="仿宋_GB2312" w:hAnsi="Times New Roman"/>
          <w:sz w:val="32"/>
          <w:szCs w:val="32"/>
          <w:lang w:eastAsia="zh-CN"/>
        </w:rPr>
        <w:t>3</w:t>
      </w:r>
      <w:r>
        <w:rPr>
          <w:rFonts w:ascii="Times New Roman" w:eastAsia="仿宋_GB2312" w:hAnsi="Times New Roman"/>
          <w:sz w:val="32"/>
          <w:szCs w:val="32"/>
          <w:lang w:eastAsia="zh-CN"/>
        </w:rPr>
        <w:t>名，由技工学校选派。支持和鼓励培育劳务经纪人、招募志愿者团队参与就业公共服务。常态化开展业务培训，组织技能竞赛、业务练兵等提升队伍能力素质。</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（六）健全服务制度。</w:t>
      </w:r>
      <w:r>
        <w:rPr>
          <w:rFonts w:ascii="Times New Roman" w:eastAsia="仿宋_GB2312" w:hAnsi="Times New Roman"/>
          <w:sz w:val="32"/>
          <w:szCs w:val="32"/>
          <w:lang w:eastAsia="zh-CN"/>
        </w:rPr>
        <w:t>各级各类</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应对外公</w:t>
      </w:r>
      <w:proofErr w:type="gramStart"/>
      <w:r>
        <w:rPr>
          <w:rFonts w:ascii="Times New Roman" w:eastAsia="仿宋_GB2312" w:hAnsi="Times New Roman"/>
          <w:sz w:val="32"/>
          <w:szCs w:val="32"/>
          <w:lang w:eastAsia="zh-CN"/>
        </w:rPr>
        <w:t>示服务</w:t>
      </w:r>
      <w:proofErr w:type="gramEnd"/>
      <w:r>
        <w:rPr>
          <w:rFonts w:ascii="Times New Roman" w:eastAsia="仿宋_GB2312" w:hAnsi="Times New Roman"/>
          <w:sz w:val="32"/>
          <w:szCs w:val="32"/>
          <w:lang w:eastAsia="zh-CN"/>
        </w:rPr>
        <w:lastRenderedPageBreak/>
        <w:t>事项，执行就业公共服务国家标准，健全服务制度、规范服务行为、建立服务台账。各</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按照《</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管理规则》《</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工作人员行为规范》等要求进行日常管理。依托</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线上公共招聘平台实施求职招聘服务推动</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企业招工更精准、劳动者求职更便利</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。全县</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统一服务热线和投诉举报方式，接受社会监督。</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（七）强化数字赋能。</w:t>
      </w:r>
      <w:r>
        <w:rPr>
          <w:rFonts w:ascii="Times New Roman" w:eastAsia="仿宋_GB2312" w:hAnsi="Times New Roman"/>
          <w:sz w:val="32"/>
          <w:szCs w:val="32"/>
          <w:lang w:eastAsia="zh-CN"/>
        </w:rPr>
        <w:t>依托江西省公共就业信息系统和</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人力资源地图</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数据库，加强部门间数据共享，提升跨层级、跨地域、跨部门的协同管理和服务水平。加快就业公共服务数字化转型，用好求职招聘、零工市场、职业培训、创业扶持、补贴直发等线上服务专区，提供协同高效的一体化就业创业服务。推动数字技术与服务创新深度融合，重塑就业公共服务流程，推进</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一件事一次办</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。畅通手机端、</w:t>
      </w:r>
      <w:r>
        <w:rPr>
          <w:rFonts w:ascii="Times New Roman" w:eastAsia="仿宋_GB2312" w:hAnsi="Times New Roman"/>
          <w:sz w:val="32"/>
          <w:szCs w:val="32"/>
          <w:lang w:eastAsia="zh-CN"/>
        </w:rPr>
        <w:t>PC</w:t>
      </w:r>
      <w:r>
        <w:rPr>
          <w:rFonts w:ascii="Times New Roman" w:eastAsia="仿宋_GB2312" w:hAnsi="Times New Roman"/>
          <w:sz w:val="32"/>
          <w:szCs w:val="32"/>
          <w:lang w:eastAsia="zh-CN"/>
        </w:rPr>
        <w:t>端、自助端等服务渠道，实现数据信息</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多源归</w:t>
      </w:r>
      <w:proofErr w:type="gramStart"/>
      <w:r>
        <w:rPr>
          <w:rFonts w:ascii="Times New Roman" w:eastAsia="仿宋_GB2312" w:hAnsi="Times New Roman"/>
          <w:sz w:val="32"/>
          <w:szCs w:val="32"/>
          <w:lang w:eastAsia="zh-CN"/>
        </w:rPr>
        <w:t>一</w:t>
      </w:r>
      <w:proofErr w:type="gramEnd"/>
      <w:r>
        <w:rPr>
          <w:rFonts w:ascii="Times New Roman" w:eastAsia="仿宋_GB2312" w:hAnsi="Times New Roman"/>
          <w:sz w:val="32"/>
          <w:szCs w:val="32"/>
          <w:lang w:eastAsia="zh-CN"/>
        </w:rPr>
        <w:t>”</w:t>
      </w:r>
      <w:r>
        <w:rPr>
          <w:rFonts w:ascii="Times New Roman" w:eastAsia="仿宋_GB2312" w:hAnsi="Times New Roman"/>
          <w:sz w:val="32"/>
          <w:szCs w:val="32"/>
          <w:lang w:eastAsia="zh-CN"/>
        </w:rPr>
        <w:t>。</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（八）统一岗位归集。</w:t>
      </w:r>
      <w:r>
        <w:rPr>
          <w:rFonts w:ascii="Times New Roman" w:eastAsia="仿宋_GB2312" w:hAnsi="Times New Roman"/>
          <w:sz w:val="32"/>
          <w:szCs w:val="32"/>
          <w:lang w:eastAsia="zh-CN"/>
        </w:rPr>
        <w:t>打通省、市、县公共就业招聘平台，接入市场化人力资源服务信息，汇聚</w:t>
      </w:r>
      <w:proofErr w:type="gramStart"/>
      <w:r>
        <w:rPr>
          <w:rFonts w:ascii="Times New Roman" w:eastAsia="仿宋_GB2312" w:hAnsi="Times New Roman"/>
          <w:sz w:val="32"/>
          <w:szCs w:val="32"/>
          <w:lang w:eastAsia="zh-CN"/>
        </w:rPr>
        <w:t>归集各级</w:t>
      </w:r>
      <w:proofErr w:type="gramEnd"/>
      <w:r>
        <w:rPr>
          <w:rFonts w:ascii="Times New Roman" w:eastAsia="仿宋_GB2312" w:hAnsi="Times New Roman"/>
          <w:sz w:val="32"/>
          <w:szCs w:val="32"/>
          <w:lang w:eastAsia="zh-CN"/>
        </w:rPr>
        <w:t>各类公共就业求职招聘信息，统一归集发布公务员、事业单位工作人员、国有企业人员、使用财政资金开发的政府辅助性岗位人员等各类政策性岗位招录招聘信息，鼓励吸引各类市场</w:t>
      </w:r>
      <w:proofErr w:type="gramStart"/>
      <w:r>
        <w:rPr>
          <w:rFonts w:ascii="Times New Roman" w:eastAsia="仿宋_GB2312" w:hAnsi="Times New Roman"/>
          <w:sz w:val="32"/>
          <w:szCs w:val="32"/>
          <w:lang w:eastAsia="zh-CN"/>
        </w:rPr>
        <w:t>性岗位</w:t>
      </w:r>
      <w:proofErr w:type="gramEnd"/>
      <w:r>
        <w:rPr>
          <w:rFonts w:ascii="Times New Roman" w:eastAsia="仿宋_GB2312" w:hAnsi="Times New Roman"/>
          <w:sz w:val="32"/>
          <w:szCs w:val="32"/>
          <w:lang w:eastAsia="zh-CN"/>
        </w:rPr>
        <w:t>信息在平台发布，实现求职招聘信息精准匹配、主动推送，满足服务对象更多就业服务需求。全市公益性岗位纳入平台统一管理。</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lastRenderedPageBreak/>
        <w:t>（九）完善参与机制。</w:t>
      </w:r>
      <w:r>
        <w:rPr>
          <w:rFonts w:ascii="Times New Roman" w:eastAsia="仿宋_GB2312" w:hAnsi="Times New Roman"/>
          <w:sz w:val="32"/>
          <w:szCs w:val="32"/>
          <w:lang w:eastAsia="zh-CN"/>
        </w:rPr>
        <w:t>强化政府的就业公共服务供给主体责任，鼓励各类市场主体、社会组织积极参与就业公共服务设施运营、项目提供，形成服务主体多元化、方式多样化的服务供给格局。完善社会力量参与就业公共服务激励政策，加强人社、民政、工会、共青团、妇联等部门联动，广泛动员志愿服务组织、慈善组织、社会工作服务机构等参与就业公共服务。</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（十）创新合作模式。</w:t>
      </w:r>
      <w:r>
        <w:rPr>
          <w:rFonts w:ascii="Times New Roman" w:eastAsia="仿宋_GB2312" w:hAnsi="Times New Roman"/>
          <w:sz w:val="32"/>
          <w:szCs w:val="32"/>
          <w:lang w:eastAsia="zh-CN"/>
        </w:rPr>
        <w:t>充分发挥市场在人力资源配置中的关键作用，不断完善政策措施，鼓励和支持各类经营性人力资源服务机构参与到</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建设中来。探索</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政府建设、市场运营，市场建设、政府补贴，市场运营、政府购买</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等多种合作模式，扩大就业服务供给。通过政府购买服务方式，支持经营性人力资源服务机构、社会组织等提供专业化服务。积极培育劳务经纪人，完善人力资源服务管理制度，壮大我县人力资源服务力量。促进服务多元供给，共建共享就业服务平台，形成政府市场有效衔接的就业服务新格局。</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（十一）加快推进进度。</w:t>
      </w:r>
      <w:r>
        <w:rPr>
          <w:rFonts w:ascii="Times New Roman" w:eastAsia="仿宋_GB2312" w:hAnsi="Times New Roman"/>
          <w:sz w:val="32"/>
          <w:szCs w:val="32"/>
          <w:lang w:eastAsia="zh-CN"/>
        </w:rPr>
        <w:t>各级各类</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按照统一组织、统一进度、一体推进的原则，有序推进建设。</w:t>
      </w:r>
      <w:r>
        <w:rPr>
          <w:rFonts w:ascii="Times New Roman" w:eastAsia="仿宋_GB2312" w:hAnsi="Times New Roman"/>
          <w:sz w:val="32"/>
          <w:szCs w:val="32"/>
          <w:lang w:eastAsia="zh-CN"/>
        </w:rPr>
        <w:t>2023</w:t>
      </w:r>
      <w:r>
        <w:rPr>
          <w:rFonts w:ascii="Times New Roman" w:eastAsia="仿宋_GB2312" w:hAnsi="Times New Roman"/>
          <w:sz w:val="32"/>
          <w:szCs w:val="32"/>
          <w:lang w:eastAsia="zh-CN"/>
        </w:rPr>
        <w:t>年</w:t>
      </w:r>
      <w:r>
        <w:rPr>
          <w:rFonts w:ascii="Times New Roman" w:eastAsia="仿宋_GB2312" w:hAnsi="Times New Roman"/>
          <w:sz w:val="32"/>
          <w:szCs w:val="32"/>
          <w:lang w:eastAsia="zh-CN"/>
        </w:rPr>
        <w:t>11</w:t>
      </w:r>
      <w:r>
        <w:rPr>
          <w:rFonts w:ascii="Times New Roman" w:eastAsia="仿宋_GB2312" w:hAnsi="Times New Roman"/>
          <w:sz w:val="32"/>
          <w:szCs w:val="32"/>
          <w:lang w:eastAsia="zh-CN"/>
        </w:rPr>
        <w:t>月至</w:t>
      </w:r>
      <w:r>
        <w:rPr>
          <w:rFonts w:ascii="Times New Roman" w:eastAsia="仿宋_GB2312" w:hAnsi="Times New Roman"/>
          <w:sz w:val="32"/>
          <w:szCs w:val="32"/>
          <w:lang w:eastAsia="zh-CN"/>
        </w:rPr>
        <w:t>12</w:t>
      </w:r>
      <w:r>
        <w:rPr>
          <w:rFonts w:ascii="Times New Roman" w:eastAsia="仿宋_GB2312" w:hAnsi="Times New Roman"/>
          <w:sz w:val="32"/>
          <w:szCs w:val="32"/>
          <w:lang w:eastAsia="zh-CN"/>
        </w:rPr>
        <w:t>月为起步阶段，各乡镇（城市社区）明确网点数量、选点位置、时间节点等事项，制定具体建设工作方案，并向县级</w:t>
      </w:r>
      <w:proofErr w:type="gramStart"/>
      <w:r>
        <w:rPr>
          <w:rFonts w:ascii="Times New Roman" w:eastAsia="仿宋_GB2312" w:hAnsi="Times New Roman"/>
          <w:sz w:val="32"/>
          <w:szCs w:val="32"/>
          <w:lang w:eastAsia="zh-CN"/>
        </w:rPr>
        <w:t>人社部门</w:t>
      </w:r>
      <w:proofErr w:type="gramEnd"/>
      <w:r>
        <w:rPr>
          <w:rFonts w:ascii="Times New Roman" w:eastAsia="仿宋_GB2312" w:hAnsi="Times New Roman"/>
          <w:sz w:val="32"/>
          <w:szCs w:val="32"/>
          <w:lang w:eastAsia="zh-CN"/>
        </w:rPr>
        <w:t>报备</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高新区管委会、</w:t>
      </w:r>
      <w:proofErr w:type="gramStart"/>
      <w:r>
        <w:rPr>
          <w:rFonts w:ascii="Times New Roman" w:eastAsia="仿宋_GB2312" w:hAnsi="Times New Roman"/>
          <w:sz w:val="32"/>
          <w:szCs w:val="32"/>
          <w:lang w:eastAsia="zh-CN"/>
        </w:rPr>
        <w:t>县教体局</w:t>
      </w:r>
      <w:proofErr w:type="gramEnd"/>
      <w:r>
        <w:rPr>
          <w:rFonts w:ascii="Times New Roman" w:eastAsia="仿宋_GB2312" w:hAnsi="Times New Roman"/>
          <w:sz w:val="32"/>
          <w:szCs w:val="32"/>
          <w:lang w:eastAsia="zh-CN"/>
        </w:rPr>
        <w:t>和县城管局等单位配合做好有关工作。</w:t>
      </w: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年</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月至</w:t>
      </w:r>
      <w:r>
        <w:rPr>
          <w:rFonts w:ascii="Times New Roman" w:eastAsia="仿宋_GB2312" w:hAnsi="Times New Roman"/>
          <w:sz w:val="32"/>
          <w:szCs w:val="32"/>
          <w:lang w:eastAsia="zh-CN"/>
        </w:rPr>
        <w:t>4</w:t>
      </w:r>
      <w:r>
        <w:rPr>
          <w:rFonts w:ascii="Times New Roman" w:eastAsia="仿宋_GB2312" w:hAnsi="Times New Roman"/>
          <w:sz w:val="32"/>
          <w:szCs w:val="32"/>
          <w:lang w:eastAsia="zh-CN"/>
        </w:rPr>
        <w:t>月为铺开阶段，各级各类</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w:t>
      </w:r>
      <w:r>
        <w:rPr>
          <w:rFonts w:ascii="Times New Roman" w:eastAsia="仿宋_GB2312" w:hAnsi="Times New Roman"/>
          <w:sz w:val="32"/>
          <w:szCs w:val="32"/>
          <w:lang w:eastAsia="zh-CN"/>
        </w:rPr>
        <w:lastRenderedPageBreak/>
        <w:t>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完成物理空间设置、设施设备配备、标识标牌悬挂、管理制度上墙、服务功能加载等工作，按照新模式提供就业服务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各乡镇（城市社区）相关部门、高新区管委会、</w:t>
      </w:r>
      <w:proofErr w:type="gramStart"/>
      <w:r>
        <w:rPr>
          <w:rFonts w:ascii="Times New Roman" w:eastAsia="仿宋_GB2312" w:hAnsi="Times New Roman"/>
          <w:sz w:val="32"/>
          <w:szCs w:val="32"/>
          <w:lang w:eastAsia="zh-CN"/>
        </w:rPr>
        <w:t>县教体局</w:t>
      </w:r>
      <w:proofErr w:type="gramEnd"/>
      <w:r>
        <w:rPr>
          <w:rFonts w:ascii="Times New Roman" w:eastAsia="仿宋_GB2312" w:hAnsi="Times New Roman"/>
          <w:sz w:val="32"/>
          <w:szCs w:val="32"/>
          <w:lang w:eastAsia="zh-CN"/>
        </w:rPr>
        <w:t>完成乡镇（城市社区）、社区（村）、高新区、新阳技工学校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工作人员培训。</w:t>
      </w: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年</w:t>
      </w:r>
      <w:r>
        <w:rPr>
          <w:rFonts w:ascii="Times New Roman" w:eastAsia="仿宋_GB2312" w:hAnsi="Times New Roman"/>
          <w:sz w:val="32"/>
          <w:szCs w:val="32"/>
          <w:lang w:eastAsia="zh-CN"/>
        </w:rPr>
        <w:t>4</w:t>
      </w:r>
      <w:r>
        <w:rPr>
          <w:rFonts w:ascii="Times New Roman" w:eastAsia="仿宋_GB2312" w:hAnsi="Times New Roman"/>
          <w:sz w:val="32"/>
          <w:szCs w:val="32"/>
          <w:lang w:eastAsia="zh-CN"/>
        </w:rPr>
        <w:t>月至</w:t>
      </w:r>
      <w:r>
        <w:rPr>
          <w:rFonts w:ascii="Times New Roman" w:eastAsia="仿宋_GB2312" w:hAnsi="Times New Roman"/>
          <w:sz w:val="32"/>
          <w:szCs w:val="32"/>
          <w:lang w:eastAsia="zh-CN"/>
        </w:rPr>
        <w:t>5</w:t>
      </w:r>
      <w:r>
        <w:rPr>
          <w:rFonts w:ascii="Times New Roman" w:eastAsia="仿宋_GB2312" w:hAnsi="Times New Roman"/>
          <w:sz w:val="32"/>
          <w:szCs w:val="32"/>
          <w:lang w:eastAsia="zh-CN"/>
        </w:rPr>
        <w:t>月为县级评估阶段，对全县</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建设运营情况进行评估，并根据评估结果进行优化提升，形成政府市场衔接、线上线下一体的服务格局。</w:t>
      </w: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年</w:t>
      </w:r>
      <w:r>
        <w:rPr>
          <w:rFonts w:ascii="Times New Roman" w:eastAsia="仿宋_GB2312" w:hAnsi="Times New Roman"/>
          <w:sz w:val="32"/>
          <w:szCs w:val="32"/>
          <w:lang w:eastAsia="zh-CN"/>
        </w:rPr>
        <w:t>5</w:t>
      </w:r>
      <w:r>
        <w:rPr>
          <w:rFonts w:ascii="Times New Roman" w:eastAsia="仿宋_GB2312" w:hAnsi="Times New Roman"/>
          <w:sz w:val="32"/>
          <w:szCs w:val="32"/>
          <w:lang w:eastAsia="zh-CN"/>
        </w:rPr>
        <w:t>月至</w:t>
      </w:r>
      <w:r>
        <w:rPr>
          <w:rFonts w:ascii="Times New Roman" w:eastAsia="仿宋_GB2312" w:hAnsi="Times New Roman"/>
          <w:sz w:val="32"/>
          <w:szCs w:val="32"/>
          <w:lang w:eastAsia="zh-CN"/>
        </w:rPr>
        <w:t>6</w:t>
      </w:r>
      <w:r>
        <w:rPr>
          <w:rFonts w:ascii="Times New Roman" w:eastAsia="仿宋_GB2312" w:hAnsi="Times New Roman"/>
          <w:sz w:val="32"/>
          <w:szCs w:val="32"/>
          <w:lang w:eastAsia="zh-CN"/>
        </w:rPr>
        <w:t>月为市级评估阶段、</w:t>
      </w: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年</w:t>
      </w:r>
      <w:r>
        <w:rPr>
          <w:rFonts w:ascii="Times New Roman" w:eastAsia="仿宋_GB2312" w:hAnsi="Times New Roman"/>
          <w:sz w:val="32"/>
          <w:szCs w:val="32"/>
          <w:lang w:eastAsia="zh-CN"/>
        </w:rPr>
        <w:t>7</w:t>
      </w:r>
      <w:r>
        <w:rPr>
          <w:rFonts w:ascii="Times New Roman" w:eastAsia="仿宋_GB2312" w:hAnsi="Times New Roman"/>
          <w:sz w:val="32"/>
          <w:szCs w:val="32"/>
          <w:lang w:eastAsia="zh-CN"/>
        </w:rPr>
        <w:t>月至</w:t>
      </w:r>
      <w:r>
        <w:rPr>
          <w:rFonts w:ascii="Times New Roman" w:eastAsia="仿宋_GB2312" w:hAnsi="Times New Roman"/>
          <w:sz w:val="32"/>
          <w:szCs w:val="32"/>
          <w:lang w:eastAsia="zh-CN"/>
        </w:rPr>
        <w:t>10</w:t>
      </w:r>
      <w:r>
        <w:rPr>
          <w:rFonts w:ascii="Times New Roman" w:eastAsia="仿宋_GB2312" w:hAnsi="Times New Roman"/>
          <w:sz w:val="32"/>
          <w:szCs w:val="32"/>
          <w:lang w:eastAsia="zh-CN"/>
        </w:rPr>
        <w:t>月为省级评估阶段，进一步完善我县</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建设，确保在省、市级评估中获得表扬激励。</w:t>
      </w:r>
    </w:p>
    <w:p w:rsidR="0022072A" w:rsidRDefault="00000000">
      <w:pPr>
        <w:spacing w:line="600" w:lineRule="exact"/>
        <w:ind w:firstLineChars="200" w:firstLine="640"/>
        <w:jc w:val="both"/>
        <w:rPr>
          <w:rFonts w:ascii="Times New Roman" w:eastAsia="黑体" w:hAnsi="Times New Roman"/>
          <w:sz w:val="32"/>
          <w:szCs w:val="32"/>
          <w:lang w:eastAsia="zh-CN"/>
        </w:rPr>
      </w:pPr>
      <w:r>
        <w:rPr>
          <w:rFonts w:ascii="Times New Roman" w:eastAsia="黑体" w:hAnsi="Times New Roman"/>
          <w:sz w:val="32"/>
          <w:szCs w:val="32"/>
          <w:lang w:eastAsia="zh-CN"/>
        </w:rPr>
        <w:t>三、保障措施</w:t>
      </w:r>
    </w:p>
    <w:p w:rsidR="0022072A" w:rsidRDefault="00000000">
      <w:pPr>
        <w:pStyle w:val="HTML"/>
        <w:tabs>
          <w:tab w:val="left" w:pos="312"/>
        </w:tabs>
        <w:spacing w:line="600" w:lineRule="exact"/>
        <w:ind w:firstLineChars="200" w:firstLine="640"/>
        <w:jc w:val="both"/>
        <w:rPr>
          <w:rFonts w:eastAsia="仿宋_GB2312" w:hint="eastAsia"/>
          <w:lang w:eastAsia="zh-CN"/>
        </w:rPr>
      </w:pPr>
      <w:r>
        <w:rPr>
          <w:rFonts w:ascii="Times New Roman" w:eastAsia="楷体_GB2312" w:hAnsi="Times New Roman"/>
          <w:sz w:val="32"/>
          <w:szCs w:val="32"/>
          <w:lang w:eastAsia="zh-CN"/>
        </w:rPr>
        <w:t>（一）强化组织保障。</w:t>
      </w:r>
      <w:r>
        <w:rPr>
          <w:rFonts w:ascii="Times New Roman" w:eastAsia="仿宋_GB2312" w:hAnsi="Times New Roman"/>
          <w:sz w:val="32"/>
          <w:szCs w:val="32"/>
          <w:lang w:eastAsia="zh-CN"/>
        </w:rPr>
        <w:t>县级成立由县委常委、县政府常务副县长任组长，县</w:t>
      </w:r>
      <w:proofErr w:type="gramStart"/>
      <w:r>
        <w:rPr>
          <w:rFonts w:ascii="Times New Roman" w:eastAsia="仿宋_GB2312" w:hAnsi="Times New Roman"/>
          <w:sz w:val="32"/>
          <w:szCs w:val="32"/>
          <w:lang w:eastAsia="zh-CN"/>
        </w:rPr>
        <w:t>人社局</w:t>
      </w:r>
      <w:proofErr w:type="gramEnd"/>
      <w:r>
        <w:rPr>
          <w:rFonts w:ascii="Times New Roman" w:eastAsia="仿宋_GB2312" w:hAnsi="Times New Roman"/>
          <w:sz w:val="32"/>
          <w:szCs w:val="32"/>
          <w:lang w:eastAsia="zh-CN"/>
        </w:rPr>
        <w:t>主要负责同志任副组长，县发展改革委、</w:t>
      </w:r>
      <w:proofErr w:type="gramStart"/>
      <w:r>
        <w:rPr>
          <w:rFonts w:ascii="Times New Roman" w:eastAsia="仿宋_GB2312" w:hAnsi="Times New Roman"/>
          <w:sz w:val="32"/>
          <w:szCs w:val="32"/>
          <w:lang w:eastAsia="zh-CN"/>
        </w:rPr>
        <w:t>教体局</w:t>
      </w:r>
      <w:proofErr w:type="gramEnd"/>
      <w:r>
        <w:rPr>
          <w:rFonts w:ascii="Times New Roman" w:eastAsia="仿宋_GB2312" w:hAnsi="Times New Roman"/>
          <w:sz w:val="32"/>
          <w:szCs w:val="32"/>
          <w:lang w:eastAsia="zh-CN"/>
        </w:rPr>
        <w:t>、民政局、财政局、</w:t>
      </w:r>
      <w:proofErr w:type="gramStart"/>
      <w:r>
        <w:rPr>
          <w:rFonts w:ascii="Times New Roman" w:eastAsia="仿宋_GB2312" w:hAnsi="Times New Roman"/>
          <w:sz w:val="32"/>
          <w:szCs w:val="32"/>
          <w:lang w:eastAsia="zh-CN"/>
        </w:rPr>
        <w:t>人社局</w:t>
      </w:r>
      <w:proofErr w:type="gramEnd"/>
      <w:r>
        <w:rPr>
          <w:rFonts w:ascii="Times New Roman" w:eastAsia="仿宋_GB2312" w:hAnsi="Times New Roman"/>
          <w:sz w:val="32"/>
          <w:szCs w:val="32"/>
          <w:lang w:eastAsia="zh-CN"/>
        </w:rPr>
        <w:t>分管领导和县就业中心主任为成员的工作专班，专班办公室设在县</w:t>
      </w:r>
      <w:proofErr w:type="gramStart"/>
      <w:r>
        <w:rPr>
          <w:rFonts w:ascii="Times New Roman" w:eastAsia="仿宋_GB2312" w:hAnsi="Times New Roman"/>
          <w:sz w:val="32"/>
          <w:szCs w:val="32"/>
          <w:lang w:eastAsia="zh-CN"/>
        </w:rPr>
        <w:t>人社局</w:t>
      </w:r>
      <w:proofErr w:type="gramEnd"/>
      <w:r>
        <w:rPr>
          <w:rFonts w:ascii="Times New Roman" w:eastAsia="仿宋_GB2312" w:hAnsi="Times New Roman"/>
          <w:sz w:val="32"/>
          <w:szCs w:val="32"/>
          <w:lang w:eastAsia="zh-CN"/>
        </w:rPr>
        <w:t>，成员单位指定专人对接协调有关工作。各乡镇（城市社区）比照成立工作专班。要加强统筹调度，挂图作战，每周调度，督促建设进度，确保取得实效。</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rPr>
        <w:t>（二）强化资金保障。</w:t>
      </w:r>
      <w:proofErr w:type="gramStart"/>
      <w:r>
        <w:rPr>
          <w:rFonts w:ascii="Times New Roman" w:eastAsia="仿宋_GB2312" w:hAnsi="Times New Roman"/>
          <w:sz w:val="32"/>
          <w:szCs w:val="32"/>
          <w:lang w:eastAsia="zh-CN"/>
        </w:rPr>
        <w:t>人社和</w:t>
      </w:r>
      <w:proofErr w:type="gramEnd"/>
      <w:r>
        <w:rPr>
          <w:rFonts w:ascii="Times New Roman" w:eastAsia="仿宋_GB2312" w:hAnsi="Times New Roman"/>
          <w:sz w:val="32"/>
          <w:szCs w:val="32"/>
          <w:lang w:eastAsia="zh-CN"/>
        </w:rPr>
        <w:t>财政等部门要落实《就业促进法》有关要求，将就业公共服务经费列入同级财政预算，统筹现有渠道安排资金，保障</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建设和运营。</w:t>
      </w:r>
      <w:proofErr w:type="gramStart"/>
      <w:r>
        <w:rPr>
          <w:rFonts w:ascii="Times New Roman" w:eastAsia="仿宋_GB2312" w:hAnsi="Times New Roman"/>
          <w:sz w:val="32"/>
          <w:szCs w:val="32"/>
          <w:lang w:eastAsia="zh-CN"/>
        </w:rPr>
        <w:t>人社部门</w:t>
      </w:r>
      <w:proofErr w:type="gramEnd"/>
      <w:r>
        <w:rPr>
          <w:rFonts w:ascii="Times New Roman" w:eastAsia="仿宋_GB2312" w:hAnsi="Times New Roman"/>
          <w:sz w:val="32"/>
          <w:szCs w:val="32"/>
          <w:lang w:eastAsia="zh-CN"/>
        </w:rPr>
        <w:t>和</w:t>
      </w:r>
      <w:r>
        <w:rPr>
          <w:rFonts w:ascii="Times New Roman" w:eastAsia="仿宋_GB2312" w:hAnsi="Times New Roman"/>
          <w:sz w:val="32"/>
          <w:szCs w:val="32"/>
          <w:lang w:eastAsia="zh-CN"/>
        </w:rPr>
        <w:lastRenderedPageBreak/>
        <w:t>财政部门要统筹用好就业补助资金和当地财政投入资金，根据就业重点群体规模和就业服务成本等因素，采取以奖代补等方式，对</w:t>
      </w:r>
      <w:proofErr w:type="gramStart"/>
      <w:r>
        <w:rPr>
          <w:rFonts w:ascii="Times New Roman" w:eastAsia="仿宋_GB2312" w:hAnsi="Times New Roman"/>
          <w:sz w:val="32"/>
          <w:szCs w:val="32"/>
          <w:lang w:eastAsia="zh-CN"/>
        </w:rPr>
        <w:t>县就业</w:t>
      </w:r>
      <w:proofErr w:type="gramEnd"/>
      <w:r>
        <w:rPr>
          <w:rFonts w:ascii="Times New Roman" w:eastAsia="仿宋_GB2312" w:hAnsi="Times New Roman"/>
          <w:sz w:val="32"/>
          <w:szCs w:val="32"/>
          <w:lang w:eastAsia="zh-CN"/>
        </w:rPr>
        <w:t>部门、乡镇（城市社区）、社区（村）、高新区、技工学校等就业之家建设部门给予资金支持，资金可根据实际建设需要统筹分配。鼓励金融部门、国有人才服务平台和社会资本支持</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建设运营。由</w:t>
      </w:r>
      <w:proofErr w:type="gramStart"/>
      <w:r>
        <w:rPr>
          <w:rFonts w:ascii="Times New Roman" w:eastAsia="仿宋_GB2312" w:hAnsi="Times New Roman"/>
          <w:sz w:val="32"/>
          <w:szCs w:val="32"/>
          <w:lang w:eastAsia="zh-CN"/>
        </w:rPr>
        <w:t>人社部门</w:t>
      </w:r>
      <w:proofErr w:type="gramEnd"/>
      <w:r>
        <w:rPr>
          <w:rFonts w:ascii="Times New Roman" w:eastAsia="仿宋_GB2312" w:hAnsi="Times New Roman"/>
          <w:sz w:val="32"/>
          <w:szCs w:val="32"/>
          <w:lang w:eastAsia="zh-CN"/>
        </w:rPr>
        <w:t>与财政部门补足</w:t>
      </w:r>
      <w:r>
        <w:rPr>
          <w:rFonts w:ascii="Times New Roman" w:eastAsia="仿宋_GB2312" w:hAnsi="Times New Roman"/>
          <w:sz w:val="32"/>
          <w:szCs w:val="32"/>
          <w:lang w:eastAsia="zh-CN"/>
        </w:rPr>
        <w:t>86</w:t>
      </w:r>
      <w:r>
        <w:rPr>
          <w:rFonts w:ascii="Times New Roman" w:eastAsia="仿宋_GB2312" w:hAnsi="Times New Roman"/>
          <w:sz w:val="32"/>
          <w:szCs w:val="32"/>
          <w:lang w:eastAsia="zh-CN"/>
        </w:rPr>
        <w:t>个基层公共就业服务专岗人员，主要用于保障乡镇（城市社区）、高新区就业之家有就业创业服务专职工作人员。</w:t>
      </w:r>
    </w:p>
    <w:p w:rsidR="0022072A" w:rsidRDefault="00000000">
      <w:pPr>
        <w:widowControl/>
        <w:spacing w:line="600" w:lineRule="exact"/>
        <w:ind w:firstLineChars="200" w:firstLine="640"/>
        <w:jc w:val="both"/>
        <w:rPr>
          <w:rFonts w:ascii="Times New Roman" w:eastAsia="仿宋_GB2312" w:hAnsi="Times New Roman"/>
          <w:sz w:val="32"/>
          <w:szCs w:val="32"/>
          <w:lang w:eastAsia="zh-CN"/>
        </w:rPr>
      </w:pPr>
      <w:r>
        <w:rPr>
          <w:rFonts w:ascii="Times New Roman" w:eastAsia="楷体_GB2312" w:hAnsi="Times New Roman"/>
          <w:sz w:val="32"/>
          <w:szCs w:val="32"/>
          <w:lang w:eastAsia="zh-CN" w:bidi="ar"/>
        </w:rPr>
        <w:t>（三）强化统筹协调</w:t>
      </w:r>
      <w:r>
        <w:rPr>
          <w:rFonts w:ascii="Times New Roman" w:eastAsia="仿宋_GB2312" w:hAnsi="Times New Roman"/>
          <w:sz w:val="32"/>
          <w:szCs w:val="32"/>
          <w:lang w:eastAsia="zh-CN"/>
        </w:rPr>
        <w:t>。县</w:t>
      </w:r>
      <w:proofErr w:type="gramStart"/>
      <w:r>
        <w:rPr>
          <w:rFonts w:ascii="Times New Roman" w:eastAsia="仿宋_GB2312" w:hAnsi="Times New Roman"/>
          <w:sz w:val="32"/>
          <w:szCs w:val="32"/>
          <w:lang w:eastAsia="zh-CN"/>
        </w:rPr>
        <w:t>人社部门</w:t>
      </w:r>
      <w:proofErr w:type="gramEnd"/>
      <w:r>
        <w:rPr>
          <w:rFonts w:ascii="Times New Roman" w:eastAsia="仿宋_GB2312" w:hAnsi="Times New Roman"/>
          <w:sz w:val="32"/>
          <w:szCs w:val="32"/>
          <w:lang w:eastAsia="zh-CN"/>
        </w:rPr>
        <w:t>要将</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建设纳入就业工作整体规划，建立跨部门协同联动工作机制，统筹推进全县</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建设，牵头协调相关部门具体抓好</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建设管理工作，并负责县本级、技工学校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建设管理工作；各乡镇（城市社区）和相关职能部门做好乡镇级、社区（村）级、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建设管理工作。县财政部</w:t>
      </w:r>
      <w:proofErr w:type="gramStart"/>
      <w:r>
        <w:rPr>
          <w:rFonts w:ascii="Times New Roman" w:eastAsia="仿宋_GB2312" w:hAnsi="Times New Roman"/>
          <w:sz w:val="32"/>
          <w:szCs w:val="32"/>
          <w:lang w:eastAsia="zh-CN"/>
        </w:rPr>
        <w:t>门保障</w:t>
      </w:r>
      <w:proofErr w:type="gramEnd"/>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奖补、基层就业公共服务岗位聘用等必要资金，</w:t>
      </w:r>
      <w:proofErr w:type="gramStart"/>
      <w:r>
        <w:rPr>
          <w:rFonts w:ascii="Times New Roman" w:eastAsia="仿宋_GB2312" w:hAnsi="Times New Roman"/>
          <w:sz w:val="32"/>
          <w:szCs w:val="32"/>
          <w:lang w:eastAsia="zh-CN"/>
        </w:rPr>
        <w:t>县教体局</w:t>
      </w:r>
      <w:proofErr w:type="gramEnd"/>
      <w:r>
        <w:rPr>
          <w:rFonts w:ascii="Times New Roman" w:eastAsia="仿宋_GB2312" w:hAnsi="Times New Roman"/>
          <w:sz w:val="32"/>
          <w:szCs w:val="32"/>
          <w:lang w:eastAsia="zh-CN"/>
        </w:rPr>
        <w:t>指导技工学校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建设管理工作，高新区管委会负责高新区就业之</w:t>
      </w:r>
      <w:r>
        <w:rPr>
          <w:rFonts w:ascii="Times New Roman" w:eastAsia="仿宋_GB2312" w:hAnsi="Times New Roman"/>
          <w:sz w:val="32"/>
          <w:szCs w:val="32"/>
          <w:lang w:eastAsia="zh-CN" w:bidi="ar"/>
        </w:rPr>
        <w:t>家建设管理工作，</w:t>
      </w:r>
      <w:proofErr w:type="gramStart"/>
      <w:r>
        <w:rPr>
          <w:rFonts w:ascii="Times New Roman" w:eastAsia="仿宋_GB2312" w:hAnsi="Times New Roman"/>
          <w:sz w:val="32"/>
          <w:szCs w:val="32"/>
          <w:lang w:eastAsia="zh-CN"/>
        </w:rPr>
        <w:t>县发改</w:t>
      </w:r>
      <w:proofErr w:type="gramEnd"/>
      <w:r>
        <w:rPr>
          <w:rFonts w:ascii="Times New Roman" w:eastAsia="仿宋_GB2312" w:hAnsi="Times New Roman"/>
          <w:sz w:val="32"/>
          <w:szCs w:val="32"/>
          <w:lang w:eastAsia="zh-CN"/>
        </w:rPr>
        <w:t>部门指导高新区就业之家建设管理工作，各有关主管部门按部门职责落实相关工作。</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楷体" w:eastAsia="楷体" w:hAnsi="楷体"/>
          <w:sz w:val="32"/>
          <w:szCs w:val="32"/>
          <w:lang w:eastAsia="zh-CN"/>
        </w:rPr>
        <w:t>（四）强化激励考核。</w:t>
      </w:r>
      <w:r>
        <w:rPr>
          <w:rFonts w:ascii="Times New Roman" w:eastAsia="仿宋_GB2312" w:hAnsi="Times New Roman"/>
          <w:sz w:val="32"/>
          <w:szCs w:val="32"/>
          <w:lang w:eastAsia="zh-CN"/>
        </w:rPr>
        <w:t>县</w:t>
      </w:r>
      <w:proofErr w:type="gramStart"/>
      <w:r>
        <w:rPr>
          <w:rFonts w:ascii="Times New Roman" w:eastAsia="仿宋_GB2312" w:hAnsi="Times New Roman"/>
          <w:sz w:val="32"/>
          <w:szCs w:val="32"/>
          <w:lang w:eastAsia="zh-CN"/>
        </w:rPr>
        <w:t>人社部门</w:t>
      </w:r>
      <w:proofErr w:type="gramEnd"/>
      <w:r>
        <w:rPr>
          <w:rFonts w:ascii="Times New Roman" w:eastAsia="仿宋_GB2312" w:hAnsi="Times New Roman"/>
          <w:sz w:val="32"/>
          <w:szCs w:val="32"/>
          <w:lang w:eastAsia="zh-CN"/>
        </w:rPr>
        <w:t>要建立领导挂点联系乡镇（城市社区）制度，组织人员分组督促指导各单位抓好</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建设。实行</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周调度制度，乡镇（城市社</w:t>
      </w:r>
      <w:r>
        <w:rPr>
          <w:rFonts w:ascii="Times New Roman" w:eastAsia="仿宋_GB2312" w:hAnsi="Times New Roman"/>
          <w:sz w:val="32"/>
          <w:szCs w:val="32"/>
          <w:lang w:eastAsia="zh-CN"/>
        </w:rPr>
        <w:lastRenderedPageBreak/>
        <w:t>区）每周报送本地</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建设工作推进情况。组织开展</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考核评估，将</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建设情况和服务效果纳入县政府重点督查内容和县综合考核重要指标，对成效突出的予以表扬激励，对成效较差的按程序予以通报、督办或约谈。</w:t>
      </w: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楷体" w:eastAsia="楷体" w:hAnsi="楷体"/>
          <w:sz w:val="32"/>
          <w:szCs w:val="32"/>
          <w:lang w:eastAsia="zh-CN"/>
        </w:rPr>
        <w:t>（五）强化宣传引导。</w:t>
      </w:r>
      <w:r>
        <w:rPr>
          <w:rFonts w:ascii="Times New Roman" w:eastAsia="仿宋_GB2312" w:hAnsi="Times New Roman"/>
          <w:sz w:val="32"/>
          <w:szCs w:val="32"/>
          <w:lang w:eastAsia="zh-CN"/>
        </w:rPr>
        <w:t>尊重和激发乡镇（城市社区）首创精神，鼓励各乡镇、单位推动就业公共服务改革创新，总结提炼推进</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建设创新举措、经验做法，挖掘宣传典型事迹，塑造</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服务品牌，各级宣传部门加大宣传支持，营造全社会关注、支持、参与</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建设的良好氛围。</w:t>
      </w:r>
    </w:p>
    <w:p w:rsidR="0022072A" w:rsidRDefault="0022072A">
      <w:pPr>
        <w:spacing w:line="600" w:lineRule="exact"/>
        <w:ind w:firstLineChars="200" w:firstLine="640"/>
        <w:jc w:val="both"/>
        <w:rPr>
          <w:rFonts w:ascii="Times New Roman" w:eastAsia="仿宋_GB2312" w:hAnsi="Times New Roman"/>
          <w:sz w:val="32"/>
          <w:szCs w:val="32"/>
          <w:lang w:eastAsia="zh-CN"/>
        </w:rPr>
      </w:pPr>
    </w:p>
    <w:p w:rsidR="0022072A" w:rsidRDefault="00000000">
      <w:pPr>
        <w:spacing w:line="600" w:lineRule="exact"/>
        <w:ind w:firstLineChars="200" w:firstLine="640"/>
        <w:jc w:val="both"/>
        <w:rPr>
          <w:rFonts w:ascii="Times New Roman" w:eastAsia="仿宋_GB2312" w:hAnsi="Times New Roman"/>
          <w:sz w:val="32"/>
          <w:szCs w:val="32"/>
          <w:lang w:eastAsia="zh-CN"/>
        </w:rPr>
      </w:pPr>
      <w:r>
        <w:rPr>
          <w:rFonts w:ascii="Times New Roman" w:eastAsia="仿宋_GB2312" w:hAnsi="Times New Roman"/>
          <w:sz w:val="32"/>
          <w:szCs w:val="32"/>
          <w:lang w:eastAsia="zh-CN"/>
        </w:rPr>
        <w:t>附件：</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信丰县</w:t>
      </w:r>
      <w:r>
        <w:rPr>
          <w:rFonts w:ascii="Times New Roman" w:eastAsia="仿宋_GB2312" w:hAnsi="Times New Roman"/>
          <w:sz w:val="32"/>
          <w:szCs w:val="32"/>
          <w:lang w:eastAsia="zh-CN"/>
        </w:rPr>
        <w:t>“5+2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建设任务表</w:t>
      </w:r>
    </w:p>
    <w:p w:rsidR="0022072A" w:rsidRDefault="00000000">
      <w:pPr>
        <w:spacing w:line="600" w:lineRule="exact"/>
        <w:ind w:firstLineChars="500" w:firstLine="1600"/>
        <w:jc w:val="both"/>
        <w:rPr>
          <w:rFonts w:ascii="Times New Roman" w:eastAsia="仿宋_GB2312" w:hAnsi="Times New Roman"/>
          <w:sz w:val="32"/>
          <w:szCs w:val="32"/>
          <w:lang w:eastAsia="zh-CN"/>
        </w:rPr>
      </w:pPr>
      <w:r>
        <w:rPr>
          <w:rFonts w:ascii="Times New Roman" w:eastAsia="仿宋_GB2312" w:hAnsi="Times New Roman"/>
          <w:sz w:val="32"/>
          <w:szCs w:val="32"/>
          <w:lang w:eastAsia="zh-CN"/>
        </w:rPr>
        <w:t>2.“5+2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服务功能分类</w:t>
      </w:r>
    </w:p>
    <w:p w:rsidR="0022072A" w:rsidRDefault="00000000">
      <w:pPr>
        <w:spacing w:line="600" w:lineRule="exact"/>
        <w:ind w:firstLineChars="500" w:firstLine="1600"/>
        <w:jc w:val="both"/>
        <w:rPr>
          <w:rFonts w:ascii="Times New Roman" w:eastAsia="仿宋_GB2312" w:hAnsi="Times New Roman"/>
          <w:sz w:val="32"/>
          <w:szCs w:val="32"/>
          <w:lang w:eastAsia="zh-CN"/>
        </w:rPr>
      </w:pPr>
      <w:r>
        <w:rPr>
          <w:rFonts w:ascii="Times New Roman" w:eastAsia="仿宋_GB2312" w:hAnsi="Times New Roman"/>
          <w:sz w:val="32"/>
          <w:szCs w:val="32"/>
          <w:lang w:eastAsia="zh-CN"/>
        </w:rPr>
        <w:t>3.“5+2</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规范化建设情况评价表</w:t>
      </w:r>
    </w:p>
    <w:p w:rsidR="0022072A" w:rsidRDefault="00000000">
      <w:pPr>
        <w:pStyle w:val="HTML"/>
        <w:tabs>
          <w:tab w:val="left" w:pos="312"/>
        </w:tabs>
        <w:rPr>
          <w:lang w:eastAsia="zh-CN"/>
        </w:rPr>
      </w:pPr>
      <w:r>
        <w:rPr>
          <w:rFonts w:eastAsia="仿宋_GB2312"/>
          <w:sz w:val="31"/>
          <w:szCs w:val="31"/>
          <w:lang w:eastAsia="zh-CN"/>
        </w:rPr>
        <w:br w:type="page"/>
      </w:r>
      <w:r>
        <w:rPr>
          <w:lang w:eastAsia="zh-CN"/>
        </w:rPr>
        <w:lastRenderedPageBreak/>
        <w:t>附件</w:t>
      </w:r>
      <w:r>
        <w:rPr>
          <w:lang w:eastAsia="zh-CN"/>
        </w:rPr>
        <w:t>1</w:t>
      </w:r>
    </w:p>
    <w:p w:rsidR="0022072A" w:rsidRDefault="00000000">
      <w:pPr>
        <w:widowControl/>
        <w:jc w:val="center"/>
        <w:rPr>
          <w:rFonts w:ascii="方正小标宋简体" w:eastAsia="方正小标宋简体" w:hAnsi="Times New Roman"/>
          <w:sz w:val="36"/>
          <w:szCs w:val="36"/>
          <w:lang w:eastAsia="zh-CN"/>
        </w:rPr>
      </w:pPr>
      <w:r>
        <w:rPr>
          <w:rFonts w:ascii="方正小标宋简体" w:eastAsia="方正小标宋简体" w:hAnsi="Times New Roman" w:hint="eastAsia"/>
          <w:sz w:val="36"/>
          <w:szCs w:val="36"/>
          <w:lang w:eastAsia="zh-CN" w:bidi="ar"/>
        </w:rPr>
        <w:t>信丰县“5+2就业之家”建设任务表</w:t>
      </w:r>
    </w:p>
    <w:tbl>
      <w:tblPr>
        <w:tblW w:w="92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56"/>
        <w:gridCol w:w="806"/>
        <w:gridCol w:w="1038"/>
        <w:gridCol w:w="511"/>
        <w:gridCol w:w="1162"/>
        <w:gridCol w:w="1271"/>
        <w:gridCol w:w="1410"/>
        <w:gridCol w:w="1209"/>
      </w:tblGrid>
      <w:tr w:rsidR="0022072A">
        <w:trPr>
          <w:trHeight w:val="643"/>
          <w:jc w:val="center"/>
        </w:trPr>
        <w:tc>
          <w:tcPr>
            <w:tcW w:w="1856" w:type="dxa"/>
          </w:tcPr>
          <w:p w:rsidR="0022072A" w:rsidRDefault="00000000">
            <w:pPr>
              <w:widowControl/>
              <w:rPr>
                <w:rFonts w:ascii="Times New Roman" w:eastAsia="仿宋_GB2312" w:hAnsi="Times New Roman"/>
                <w:b/>
                <w:bCs/>
                <w:szCs w:val="21"/>
                <w:lang w:bidi="ar"/>
              </w:rPr>
            </w:pPr>
            <w:proofErr w:type="spellStart"/>
            <w:r>
              <w:rPr>
                <w:rFonts w:ascii="Times New Roman" w:eastAsia="仿宋_GB2312" w:hAnsi="Times New Roman"/>
                <w:b/>
                <w:bCs/>
                <w:szCs w:val="21"/>
                <w:lang w:bidi="ar"/>
              </w:rPr>
              <w:t>乡镇（城市社区</w:t>
            </w:r>
            <w:proofErr w:type="spellEnd"/>
            <w:r>
              <w:rPr>
                <w:rFonts w:ascii="Times New Roman" w:eastAsia="仿宋_GB2312" w:hAnsi="Times New Roman"/>
                <w:b/>
                <w:bCs/>
                <w:szCs w:val="21"/>
                <w:lang w:bidi="ar"/>
              </w:rPr>
              <w:t>）</w:t>
            </w:r>
          </w:p>
          <w:p w:rsidR="0022072A" w:rsidRDefault="0022072A">
            <w:pPr>
              <w:pStyle w:val="HTML"/>
              <w:tabs>
                <w:tab w:val="left" w:pos="312"/>
              </w:tabs>
              <w:ind w:firstLine="420"/>
              <w:rPr>
                <w:rFonts w:eastAsia="仿宋_GB2312" w:hint="eastAsia"/>
                <w:sz w:val="21"/>
                <w:szCs w:val="21"/>
                <w:lang w:bidi="ar"/>
              </w:rPr>
            </w:pPr>
          </w:p>
        </w:tc>
        <w:tc>
          <w:tcPr>
            <w:tcW w:w="806" w:type="dxa"/>
          </w:tcPr>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县级</w:t>
            </w:r>
            <w:proofErr w:type="spellEnd"/>
          </w:p>
        </w:tc>
        <w:tc>
          <w:tcPr>
            <w:tcW w:w="1038" w:type="dxa"/>
          </w:tcPr>
          <w:p w:rsidR="0022072A" w:rsidRDefault="00000000">
            <w:pPr>
              <w:widowControl/>
              <w:rPr>
                <w:rFonts w:ascii="Times New Roman" w:eastAsia="仿宋_GB2312" w:hAnsi="Times New Roman"/>
                <w:b/>
                <w:bCs/>
                <w:szCs w:val="21"/>
                <w:lang w:bidi="ar"/>
              </w:rPr>
            </w:pPr>
            <w:proofErr w:type="spellStart"/>
            <w:r>
              <w:rPr>
                <w:rFonts w:ascii="Times New Roman" w:eastAsia="仿宋_GB2312" w:hAnsi="Times New Roman"/>
                <w:b/>
                <w:bCs/>
                <w:szCs w:val="21"/>
                <w:lang w:bidi="ar"/>
              </w:rPr>
              <w:t>乡镇（城市社区</w:t>
            </w:r>
            <w:proofErr w:type="spellEnd"/>
            <w:r>
              <w:rPr>
                <w:rFonts w:ascii="Times New Roman" w:eastAsia="仿宋_GB2312" w:hAnsi="Times New Roman"/>
                <w:b/>
                <w:bCs/>
                <w:szCs w:val="21"/>
                <w:lang w:bidi="ar"/>
              </w:rPr>
              <w:t>）</w:t>
            </w:r>
          </w:p>
          <w:p w:rsidR="0022072A" w:rsidRDefault="0022072A">
            <w:pPr>
              <w:pStyle w:val="HTML"/>
              <w:tabs>
                <w:tab w:val="left" w:pos="312"/>
              </w:tabs>
              <w:ind w:firstLine="420"/>
              <w:rPr>
                <w:rFonts w:eastAsia="仿宋_GB2312" w:hint="eastAsia"/>
                <w:sz w:val="21"/>
                <w:szCs w:val="21"/>
                <w:lang w:bidi="ar"/>
              </w:rPr>
            </w:pPr>
          </w:p>
        </w:tc>
        <w:tc>
          <w:tcPr>
            <w:tcW w:w="511" w:type="dxa"/>
          </w:tcPr>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社区</w:t>
            </w:r>
            <w:proofErr w:type="spellEnd"/>
          </w:p>
        </w:tc>
        <w:tc>
          <w:tcPr>
            <w:tcW w:w="1162" w:type="dxa"/>
          </w:tcPr>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人口集</w:t>
            </w:r>
            <w:proofErr w:type="spellEnd"/>
          </w:p>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中村</w:t>
            </w:r>
            <w:proofErr w:type="spellEnd"/>
          </w:p>
        </w:tc>
        <w:tc>
          <w:tcPr>
            <w:tcW w:w="1271" w:type="dxa"/>
          </w:tcPr>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高新区</w:t>
            </w:r>
            <w:proofErr w:type="spellEnd"/>
          </w:p>
        </w:tc>
        <w:tc>
          <w:tcPr>
            <w:tcW w:w="1410" w:type="dxa"/>
          </w:tcPr>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技工学校</w:t>
            </w:r>
            <w:proofErr w:type="spellEnd"/>
          </w:p>
        </w:tc>
        <w:tc>
          <w:tcPr>
            <w:tcW w:w="1209" w:type="dxa"/>
          </w:tcPr>
          <w:p w:rsidR="0022072A" w:rsidRDefault="00000000">
            <w:pPr>
              <w:pStyle w:val="HTML"/>
              <w:tabs>
                <w:tab w:val="left" w:pos="312"/>
              </w:tabs>
              <w:ind w:firstLine="420"/>
              <w:rPr>
                <w:rFonts w:eastAsia="仿宋_GB2312" w:hint="eastAsia"/>
                <w:sz w:val="21"/>
                <w:szCs w:val="21"/>
                <w:lang w:bidi="ar"/>
              </w:rPr>
            </w:pPr>
            <w:proofErr w:type="spellStart"/>
            <w:r>
              <w:rPr>
                <w:rFonts w:eastAsia="仿宋_GB2312"/>
                <w:sz w:val="21"/>
                <w:szCs w:val="21"/>
                <w:lang w:bidi="ar"/>
              </w:rPr>
              <w:t>合计</w:t>
            </w:r>
            <w:proofErr w:type="spellEnd"/>
          </w:p>
        </w:tc>
      </w:tr>
      <w:tr w:rsidR="0022072A">
        <w:trPr>
          <w:trHeight w:val="395"/>
          <w:jc w:val="center"/>
        </w:trPr>
        <w:tc>
          <w:tcPr>
            <w:tcW w:w="1856" w:type="dxa"/>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信丰县</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17</w:t>
            </w:r>
          </w:p>
        </w:tc>
        <w:tc>
          <w:tcPr>
            <w:tcW w:w="51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40</w:t>
            </w:r>
          </w:p>
        </w:tc>
        <w:tc>
          <w:tcPr>
            <w:tcW w:w="1162"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157</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217</w:t>
            </w:r>
          </w:p>
        </w:tc>
      </w:tr>
      <w:tr w:rsidR="0022072A">
        <w:trPr>
          <w:trHeight w:val="420"/>
          <w:jc w:val="center"/>
        </w:trPr>
        <w:tc>
          <w:tcPr>
            <w:tcW w:w="1856" w:type="dxa"/>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高新技术开发区</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51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162"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r>
      <w:tr w:rsidR="0022072A">
        <w:trPr>
          <w:trHeight w:val="432"/>
          <w:jc w:val="center"/>
        </w:trPr>
        <w:tc>
          <w:tcPr>
            <w:tcW w:w="1856" w:type="dxa"/>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新阳技工学校</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51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162"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r>
      <w:tr w:rsidR="0022072A">
        <w:trPr>
          <w:trHeight w:val="372"/>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安西镇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9</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11</w:t>
            </w:r>
          </w:p>
        </w:tc>
      </w:tr>
      <w:tr w:rsidR="0022072A">
        <w:trPr>
          <w:trHeight w:val="470"/>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城市社区</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19</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20</w:t>
            </w:r>
          </w:p>
        </w:tc>
      </w:tr>
      <w:tr w:rsidR="0022072A">
        <w:trPr>
          <w:trHeight w:val="358"/>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崇仙乡</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8</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10</w:t>
            </w:r>
          </w:p>
        </w:tc>
      </w:tr>
      <w:tr w:rsidR="0022072A">
        <w:trPr>
          <w:trHeight w:val="437"/>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大阿镇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12</w:t>
            </w:r>
          </w:p>
        </w:tc>
      </w:tr>
      <w:tr w:rsidR="0022072A">
        <w:trPr>
          <w:trHeight w:val="449"/>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大桥镇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4</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7</w:t>
            </w:r>
          </w:p>
        </w:tc>
      </w:tr>
      <w:tr w:rsidR="0022072A">
        <w:trPr>
          <w:trHeight w:val="412"/>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大塘埠镇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9</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11</w:t>
            </w:r>
          </w:p>
        </w:tc>
      </w:tr>
      <w:tr w:rsidR="0022072A">
        <w:trPr>
          <w:trHeight w:val="387"/>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古陂镇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9</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12</w:t>
            </w:r>
          </w:p>
        </w:tc>
      </w:tr>
      <w:tr w:rsidR="0022072A">
        <w:trPr>
          <w:trHeight w:val="400"/>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虎山乡</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5</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7</w:t>
            </w:r>
          </w:p>
        </w:tc>
      </w:tr>
      <w:tr w:rsidR="0022072A">
        <w:trPr>
          <w:trHeight w:val="424"/>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嘉定镇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22072A">
            <w:pPr>
              <w:widowControl/>
              <w:jc w:val="center"/>
              <w:textAlignment w:val="center"/>
              <w:rPr>
                <w:rFonts w:ascii="Times New Roman" w:eastAsia="仿宋_GB2312" w:hAnsi="Times New Roman"/>
                <w:szCs w:val="21"/>
                <w:lang w:bidi="ar"/>
              </w:rPr>
            </w:pP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24</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25</w:t>
            </w:r>
          </w:p>
        </w:tc>
      </w:tr>
      <w:tr w:rsidR="0022072A">
        <w:trPr>
          <w:trHeight w:val="375"/>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铁石口镇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8</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11</w:t>
            </w:r>
          </w:p>
        </w:tc>
      </w:tr>
      <w:tr w:rsidR="0022072A">
        <w:trPr>
          <w:trHeight w:val="387"/>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万隆乡</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7</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9</w:t>
            </w:r>
          </w:p>
        </w:tc>
      </w:tr>
      <w:tr w:rsidR="0022072A">
        <w:trPr>
          <w:trHeight w:val="400"/>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西牛镇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23</w:t>
            </w:r>
          </w:p>
        </w:tc>
      </w:tr>
      <w:tr w:rsidR="0022072A">
        <w:trPr>
          <w:trHeight w:val="387"/>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小河镇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12</w:t>
            </w:r>
          </w:p>
        </w:tc>
      </w:tr>
      <w:tr w:rsidR="0022072A">
        <w:trPr>
          <w:trHeight w:val="400"/>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小江镇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10</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13</w:t>
            </w:r>
          </w:p>
        </w:tc>
      </w:tr>
      <w:tr w:rsidR="0022072A">
        <w:trPr>
          <w:trHeight w:val="424"/>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新田镇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7</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9</w:t>
            </w:r>
          </w:p>
        </w:tc>
      </w:tr>
      <w:tr w:rsidR="0022072A">
        <w:trPr>
          <w:trHeight w:val="470"/>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油山镇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5</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7</w:t>
            </w:r>
          </w:p>
        </w:tc>
      </w:tr>
      <w:tr w:rsidR="0022072A">
        <w:trPr>
          <w:trHeight w:val="470"/>
          <w:jc w:val="center"/>
        </w:trPr>
        <w:tc>
          <w:tcPr>
            <w:tcW w:w="1856" w:type="dxa"/>
            <w:vAlign w:val="center"/>
          </w:tcPr>
          <w:p w:rsidR="0022072A" w:rsidRDefault="00000000">
            <w:pPr>
              <w:widowControl/>
              <w:jc w:val="center"/>
              <w:textAlignment w:val="center"/>
              <w:rPr>
                <w:rFonts w:ascii="Times New Roman" w:eastAsia="仿宋_GB2312" w:hAnsi="Times New Roman"/>
                <w:szCs w:val="21"/>
                <w:lang w:bidi="ar"/>
              </w:rPr>
            </w:pPr>
            <w:proofErr w:type="spellStart"/>
            <w:r>
              <w:rPr>
                <w:rFonts w:ascii="Times New Roman" w:eastAsia="仿宋_GB2312" w:hAnsi="Times New Roman"/>
                <w:szCs w:val="21"/>
                <w:lang w:bidi="ar"/>
              </w:rPr>
              <w:t>正平镇</w:t>
            </w:r>
            <w:proofErr w:type="spellEnd"/>
          </w:p>
        </w:tc>
        <w:tc>
          <w:tcPr>
            <w:tcW w:w="806"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038"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w:t>
            </w:r>
          </w:p>
        </w:tc>
        <w:tc>
          <w:tcPr>
            <w:tcW w:w="511"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2</w:t>
            </w:r>
          </w:p>
        </w:tc>
        <w:tc>
          <w:tcPr>
            <w:tcW w:w="1162" w:type="dxa"/>
            <w:vAlign w:val="center"/>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12</w:t>
            </w:r>
          </w:p>
        </w:tc>
        <w:tc>
          <w:tcPr>
            <w:tcW w:w="1271"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410"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0</w:t>
            </w:r>
          </w:p>
        </w:tc>
        <w:tc>
          <w:tcPr>
            <w:tcW w:w="1209" w:type="dxa"/>
          </w:tcPr>
          <w:p w:rsidR="0022072A" w:rsidRDefault="00000000">
            <w:pPr>
              <w:widowControl/>
              <w:jc w:val="center"/>
              <w:textAlignment w:val="center"/>
              <w:rPr>
                <w:rFonts w:ascii="Times New Roman" w:eastAsia="仿宋_GB2312" w:hAnsi="Times New Roman"/>
                <w:szCs w:val="21"/>
                <w:lang w:bidi="ar"/>
              </w:rPr>
            </w:pPr>
            <w:r>
              <w:rPr>
                <w:rFonts w:ascii="Times New Roman" w:eastAsia="仿宋_GB2312" w:hAnsi="Times New Roman"/>
                <w:szCs w:val="21"/>
                <w:lang w:bidi="ar"/>
              </w:rPr>
              <w:t>15</w:t>
            </w:r>
          </w:p>
        </w:tc>
      </w:tr>
    </w:tbl>
    <w:p w:rsidR="0022072A" w:rsidRDefault="00000000">
      <w:pPr>
        <w:pStyle w:val="HTML"/>
        <w:tabs>
          <w:tab w:val="left" w:pos="312"/>
        </w:tabs>
        <w:rPr>
          <w:lang w:eastAsia="zh-CN"/>
        </w:rPr>
      </w:pPr>
      <w:r>
        <w:rPr>
          <w:lang w:eastAsia="zh-CN"/>
        </w:rPr>
        <w:t>备注：人口集中村数量根据行政村总数的</w:t>
      </w:r>
      <w:r>
        <w:rPr>
          <w:lang w:eastAsia="zh-CN"/>
        </w:rPr>
        <w:t>60%</w:t>
      </w:r>
      <w:r>
        <w:rPr>
          <w:lang w:eastAsia="zh-CN"/>
        </w:rPr>
        <w:t>测算得出。</w:t>
      </w:r>
    </w:p>
    <w:p w:rsidR="0022072A" w:rsidRDefault="00000000">
      <w:pPr>
        <w:rPr>
          <w:rFonts w:ascii="黑体" w:eastAsia="黑体" w:hAnsi="黑体" w:hint="eastAsia"/>
          <w:sz w:val="32"/>
          <w:szCs w:val="32"/>
          <w:lang w:eastAsia="zh-CN"/>
        </w:rPr>
      </w:pPr>
      <w:r>
        <w:rPr>
          <w:rFonts w:ascii="Times New Roman" w:eastAsia="仿宋_GB2312" w:hAnsi="Times New Roman"/>
          <w:sz w:val="32"/>
          <w:szCs w:val="32"/>
          <w:lang w:eastAsia="zh-CN"/>
        </w:rPr>
        <w:br w:type="page"/>
      </w:r>
      <w:r>
        <w:rPr>
          <w:rFonts w:ascii="黑体" w:eastAsia="黑体" w:hAnsi="黑体"/>
          <w:sz w:val="32"/>
          <w:szCs w:val="32"/>
          <w:lang w:eastAsia="zh-CN"/>
        </w:rPr>
        <w:lastRenderedPageBreak/>
        <w:t>附件2</w:t>
      </w:r>
    </w:p>
    <w:p w:rsidR="0022072A" w:rsidRDefault="00000000">
      <w:pPr>
        <w:pStyle w:val="HTML"/>
        <w:tabs>
          <w:tab w:val="left" w:pos="312"/>
        </w:tabs>
        <w:ind w:firstLine="720"/>
        <w:jc w:val="center"/>
        <w:rPr>
          <w:rFonts w:ascii="方正小标宋简体" w:eastAsia="方正小标宋简体" w:hint="eastAsia"/>
          <w:sz w:val="36"/>
          <w:szCs w:val="36"/>
          <w:lang w:eastAsia="zh-CN"/>
        </w:rPr>
      </w:pPr>
      <w:r>
        <w:rPr>
          <w:rFonts w:ascii="方正小标宋简体" w:eastAsia="方正小标宋简体" w:hint="eastAsia"/>
          <w:sz w:val="36"/>
          <w:szCs w:val="36"/>
          <w:lang w:eastAsia="zh-CN"/>
        </w:rPr>
        <w:t>“5+2就业之家”服务功能分类</w:t>
      </w:r>
    </w:p>
    <w:p w:rsidR="0022072A" w:rsidRDefault="0022072A">
      <w:pPr>
        <w:pStyle w:val="HTML"/>
        <w:tabs>
          <w:tab w:val="left" w:pos="312"/>
        </w:tabs>
        <w:spacing w:line="540" w:lineRule="exact"/>
        <w:ind w:firstLineChars="200" w:firstLine="480"/>
        <w:rPr>
          <w:rFonts w:ascii="黑体" w:hAnsi="黑体"/>
          <w:lang w:eastAsia="zh-CN"/>
        </w:rPr>
      </w:pPr>
    </w:p>
    <w:p w:rsidR="0022072A" w:rsidRDefault="00000000">
      <w:pPr>
        <w:widowControl/>
        <w:spacing w:line="600" w:lineRule="exact"/>
        <w:ind w:firstLineChars="200" w:firstLine="640"/>
        <w:rPr>
          <w:rFonts w:ascii="黑体" w:eastAsia="黑体" w:hAnsi="黑体" w:hint="eastAsia"/>
          <w:sz w:val="32"/>
          <w:szCs w:val="32"/>
          <w:lang w:eastAsia="zh-CN" w:bidi="ar"/>
        </w:rPr>
      </w:pPr>
      <w:r>
        <w:rPr>
          <w:rFonts w:ascii="黑体" w:eastAsia="黑体" w:hAnsi="黑体"/>
          <w:sz w:val="32"/>
          <w:szCs w:val="32"/>
          <w:lang w:eastAsia="zh-CN" w:bidi="ar"/>
        </w:rPr>
        <w:t>一、县级“就业之家”服务事项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县级突出中枢性、支撑性，提供综合性就业公共服务。服务事项大类有：</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w:t>
      </w:r>
      <w:r>
        <w:rPr>
          <w:rFonts w:ascii="Times New Roman" w:eastAsia="仿宋_GB2312" w:hAnsi="Times New Roman"/>
          <w:sz w:val="32"/>
          <w:szCs w:val="32"/>
          <w:lang w:eastAsia="zh-CN"/>
        </w:rPr>
        <w:t>政策咨询服务；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2.</w:t>
      </w:r>
      <w:r>
        <w:rPr>
          <w:rFonts w:ascii="Times New Roman" w:eastAsia="仿宋_GB2312" w:hAnsi="Times New Roman"/>
          <w:sz w:val="32"/>
          <w:szCs w:val="32"/>
          <w:lang w:eastAsia="zh-CN"/>
        </w:rPr>
        <w:t>信息发布服务；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3.</w:t>
      </w:r>
      <w:r>
        <w:rPr>
          <w:rFonts w:ascii="Times New Roman" w:eastAsia="仿宋_GB2312" w:hAnsi="Times New Roman"/>
          <w:sz w:val="32"/>
          <w:szCs w:val="32"/>
          <w:lang w:eastAsia="zh-CN"/>
        </w:rPr>
        <w:t>职业指导服务；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4.</w:t>
      </w:r>
      <w:r>
        <w:rPr>
          <w:rFonts w:ascii="Times New Roman" w:eastAsia="仿宋_GB2312" w:hAnsi="Times New Roman"/>
          <w:sz w:val="32"/>
          <w:szCs w:val="32"/>
          <w:lang w:eastAsia="zh-CN"/>
        </w:rPr>
        <w:t>职业介绍服务；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5.</w:t>
      </w:r>
      <w:r>
        <w:rPr>
          <w:rFonts w:ascii="Times New Roman" w:eastAsia="仿宋_GB2312" w:hAnsi="Times New Roman"/>
          <w:sz w:val="32"/>
          <w:szCs w:val="32"/>
          <w:lang w:eastAsia="zh-CN"/>
        </w:rPr>
        <w:t>职业培训服务；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6.</w:t>
      </w:r>
      <w:r>
        <w:rPr>
          <w:rFonts w:ascii="Times New Roman" w:eastAsia="仿宋_GB2312" w:hAnsi="Times New Roman"/>
          <w:sz w:val="32"/>
          <w:szCs w:val="32"/>
          <w:lang w:eastAsia="zh-CN"/>
        </w:rPr>
        <w:t>就业见习服务；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7.</w:t>
      </w:r>
      <w:r>
        <w:rPr>
          <w:rFonts w:ascii="Times New Roman" w:eastAsia="仿宋_GB2312" w:hAnsi="Times New Roman"/>
          <w:sz w:val="32"/>
          <w:szCs w:val="32"/>
          <w:lang w:eastAsia="zh-CN"/>
        </w:rPr>
        <w:t>创业服务；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8.</w:t>
      </w:r>
      <w:r>
        <w:rPr>
          <w:rFonts w:ascii="Times New Roman" w:eastAsia="仿宋_GB2312" w:hAnsi="Times New Roman"/>
          <w:sz w:val="32"/>
          <w:szCs w:val="32"/>
          <w:lang w:eastAsia="zh-CN"/>
        </w:rPr>
        <w:t>就业援助服务；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9.</w:t>
      </w:r>
      <w:r>
        <w:rPr>
          <w:rFonts w:ascii="Times New Roman" w:eastAsia="仿宋_GB2312" w:hAnsi="Times New Roman"/>
          <w:sz w:val="32"/>
          <w:szCs w:val="32"/>
          <w:lang w:eastAsia="zh-CN"/>
        </w:rPr>
        <w:t>就业和失业登记管理服务；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10.</w:t>
      </w:r>
      <w:r>
        <w:rPr>
          <w:rFonts w:ascii="Times New Roman" w:eastAsia="仿宋_GB2312" w:hAnsi="Times New Roman"/>
          <w:sz w:val="32"/>
          <w:szCs w:val="32"/>
          <w:lang w:eastAsia="zh-CN"/>
        </w:rPr>
        <w:t>流动人员人事档案管理服务；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11.</w:t>
      </w:r>
      <w:r>
        <w:rPr>
          <w:rFonts w:ascii="Times New Roman" w:eastAsia="仿宋_GB2312" w:hAnsi="Times New Roman"/>
          <w:sz w:val="32"/>
          <w:szCs w:val="32"/>
          <w:lang w:eastAsia="zh-CN"/>
        </w:rPr>
        <w:t>公共就业服务专项活动；</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12.</w:t>
      </w:r>
      <w:r>
        <w:rPr>
          <w:rFonts w:ascii="Times New Roman" w:eastAsia="仿宋_GB2312" w:hAnsi="Times New Roman"/>
          <w:sz w:val="32"/>
          <w:szCs w:val="32"/>
          <w:lang w:eastAsia="zh-CN"/>
        </w:rPr>
        <w:t>落实就业扶持政策；</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13.</w:t>
      </w:r>
      <w:r>
        <w:rPr>
          <w:rFonts w:ascii="Times New Roman" w:eastAsia="仿宋_GB2312" w:hAnsi="Times New Roman"/>
          <w:sz w:val="32"/>
          <w:szCs w:val="32"/>
          <w:lang w:eastAsia="zh-CN"/>
        </w:rPr>
        <w:t>就业指挥监测；</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14.</w:t>
      </w:r>
      <w:r>
        <w:rPr>
          <w:rFonts w:ascii="Times New Roman" w:eastAsia="仿宋_GB2312" w:hAnsi="Times New Roman"/>
          <w:sz w:val="32"/>
          <w:szCs w:val="32"/>
          <w:lang w:eastAsia="zh-CN"/>
        </w:rPr>
        <w:t>协助开展劳动关系协调和劳动权益保护；</w:t>
      </w:r>
    </w:p>
    <w:p w:rsidR="0022072A" w:rsidRDefault="00000000">
      <w:pPr>
        <w:spacing w:line="600" w:lineRule="exact"/>
        <w:ind w:firstLineChars="200" w:firstLine="640"/>
        <w:rPr>
          <w:rFonts w:ascii="黑体" w:eastAsia="黑体" w:hAnsi="黑体" w:hint="eastAsia"/>
          <w:sz w:val="32"/>
          <w:szCs w:val="32"/>
          <w:lang w:eastAsia="zh-CN" w:bidi="ar"/>
        </w:rPr>
      </w:pPr>
      <w:r>
        <w:rPr>
          <w:rFonts w:ascii="Times New Roman" w:eastAsia="仿宋_GB2312" w:hAnsi="Times New Roman"/>
          <w:sz w:val="32"/>
          <w:szCs w:val="32"/>
          <w:lang w:eastAsia="zh-CN"/>
        </w:rPr>
        <w:t>15.</w:t>
      </w:r>
      <w:r>
        <w:rPr>
          <w:rFonts w:ascii="Times New Roman" w:eastAsia="仿宋_GB2312" w:hAnsi="Times New Roman"/>
          <w:sz w:val="32"/>
          <w:szCs w:val="32"/>
          <w:lang w:eastAsia="zh-CN"/>
        </w:rPr>
        <w:t>其他就业服务。</w:t>
      </w:r>
    </w:p>
    <w:p w:rsidR="0022072A" w:rsidRDefault="00000000">
      <w:pPr>
        <w:widowControl/>
        <w:spacing w:line="600" w:lineRule="exact"/>
        <w:ind w:firstLineChars="200" w:firstLine="640"/>
        <w:rPr>
          <w:rFonts w:ascii="黑体" w:eastAsia="黑体" w:hAnsi="黑体" w:hint="eastAsia"/>
          <w:sz w:val="32"/>
          <w:szCs w:val="32"/>
          <w:lang w:eastAsia="zh-CN"/>
        </w:rPr>
      </w:pPr>
      <w:r>
        <w:rPr>
          <w:rFonts w:ascii="黑体" w:eastAsia="黑体" w:hAnsi="黑体"/>
          <w:sz w:val="32"/>
          <w:szCs w:val="32"/>
          <w:lang w:eastAsia="zh-CN" w:bidi="ar"/>
        </w:rPr>
        <w:lastRenderedPageBreak/>
        <w:t>二、乡镇（城市社区）、社区（村）两级“就业之家”服务事项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w:t>
      </w:r>
      <w:r>
        <w:rPr>
          <w:rFonts w:ascii="Times New Roman" w:eastAsia="仿宋_GB2312" w:hAnsi="Times New Roman"/>
          <w:sz w:val="32"/>
          <w:szCs w:val="32"/>
          <w:lang w:eastAsia="zh-CN"/>
        </w:rPr>
        <w:t>乡镇（城市社区）级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侧重</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就业经办＋就业援助</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服务，服务事项大类有：</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）劳动力资源调查服务；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2</w:t>
      </w:r>
      <w:r>
        <w:rPr>
          <w:rFonts w:ascii="Times New Roman" w:eastAsia="仿宋_GB2312" w:hAnsi="Times New Roman"/>
          <w:sz w:val="32"/>
          <w:szCs w:val="32"/>
          <w:lang w:eastAsia="zh-CN"/>
        </w:rPr>
        <w:t>）重点就业群体和用人单位需求调查服务；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3</w:t>
      </w:r>
      <w:r>
        <w:rPr>
          <w:rFonts w:ascii="Times New Roman" w:eastAsia="仿宋_GB2312" w:hAnsi="Times New Roman"/>
          <w:sz w:val="32"/>
          <w:szCs w:val="32"/>
          <w:lang w:eastAsia="zh-CN"/>
        </w:rPr>
        <w:t>）政策咨询服务；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4</w:t>
      </w:r>
      <w:r>
        <w:rPr>
          <w:rFonts w:ascii="Times New Roman" w:eastAsia="仿宋_GB2312" w:hAnsi="Times New Roman"/>
          <w:sz w:val="32"/>
          <w:szCs w:val="32"/>
          <w:lang w:eastAsia="zh-CN"/>
        </w:rPr>
        <w:t>）信息发布服务；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5</w:t>
      </w:r>
      <w:r>
        <w:rPr>
          <w:rFonts w:ascii="Times New Roman" w:eastAsia="仿宋_GB2312" w:hAnsi="Times New Roman"/>
          <w:sz w:val="32"/>
          <w:szCs w:val="32"/>
          <w:lang w:eastAsia="zh-CN"/>
        </w:rPr>
        <w:t>）职业培训服务；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6</w:t>
      </w:r>
      <w:r>
        <w:rPr>
          <w:rFonts w:ascii="Times New Roman" w:eastAsia="仿宋_GB2312" w:hAnsi="Times New Roman"/>
          <w:sz w:val="32"/>
          <w:szCs w:val="32"/>
          <w:lang w:eastAsia="zh-CN"/>
        </w:rPr>
        <w:t>）职业介绍服务；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7</w:t>
      </w:r>
      <w:r>
        <w:rPr>
          <w:rFonts w:ascii="Times New Roman" w:eastAsia="仿宋_GB2312" w:hAnsi="Times New Roman"/>
          <w:sz w:val="32"/>
          <w:szCs w:val="32"/>
          <w:lang w:eastAsia="zh-CN"/>
        </w:rPr>
        <w:t>）创业服务；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8</w:t>
      </w:r>
      <w:r>
        <w:rPr>
          <w:rFonts w:ascii="Times New Roman" w:eastAsia="仿宋_GB2312" w:hAnsi="Times New Roman"/>
          <w:sz w:val="32"/>
          <w:szCs w:val="32"/>
          <w:lang w:eastAsia="zh-CN"/>
        </w:rPr>
        <w:t>）就业援助服务；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9</w:t>
      </w:r>
      <w:r>
        <w:rPr>
          <w:rFonts w:ascii="Times New Roman" w:eastAsia="仿宋_GB2312" w:hAnsi="Times New Roman"/>
          <w:sz w:val="32"/>
          <w:szCs w:val="32"/>
          <w:lang w:eastAsia="zh-CN"/>
        </w:rPr>
        <w:t>）就业和失业登记服务；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10</w:t>
      </w:r>
      <w:r>
        <w:rPr>
          <w:rFonts w:ascii="Times New Roman" w:eastAsia="仿宋_GB2312" w:hAnsi="Times New Roman"/>
          <w:sz w:val="32"/>
          <w:szCs w:val="32"/>
          <w:lang w:eastAsia="zh-CN"/>
        </w:rPr>
        <w:t>）协助开展劳动关系协调和劳动权益保护；</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11</w:t>
      </w:r>
      <w:r>
        <w:rPr>
          <w:rFonts w:ascii="Times New Roman" w:eastAsia="仿宋_GB2312" w:hAnsi="Times New Roman"/>
          <w:sz w:val="32"/>
          <w:szCs w:val="32"/>
          <w:lang w:eastAsia="zh-CN"/>
        </w:rPr>
        <w:t>）其他就业服务。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2.</w:t>
      </w:r>
      <w:r>
        <w:rPr>
          <w:rFonts w:ascii="Times New Roman" w:eastAsia="仿宋_GB2312" w:hAnsi="Times New Roman"/>
          <w:sz w:val="32"/>
          <w:szCs w:val="32"/>
          <w:lang w:eastAsia="zh-CN"/>
        </w:rPr>
        <w:t>社区（村）级</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网点服务事项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侧重</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信息摸排＋岗位推荐</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服务，服务事项大类有：</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）劳动力资源调查服务；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2</w:t>
      </w:r>
      <w:r>
        <w:rPr>
          <w:rFonts w:ascii="Times New Roman" w:eastAsia="仿宋_GB2312" w:hAnsi="Times New Roman"/>
          <w:sz w:val="32"/>
          <w:szCs w:val="32"/>
          <w:lang w:eastAsia="zh-CN"/>
        </w:rPr>
        <w:t>）重点就业群体就业需求调查；</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3</w:t>
      </w:r>
      <w:r>
        <w:rPr>
          <w:rFonts w:ascii="Times New Roman" w:eastAsia="仿宋_GB2312" w:hAnsi="Times New Roman"/>
          <w:sz w:val="32"/>
          <w:szCs w:val="32"/>
          <w:lang w:eastAsia="zh-CN"/>
        </w:rPr>
        <w:t>）政策宣传服务；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4</w:t>
      </w:r>
      <w:r>
        <w:rPr>
          <w:rFonts w:ascii="Times New Roman" w:eastAsia="仿宋_GB2312" w:hAnsi="Times New Roman"/>
          <w:sz w:val="32"/>
          <w:szCs w:val="32"/>
          <w:lang w:eastAsia="zh-CN"/>
        </w:rPr>
        <w:t>）信息发布服务；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lastRenderedPageBreak/>
        <w:t>（</w:t>
      </w:r>
      <w:r>
        <w:rPr>
          <w:rFonts w:ascii="Times New Roman" w:eastAsia="仿宋_GB2312" w:hAnsi="Times New Roman"/>
          <w:sz w:val="32"/>
          <w:szCs w:val="32"/>
          <w:lang w:eastAsia="zh-CN"/>
        </w:rPr>
        <w:t>5</w:t>
      </w:r>
      <w:r>
        <w:rPr>
          <w:rFonts w:ascii="Times New Roman" w:eastAsia="仿宋_GB2312" w:hAnsi="Times New Roman"/>
          <w:sz w:val="32"/>
          <w:szCs w:val="32"/>
          <w:lang w:eastAsia="zh-CN"/>
        </w:rPr>
        <w:t>）职业介绍服务；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6</w:t>
      </w:r>
      <w:r>
        <w:rPr>
          <w:rFonts w:ascii="Times New Roman" w:eastAsia="仿宋_GB2312" w:hAnsi="Times New Roman"/>
          <w:sz w:val="32"/>
          <w:szCs w:val="32"/>
          <w:lang w:eastAsia="zh-CN"/>
        </w:rPr>
        <w:t>）协助开展就业援助服务；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7</w:t>
      </w:r>
      <w:r>
        <w:rPr>
          <w:rFonts w:ascii="Times New Roman" w:eastAsia="仿宋_GB2312" w:hAnsi="Times New Roman"/>
          <w:sz w:val="32"/>
          <w:szCs w:val="32"/>
          <w:lang w:eastAsia="zh-CN"/>
        </w:rPr>
        <w:t>）协助开展就业和失业登记服务；</w:t>
      </w:r>
    </w:p>
    <w:p w:rsidR="0022072A" w:rsidRDefault="00000000">
      <w:pPr>
        <w:spacing w:line="600" w:lineRule="exact"/>
        <w:ind w:firstLineChars="200" w:firstLine="640"/>
        <w:rPr>
          <w:rFonts w:ascii="黑体" w:eastAsia="黑体" w:hAnsi="黑体" w:hint="eastAsia"/>
          <w:sz w:val="32"/>
          <w:szCs w:val="32"/>
          <w:lang w:eastAsia="zh-CN" w:bidi="ar"/>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8</w:t>
      </w:r>
      <w:r>
        <w:rPr>
          <w:rFonts w:ascii="Times New Roman" w:eastAsia="仿宋_GB2312" w:hAnsi="Times New Roman"/>
          <w:sz w:val="32"/>
          <w:szCs w:val="32"/>
          <w:lang w:eastAsia="zh-CN"/>
        </w:rPr>
        <w:t>）其他就业服务。</w:t>
      </w:r>
    </w:p>
    <w:p w:rsidR="0022072A" w:rsidRDefault="00000000">
      <w:pPr>
        <w:pStyle w:val="HTML"/>
        <w:tabs>
          <w:tab w:val="left" w:pos="312"/>
        </w:tabs>
        <w:spacing w:line="600" w:lineRule="exact"/>
        <w:ind w:firstLineChars="200" w:firstLine="640"/>
        <w:rPr>
          <w:rFonts w:ascii="黑体" w:hAnsi="黑体"/>
          <w:lang w:eastAsia="zh-CN"/>
        </w:rPr>
      </w:pPr>
      <w:r>
        <w:rPr>
          <w:rFonts w:ascii="黑体" w:eastAsia="黑体" w:hAnsi="黑体"/>
          <w:sz w:val="32"/>
          <w:szCs w:val="32"/>
          <w:lang w:eastAsia="zh-CN" w:bidi="ar"/>
        </w:rPr>
        <w:t>三、高新区、技工学校两类“就业之家”服务事项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1.</w:t>
      </w:r>
      <w:r>
        <w:rPr>
          <w:rFonts w:ascii="Times New Roman" w:eastAsia="仿宋_GB2312" w:hAnsi="Times New Roman"/>
          <w:sz w:val="32"/>
          <w:szCs w:val="32"/>
          <w:lang w:eastAsia="zh-CN"/>
        </w:rPr>
        <w:t>高新区</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）政策咨询服务；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2</w:t>
      </w:r>
      <w:r>
        <w:rPr>
          <w:rFonts w:ascii="Times New Roman" w:eastAsia="仿宋_GB2312" w:hAnsi="Times New Roman"/>
          <w:sz w:val="32"/>
          <w:szCs w:val="32"/>
          <w:lang w:eastAsia="zh-CN"/>
        </w:rPr>
        <w:t>）高新区岗位供求信息和培训信息发布服务；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3</w:t>
      </w:r>
      <w:r>
        <w:rPr>
          <w:rFonts w:ascii="Times New Roman" w:eastAsia="仿宋_GB2312" w:hAnsi="Times New Roman"/>
          <w:sz w:val="32"/>
          <w:szCs w:val="32"/>
          <w:lang w:eastAsia="zh-CN"/>
        </w:rPr>
        <w:t>）高新区企业招用工服务；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4</w:t>
      </w:r>
      <w:r>
        <w:rPr>
          <w:rFonts w:ascii="Times New Roman" w:eastAsia="仿宋_GB2312" w:hAnsi="Times New Roman"/>
          <w:sz w:val="32"/>
          <w:szCs w:val="32"/>
          <w:lang w:eastAsia="zh-CN"/>
        </w:rPr>
        <w:t>）惠企</w:t>
      </w:r>
      <w:proofErr w:type="gramStart"/>
      <w:r>
        <w:rPr>
          <w:rFonts w:ascii="Times New Roman" w:eastAsia="仿宋_GB2312" w:hAnsi="Times New Roman"/>
          <w:sz w:val="32"/>
          <w:szCs w:val="32"/>
          <w:lang w:eastAsia="zh-CN"/>
        </w:rPr>
        <w:t>稳岗政策</w:t>
      </w:r>
      <w:proofErr w:type="gramEnd"/>
      <w:r>
        <w:rPr>
          <w:rFonts w:ascii="Times New Roman" w:eastAsia="仿宋_GB2312" w:hAnsi="Times New Roman"/>
          <w:sz w:val="32"/>
          <w:szCs w:val="32"/>
          <w:lang w:eastAsia="zh-CN"/>
        </w:rPr>
        <w:t>落实服务；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5</w:t>
      </w:r>
      <w:r>
        <w:rPr>
          <w:rFonts w:ascii="Times New Roman" w:eastAsia="仿宋_GB2312" w:hAnsi="Times New Roman"/>
          <w:sz w:val="32"/>
          <w:szCs w:val="32"/>
          <w:lang w:eastAsia="zh-CN"/>
        </w:rPr>
        <w:t>）高新区企业用工统计监测服务；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6</w:t>
      </w:r>
      <w:r>
        <w:rPr>
          <w:rFonts w:ascii="Times New Roman" w:eastAsia="仿宋_GB2312" w:hAnsi="Times New Roman"/>
          <w:sz w:val="32"/>
          <w:szCs w:val="32"/>
          <w:lang w:eastAsia="zh-CN"/>
        </w:rPr>
        <w:t>）其他就业服务。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2.</w:t>
      </w:r>
      <w:r>
        <w:rPr>
          <w:rFonts w:ascii="Times New Roman" w:eastAsia="仿宋_GB2312" w:hAnsi="Times New Roman"/>
          <w:sz w:val="32"/>
          <w:szCs w:val="32"/>
          <w:lang w:eastAsia="zh-CN"/>
        </w:rPr>
        <w:t>技工学校</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就业之家</w:t>
      </w:r>
      <w:r>
        <w:rPr>
          <w:rFonts w:ascii="Times New Roman" w:eastAsia="仿宋_GB2312" w:hAnsi="Times New Roman"/>
          <w:sz w:val="32"/>
          <w:szCs w:val="32"/>
          <w:lang w:eastAsia="zh-CN"/>
        </w:rPr>
        <w:t>”</w:t>
      </w:r>
      <w:r>
        <w:rPr>
          <w:rFonts w:ascii="Times New Roman" w:eastAsia="仿宋_GB2312" w:hAnsi="Times New Roman"/>
          <w:sz w:val="32"/>
          <w:szCs w:val="32"/>
          <w:lang w:eastAsia="zh-CN"/>
        </w:rPr>
        <w:t>服务事项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1</w:t>
      </w:r>
      <w:r>
        <w:rPr>
          <w:rFonts w:ascii="Times New Roman" w:eastAsia="仿宋_GB2312" w:hAnsi="Times New Roman"/>
          <w:sz w:val="32"/>
          <w:szCs w:val="32"/>
          <w:lang w:eastAsia="zh-CN"/>
        </w:rPr>
        <w:t>）政策咨询服务；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2</w:t>
      </w:r>
      <w:r>
        <w:rPr>
          <w:rFonts w:ascii="Times New Roman" w:eastAsia="仿宋_GB2312" w:hAnsi="Times New Roman"/>
          <w:sz w:val="32"/>
          <w:szCs w:val="32"/>
          <w:lang w:eastAsia="zh-CN"/>
        </w:rPr>
        <w:t>）就业指导和求职招聘服务；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3</w:t>
      </w:r>
      <w:r>
        <w:rPr>
          <w:rFonts w:ascii="Times New Roman" w:eastAsia="仿宋_GB2312" w:hAnsi="Times New Roman"/>
          <w:sz w:val="32"/>
          <w:szCs w:val="32"/>
          <w:lang w:eastAsia="zh-CN"/>
        </w:rPr>
        <w:t>）毕业生就业帮扶；</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4</w:t>
      </w:r>
      <w:r>
        <w:rPr>
          <w:rFonts w:ascii="Times New Roman" w:eastAsia="仿宋_GB2312" w:hAnsi="Times New Roman"/>
          <w:sz w:val="32"/>
          <w:szCs w:val="32"/>
          <w:lang w:eastAsia="zh-CN"/>
        </w:rPr>
        <w:t>）就业技能培训服务；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5</w:t>
      </w:r>
      <w:r>
        <w:rPr>
          <w:rFonts w:ascii="Times New Roman" w:eastAsia="仿宋_GB2312" w:hAnsi="Times New Roman"/>
          <w:sz w:val="32"/>
          <w:szCs w:val="32"/>
          <w:lang w:eastAsia="zh-CN"/>
        </w:rPr>
        <w:t>）创业培训和创业指导服务；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6</w:t>
      </w:r>
      <w:r>
        <w:rPr>
          <w:rFonts w:ascii="Times New Roman" w:eastAsia="仿宋_GB2312" w:hAnsi="Times New Roman"/>
          <w:sz w:val="32"/>
          <w:szCs w:val="32"/>
          <w:lang w:eastAsia="zh-CN"/>
        </w:rPr>
        <w:t>）毕业生就业情况统计监测服务；</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w:t>
      </w:r>
      <w:r>
        <w:rPr>
          <w:rFonts w:ascii="Times New Roman" w:eastAsia="仿宋_GB2312" w:hAnsi="Times New Roman"/>
          <w:sz w:val="32"/>
          <w:szCs w:val="32"/>
          <w:lang w:eastAsia="zh-CN"/>
        </w:rPr>
        <w:t>7</w:t>
      </w:r>
      <w:r>
        <w:rPr>
          <w:rFonts w:ascii="Times New Roman" w:eastAsia="仿宋_GB2312" w:hAnsi="Times New Roman"/>
          <w:sz w:val="32"/>
          <w:szCs w:val="32"/>
          <w:lang w:eastAsia="zh-CN"/>
        </w:rPr>
        <w:t>）其他就业服务。</w:t>
      </w:r>
    </w:p>
    <w:p w:rsidR="0022072A" w:rsidRDefault="0022072A">
      <w:pPr>
        <w:pStyle w:val="HTML"/>
        <w:tabs>
          <w:tab w:val="left" w:pos="312"/>
        </w:tabs>
        <w:rPr>
          <w:lang w:eastAsia="zh-CN"/>
        </w:rPr>
      </w:pPr>
    </w:p>
    <w:p w:rsidR="0022072A" w:rsidRDefault="0022072A">
      <w:pPr>
        <w:pStyle w:val="HTML"/>
        <w:tabs>
          <w:tab w:val="left" w:pos="312"/>
        </w:tabs>
        <w:rPr>
          <w:lang w:eastAsia="zh-CN"/>
        </w:rPr>
      </w:pPr>
    </w:p>
    <w:p w:rsidR="0022072A" w:rsidRDefault="00000000">
      <w:pPr>
        <w:spacing w:line="500" w:lineRule="exact"/>
        <w:rPr>
          <w:rFonts w:ascii="黑体" w:eastAsia="黑体" w:hAnsi="黑体" w:hint="eastAsia"/>
          <w:sz w:val="32"/>
          <w:szCs w:val="32"/>
          <w:lang w:eastAsia="zh-CN"/>
        </w:rPr>
      </w:pPr>
      <w:r>
        <w:rPr>
          <w:rFonts w:ascii="Times New Roman" w:eastAsia="黑体" w:hAnsi="Times New Roman"/>
          <w:sz w:val="32"/>
          <w:szCs w:val="32"/>
          <w:lang w:eastAsia="zh-CN" w:bidi="ar"/>
        </w:rPr>
        <w:br w:type="page"/>
      </w:r>
      <w:r>
        <w:rPr>
          <w:rFonts w:ascii="黑体" w:eastAsia="黑体" w:hAnsi="黑体"/>
          <w:sz w:val="32"/>
          <w:szCs w:val="32"/>
          <w:lang w:eastAsia="zh-CN" w:bidi="ar"/>
        </w:rPr>
        <w:lastRenderedPageBreak/>
        <w:t>附件3</w:t>
      </w:r>
    </w:p>
    <w:p w:rsidR="0022072A" w:rsidRDefault="00000000">
      <w:pPr>
        <w:spacing w:line="600" w:lineRule="exact"/>
        <w:jc w:val="center"/>
        <w:rPr>
          <w:rFonts w:ascii="方正小标宋简体" w:eastAsia="方正小标宋简体" w:hAnsi="Times New Roman"/>
          <w:sz w:val="36"/>
          <w:szCs w:val="36"/>
          <w:lang w:eastAsia="zh-CN"/>
        </w:rPr>
      </w:pPr>
      <w:r>
        <w:rPr>
          <w:rFonts w:ascii="方正小标宋简体" w:eastAsia="方正小标宋简体" w:hAnsi="Times New Roman" w:hint="eastAsia"/>
          <w:sz w:val="36"/>
          <w:szCs w:val="36"/>
          <w:lang w:eastAsia="zh-CN" w:bidi="ar"/>
        </w:rPr>
        <w:t>“5＋2就业之家”规范化建设情况评价表</w:t>
      </w:r>
    </w:p>
    <w:p w:rsidR="0022072A" w:rsidRDefault="00000000">
      <w:pPr>
        <w:wordWrap w:val="0"/>
        <w:spacing w:line="600" w:lineRule="exact"/>
        <w:jc w:val="right"/>
        <w:rPr>
          <w:rFonts w:ascii="仿宋_GB2312" w:eastAsia="仿宋_GB2312" w:hAnsi="Times New Roman"/>
          <w:b/>
          <w:bCs/>
          <w:sz w:val="36"/>
          <w:szCs w:val="36"/>
        </w:rPr>
      </w:pPr>
      <w:proofErr w:type="spellStart"/>
      <w:r>
        <w:rPr>
          <w:rFonts w:ascii="仿宋_GB2312" w:eastAsia="仿宋_GB2312" w:hAnsi="Times New Roman" w:hint="eastAsia"/>
          <w:bCs/>
          <w:sz w:val="24"/>
          <w:lang w:bidi="ar"/>
        </w:rPr>
        <w:t>时间</w:t>
      </w:r>
      <w:proofErr w:type="spellEnd"/>
      <w:proofErr w:type="gramStart"/>
      <w:r>
        <w:rPr>
          <w:rFonts w:ascii="仿宋_GB2312" w:eastAsia="仿宋_GB2312" w:hAnsi="Times New Roman" w:hint="eastAsia"/>
          <w:bCs/>
          <w:sz w:val="24"/>
          <w:lang w:bidi="ar"/>
        </w:rPr>
        <w:t>：  年</w:t>
      </w:r>
      <w:proofErr w:type="gramEnd"/>
      <w:r>
        <w:rPr>
          <w:rFonts w:ascii="仿宋_GB2312" w:eastAsia="仿宋_GB2312" w:hAnsi="Times New Roman" w:hint="eastAsia"/>
          <w:bCs/>
          <w:sz w:val="24"/>
          <w:lang w:bidi="ar"/>
        </w:rPr>
        <w:t xml:space="preserve">  </w:t>
      </w:r>
      <w:proofErr w:type="gramStart"/>
      <w:r>
        <w:rPr>
          <w:rFonts w:ascii="仿宋_GB2312" w:eastAsia="仿宋_GB2312" w:hAnsi="Times New Roman" w:hint="eastAsia"/>
          <w:bCs/>
          <w:sz w:val="24"/>
          <w:lang w:bidi="ar"/>
        </w:rPr>
        <w:t>月  日</w:t>
      </w:r>
      <w:proofErr w:type="gramEnd"/>
    </w:p>
    <w:tbl>
      <w:tblPr>
        <w:tblW w:w="97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52"/>
        <w:gridCol w:w="1369"/>
        <w:gridCol w:w="2304"/>
        <w:gridCol w:w="3782"/>
        <w:gridCol w:w="1550"/>
      </w:tblGrid>
      <w:tr w:rsidR="0022072A">
        <w:trPr>
          <w:trHeight w:val="1014"/>
          <w:jc w:val="center"/>
        </w:trPr>
        <w:tc>
          <w:tcPr>
            <w:tcW w:w="752"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一、基本情况</w:t>
            </w:r>
            <w:proofErr w:type="spellEnd"/>
          </w:p>
        </w:tc>
        <w:tc>
          <w:tcPr>
            <w:tcW w:w="1369"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所属层级或类型</w:t>
            </w:r>
            <w:proofErr w:type="spellEnd"/>
          </w:p>
        </w:tc>
        <w:tc>
          <w:tcPr>
            <w:tcW w:w="7636" w:type="dxa"/>
            <w:gridSpan w:val="3"/>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县级</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就业之家</w:t>
            </w:r>
            <w:r>
              <w:rPr>
                <w:rStyle w:val="17"/>
                <w:rFonts w:ascii="Times New Roman" w:eastAsia="仿宋_GB2312" w:hAnsi="Times New Roman" w:cs="Times New Roman"/>
                <w:color w:val="auto"/>
                <w:lang w:eastAsia="zh-CN" w:bidi="ar"/>
              </w:rPr>
              <w:t>”</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街道（乡镇）级</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就业之家</w:t>
            </w:r>
            <w:r>
              <w:rPr>
                <w:rStyle w:val="17"/>
                <w:rFonts w:ascii="Times New Roman" w:eastAsia="仿宋_GB2312" w:hAnsi="Times New Roman" w:cs="Times New Roman"/>
                <w:color w:val="auto"/>
                <w:lang w:eastAsia="zh-CN" w:bidi="ar"/>
              </w:rPr>
              <w:t>”</w:t>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社区（村）级</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就业之家</w:t>
            </w:r>
            <w:r>
              <w:rPr>
                <w:rStyle w:val="17"/>
                <w:rFonts w:ascii="Times New Roman" w:eastAsia="仿宋_GB2312" w:hAnsi="Times New Roman" w:cs="Times New Roman"/>
                <w:color w:val="auto"/>
                <w:lang w:eastAsia="zh-CN" w:bidi="ar"/>
              </w:rPr>
              <w:t>”</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6"/>
                <w:rFonts w:ascii="Times New Roman" w:eastAsia="仿宋_GB2312" w:hAnsi="Times New Roman" w:cs="Times New Roman"/>
                <w:color w:val="auto"/>
                <w:lang w:eastAsia="zh-CN" w:bidi="ar"/>
              </w:rPr>
              <w:t>高新</w:t>
            </w:r>
            <w:r>
              <w:rPr>
                <w:rStyle w:val="17"/>
                <w:rFonts w:ascii="Times New Roman" w:eastAsia="仿宋_GB2312" w:hAnsi="Times New Roman" w:cs="Times New Roman"/>
                <w:color w:val="auto"/>
                <w:lang w:eastAsia="zh-CN" w:bidi="ar"/>
              </w:rPr>
              <w:t>区</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就业之家</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高校</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就业之家</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技工学校</w:t>
            </w:r>
            <w:r>
              <w:rPr>
                <w:rStyle w:val="17"/>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就业之家</w:t>
            </w:r>
            <w:r>
              <w:rPr>
                <w:rStyle w:val="17"/>
                <w:rFonts w:ascii="Times New Roman" w:eastAsia="仿宋_GB2312" w:hAnsi="Times New Roman" w:cs="Times New Roman"/>
                <w:color w:val="auto"/>
                <w:lang w:eastAsia="zh-CN"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lang w:eastAsia="zh-CN"/>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名称</w:t>
            </w:r>
            <w:proofErr w:type="spellEnd"/>
          </w:p>
        </w:tc>
        <w:tc>
          <w:tcPr>
            <w:tcW w:w="7636" w:type="dxa"/>
            <w:gridSpan w:val="3"/>
            <w:vAlign w:val="center"/>
          </w:tcPr>
          <w:p w:rsidR="0022072A" w:rsidRDefault="0022072A">
            <w:pPr>
              <w:spacing w:line="320" w:lineRule="exact"/>
              <w:jc w:val="center"/>
              <w:rPr>
                <w:rFonts w:ascii="Times New Roman" w:eastAsia="仿宋_GB2312" w:hAnsi="Times New Roman"/>
                <w:sz w:val="24"/>
              </w:rPr>
            </w:pP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编码</w:t>
            </w:r>
            <w:proofErr w:type="spellEnd"/>
          </w:p>
        </w:tc>
        <w:tc>
          <w:tcPr>
            <w:tcW w:w="7636" w:type="dxa"/>
            <w:gridSpan w:val="3"/>
            <w:vAlign w:val="center"/>
          </w:tcPr>
          <w:p w:rsidR="0022072A" w:rsidRDefault="0022072A">
            <w:pPr>
              <w:spacing w:line="320" w:lineRule="exact"/>
              <w:jc w:val="center"/>
              <w:rPr>
                <w:rFonts w:ascii="Times New Roman" w:eastAsia="仿宋_GB2312" w:hAnsi="Times New Roman"/>
                <w:sz w:val="24"/>
              </w:rPr>
            </w:pP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负责人</w:t>
            </w:r>
            <w:proofErr w:type="spellEnd"/>
          </w:p>
        </w:tc>
        <w:tc>
          <w:tcPr>
            <w:tcW w:w="2304" w:type="dxa"/>
            <w:vAlign w:val="center"/>
          </w:tcPr>
          <w:p w:rsidR="0022072A" w:rsidRDefault="0022072A">
            <w:pPr>
              <w:spacing w:line="320" w:lineRule="exact"/>
              <w:jc w:val="center"/>
              <w:rPr>
                <w:rFonts w:ascii="Times New Roman" w:eastAsia="仿宋_GB2312" w:hAnsi="Times New Roman"/>
                <w:sz w:val="24"/>
              </w:rPr>
            </w:pPr>
          </w:p>
        </w:tc>
        <w:tc>
          <w:tcPr>
            <w:tcW w:w="3782"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联系方式</w:t>
            </w:r>
            <w:proofErr w:type="spellEnd"/>
          </w:p>
        </w:tc>
        <w:tc>
          <w:tcPr>
            <w:tcW w:w="1550" w:type="dxa"/>
            <w:vAlign w:val="center"/>
          </w:tcPr>
          <w:p w:rsidR="0022072A" w:rsidRDefault="0022072A">
            <w:pPr>
              <w:spacing w:line="320" w:lineRule="exact"/>
              <w:rPr>
                <w:rFonts w:ascii="Times New Roman" w:eastAsia="仿宋_GB2312" w:hAnsi="Times New Roman"/>
                <w:sz w:val="24"/>
              </w:rPr>
            </w:pP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地址</w:t>
            </w:r>
            <w:proofErr w:type="spellEnd"/>
          </w:p>
        </w:tc>
        <w:tc>
          <w:tcPr>
            <w:tcW w:w="7636" w:type="dxa"/>
            <w:gridSpan w:val="3"/>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市县（市区）街道（乡镇）社区（村）</w:t>
            </w:r>
          </w:p>
        </w:tc>
      </w:tr>
      <w:tr w:rsidR="0022072A">
        <w:trPr>
          <w:trHeight w:val="747"/>
          <w:jc w:val="center"/>
        </w:trPr>
        <w:tc>
          <w:tcPr>
            <w:tcW w:w="752"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二、统一规划选址情况</w:t>
            </w:r>
          </w:p>
        </w:tc>
        <w:tc>
          <w:tcPr>
            <w:tcW w:w="1369"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选址情况</w:t>
            </w:r>
            <w:proofErr w:type="spellEnd"/>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选址是否</w:t>
            </w:r>
            <w:proofErr w:type="gramStart"/>
            <w:r>
              <w:rPr>
                <w:rFonts w:ascii="Times New Roman" w:eastAsia="仿宋_GB2312" w:hAnsi="Times New Roman"/>
                <w:sz w:val="24"/>
                <w:lang w:eastAsia="zh-CN" w:bidi="ar"/>
              </w:rPr>
              <w:t>毗临集中</w:t>
            </w:r>
            <w:proofErr w:type="gramEnd"/>
            <w:r>
              <w:rPr>
                <w:rFonts w:ascii="Times New Roman" w:eastAsia="仿宋_GB2312" w:hAnsi="Times New Roman"/>
                <w:sz w:val="24"/>
                <w:lang w:eastAsia="zh-CN" w:bidi="ar"/>
              </w:rPr>
              <w:t>居住区、重点商圈、开发区或交通枢纽（院校类型的是否在院校交通较便利区域）</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建设模式</w:t>
            </w:r>
            <w:proofErr w:type="spellEnd"/>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依托国有闲置场所建设</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依托原有就业公共服务场所建设</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依托城乡社区综合便民服务中心建设</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依托其他公共服务平台共建联建</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三、统一服务标识情况</w:t>
            </w:r>
          </w:p>
        </w:tc>
        <w:tc>
          <w:tcPr>
            <w:tcW w:w="1369" w:type="dxa"/>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命名情况</w:t>
            </w:r>
            <w:proofErr w:type="spellEnd"/>
          </w:p>
        </w:tc>
        <w:tc>
          <w:tcPr>
            <w:tcW w:w="6086" w:type="dxa"/>
            <w:gridSpan w:val="2"/>
            <w:vAlign w:val="center"/>
          </w:tcPr>
          <w:p w:rsidR="0022072A" w:rsidRDefault="00000000">
            <w:pPr>
              <w:spacing w:line="320" w:lineRule="exact"/>
              <w:textAlignment w:val="center"/>
              <w:rPr>
                <w:rFonts w:ascii="Times New Roman" w:eastAsia="仿宋_GB2312" w:hAnsi="Times New Roman"/>
                <w:sz w:val="24"/>
              </w:rPr>
            </w:pPr>
            <w:r>
              <w:rPr>
                <w:rFonts w:ascii="Times New Roman" w:eastAsia="仿宋_GB2312" w:hAnsi="Times New Roman"/>
                <w:sz w:val="24"/>
                <w:lang w:bidi="ar"/>
              </w:rPr>
              <w:t>*</w:t>
            </w:r>
            <w:proofErr w:type="spellStart"/>
            <w:r>
              <w:rPr>
                <w:rFonts w:ascii="Times New Roman" w:eastAsia="仿宋_GB2312" w:hAnsi="Times New Roman"/>
                <w:sz w:val="24"/>
                <w:lang w:bidi="ar"/>
              </w:rPr>
              <w:t>命名是否规范</w:t>
            </w:r>
            <w:proofErr w:type="spellEnd"/>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场所标识</w:t>
            </w:r>
            <w:proofErr w:type="spellEnd"/>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是否准确使用</w:t>
            </w:r>
            <w:r>
              <w:rPr>
                <w:rFonts w:ascii="Times New Roman" w:eastAsia="仿宋_GB2312" w:hAnsi="Times New Roman"/>
                <w:sz w:val="24"/>
                <w:lang w:eastAsia="zh-CN" w:bidi="ar"/>
              </w:rPr>
              <w:t>LOGO</w:t>
            </w:r>
            <w:r>
              <w:rPr>
                <w:rFonts w:ascii="Times New Roman" w:eastAsia="仿宋_GB2312" w:hAnsi="Times New Roman"/>
                <w:sz w:val="24"/>
                <w:lang w:eastAsia="zh-CN" w:bidi="ar"/>
              </w:rPr>
              <w:t>形象标识</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是否规范设置门头标牌和地面立标</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是否规范设置服务大厅背景标识</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是否规范设置岗位公示牌</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服务着装</w:t>
            </w:r>
            <w:proofErr w:type="spellEnd"/>
          </w:p>
        </w:tc>
        <w:tc>
          <w:tcPr>
            <w:tcW w:w="6086" w:type="dxa"/>
            <w:gridSpan w:val="2"/>
            <w:vAlign w:val="center"/>
          </w:tcPr>
          <w:p w:rsidR="0022072A" w:rsidRDefault="00000000">
            <w:pPr>
              <w:spacing w:line="320" w:lineRule="exact"/>
              <w:textAlignment w:val="center"/>
              <w:rPr>
                <w:rFonts w:ascii="Times New Roman" w:eastAsia="仿宋_GB2312" w:hAnsi="Times New Roman"/>
                <w:sz w:val="24"/>
              </w:rPr>
            </w:pPr>
            <w:r>
              <w:rPr>
                <w:rFonts w:ascii="Times New Roman" w:eastAsia="仿宋_GB2312" w:hAnsi="Times New Roman"/>
                <w:sz w:val="24"/>
                <w:lang w:bidi="ar"/>
              </w:rPr>
              <w:t>*</w:t>
            </w:r>
            <w:proofErr w:type="spellStart"/>
            <w:r>
              <w:rPr>
                <w:rFonts w:ascii="Times New Roman" w:eastAsia="仿宋_GB2312" w:hAnsi="Times New Roman"/>
                <w:sz w:val="24"/>
                <w:lang w:bidi="ar"/>
              </w:rPr>
              <w:t>是否规范使用工作证</w:t>
            </w:r>
            <w:proofErr w:type="spellEnd"/>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spacing w:line="320" w:lineRule="exact"/>
              <w:textAlignment w:val="center"/>
              <w:rPr>
                <w:rFonts w:ascii="Times New Roman" w:eastAsia="仿宋_GB2312" w:hAnsi="Times New Roman"/>
                <w:sz w:val="24"/>
              </w:rPr>
            </w:pPr>
            <w:r>
              <w:rPr>
                <w:rFonts w:ascii="Times New Roman" w:eastAsia="仿宋_GB2312" w:hAnsi="Times New Roman"/>
                <w:sz w:val="24"/>
                <w:lang w:bidi="ar"/>
              </w:rPr>
              <w:t>*</w:t>
            </w:r>
            <w:proofErr w:type="spellStart"/>
            <w:r>
              <w:rPr>
                <w:rFonts w:ascii="Times New Roman" w:eastAsia="仿宋_GB2312" w:hAnsi="Times New Roman"/>
                <w:sz w:val="24"/>
                <w:lang w:bidi="ar"/>
              </w:rPr>
              <w:t>是否规范服务着装</w:t>
            </w:r>
            <w:proofErr w:type="spellEnd"/>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14"/>
          <w:jc w:val="center"/>
        </w:trPr>
        <w:tc>
          <w:tcPr>
            <w:tcW w:w="752"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四、规范服务</w:t>
            </w:r>
            <w:r>
              <w:rPr>
                <w:rFonts w:ascii="Times New Roman" w:eastAsia="仿宋_GB2312" w:hAnsi="Times New Roman"/>
                <w:sz w:val="24"/>
                <w:lang w:eastAsia="zh-CN" w:bidi="ar"/>
              </w:rPr>
              <w:lastRenderedPageBreak/>
              <w:t>配置情况</w:t>
            </w:r>
          </w:p>
        </w:tc>
        <w:tc>
          <w:tcPr>
            <w:tcW w:w="1369"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lastRenderedPageBreak/>
              <w:t>场所面积</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是否符合当地常住人口、服务对象规模需求</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1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服务空间</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是否具有独立的服务空间</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1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是否具有独立的服务窗口</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85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如属县级</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，是否设置综合性服务大厅（</w:t>
            </w:r>
            <w:proofErr w:type="gramStart"/>
            <w:r>
              <w:rPr>
                <w:rFonts w:ascii="Times New Roman" w:eastAsia="仿宋_GB2312" w:hAnsi="Times New Roman"/>
                <w:sz w:val="24"/>
                <w:lang w:eastAsia="zh-CN" w:bidi="ar"/>
              </w:rPr>
              <w:t>含政策</w:t>
            </w:r>
            <w:proofErr w:type="gramEnd"/>
            <w:r>
              <w:rPr>
                <w:rFonts w:ascii="Times New Roman" w:eastAsia="仿宋_GB2312" w:hAnsi="Times New Roman"/>
                <w:sz w:val="24"/>
                <w:lang w:eastAsia="zh-CN" w:bidi="ar"/>
              </w:rPr>
              <w:t>咨询区、信息发布区、业务</w:t>
            </w:r>
            <w:proofErr w:type="gramStart"/>
            <w:r>
              <w:rPr>
                <w:rFonts w:ascii="Times New Roman" w:eastAsia="仿宋_GB2312" w:hAnsi="Times New Roman"/>
                <w:sz w:val="24"/>
                <w:lang w:eastAsia="zh-CN" w:bidi="ar"/>
              </w:rPr>
              <w:t>办理区</w:t>
            </w:r>
            <w:proofErr w:type="gramEnd"/>
            <w:r>
              <w:rPr>
                <w:rFonts w:ascii="Times New Roman" w:eastAsia="仿宋_GB2312" w:hAnsi="Times New Roman"/>
                <w:sz w:val="24"/>
                <w:lang w:eastAsia="zh-CN" w:bidi="ar"/>
              </w:rPr>
              <w:t>和等候休息区）</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1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服务队伍</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是否设置负责人负责日常管理</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1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是否配备专职服务人员</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51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是否配备兼职服务人员或具备相对稳定的外部志愿者团队</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4876"/>
          <w:jc w:val="center"/>
        </w:trPr>
        <w:tc>
          <w:tcPr>
            <w:tcW w:w="752" w:type="dxa"/>
            <w:vMerge/>
            <w:vAlign w:val="center"/>
          </w:tcPr>
          <w:p w:rsidR="0022072A" w:rsidRDefault="0022072A">
            <w:pPr>
              <w:rPr>
                <w:rFonts w:ascii="Times New Roman" w:eastAsia="仿宋_GB2312" w:hAnsi="Times New Roman"/>
                <w:sz w:val="24"/>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服务功能</w:t>
            </w:r>
            <w:r>
              <w:rPr>
                <w:rFonts w:ascii="Times New Roman" w:eastAsia="仿宋_GB2312" w:hAnsi="Times New Roman"/>
                <w:sz w:val="24"/>
                <w:lang w:eastAsia="zh-CN" w:bidi="ar"/>
              </w:rPr>
              <w:br/>
            </w:r>
            <w:r>
              <w:rPr>
                <w:rFonts w:ascii="Times New Roman" w:eastAsia="仿宋_GB2312" w:hAnsi="Times New Roman"/>
                <w:sz w:val="24"/>
                <w:lang w:eastAsia="zh-CN" w:bidi="ar"/>
              </w:rPr>
              <w:t>（县级</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w:t>
            </w: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1.</w:t>
            </w:r>
            <w:r>
              <w:rPr>
                <w:rStyle w:val="17"/>
                <w:rFonts w:ascii="Times New Roman" w:eastAsia="仿宋_GB2312" w:hAnsi="Times New Roman" w:cs="Times New Roman"/>
                <w:color w:val="auto"/>
                <w:lang w:eastAsia="zh-CN" w:bidi="ar"/>
              </w:rPr>
              <w:t>政策咨询服务；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2.</w:t>
            </w:r>
            <w:r>
              <w:rPr>
                <w:rStyle w:val="17"/>
                <w:rFonts w:ascii="Times New Roman" w:eastAsia="仿宋_GB2312" w:hAnsi="Times New Roman" w:cs="Times New Roman"/>
                <w:color w:val="auto"/>
                <w:lang w:eastAsia="zh-CN" w:bidi="ar"/>
              </w:rPr>
              <w:t>信息发布服务；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3.</w:t>
            </w:r>
            <w:r>
              <w:rPr>
                <w:rStyle w:val="17"/>
                <w:rFonts w:ascii="Times New Roman" w:eastAsia="仿宋_GB2312" w:hAnsi="Times New Roman" w:cs="Times New Roman"/>
                <w:color w:val="auto"/>
                <w:lang w:eastAsia="zh-CN" w:bidi="ar"/>
              </w:rPr>
              <w:t>职业指导服务；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4.</w:t>
            </w:r>
            <w:r>
              <w:rPr>
                <w:rStyle w:val="17"/>
                <w:rFonts w:ascii="Times New Roman" w:eastAsia="仿宋_GB2312" w:hAnsi="Times New Roman" w:cs="Times New Roman"/>
                <w:color w:val="auto"/>
                <w:lang w:eastAsia="zh-CN" w:bidi="ar"/>
              </w:rPr>
              <w:t>职业介绍服务；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5.</w:t>
            </w:r>
            <w:r>
              <w:rPr>
                <w:rStyle w:val="17"/>
                <w:rFonts w:ascii="Times New Roman" w:eastAsia="仿宋_GB2312" w:hAnsi="Times New Roman" w:cs="Times New Roman"/>
                <w:color w:val="auto"/>
                <w:lang w:eastAsia="zh-CN" w:bidi="ar"/>
              </w:rPr>
              <w:t>职业培训服务；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6.</w:t>
            </w:r>
            <w:r>
              <w:rPr>
                <w:rStyle w:val="17"/>
                <w:rFonts w:ascii="Times New Roman" w:eastAsia="仿宋_GB2312" w:hAnsi="Times New Roman" w:cs="Times New Roman"/>
                <w:color w:val="auto"/>
                <w:lang w:eastAsia="zh-CN" w:bidi="ar"/>
              </w:rPr>
              <w:t>就业见习服务；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7.</w:t>
            </w:r>
            <w:r>
              <w:rPr>
                <w:rStyle w:val="17"/>
                <w:rFonts w:ascii="Times New Roman" w:eastAsia="仿宋_GB2312" w:hAnsi="Times New Roman" w:cs="Times New Roman"/>
                <w:color w:val="auto"/>
                <w:lang w:eastAsia="zh-CN" w:bidi="ar"/>
              </w:rPr>
              <w:t>创业服务；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8.</w:t>
            </w:r>
            <w:r>
              <w:rPr>
                <w:rStyle w:val="17"/>
                <w:rFonts w:ascii="Times New Roman" w:eastAsia="仿宋_GB2312" w:hAnsi="Times New Roman" w:cs="Times New Roman"/>
                <w:color w:val="auto"/>
                <w:lang w:eastAsia="zh-CN" w:bidi="ar"/>
              </w:rPr>
              <w:t>就业援助服务；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9.</w:t>
            </w:r>
            <w:r>
              <w:rPr>
                <w:rStyle w:val="17"/>
                <w:rFonts w:ascii="Times New Roman" w:eastAsia="仿宋_GB2312" w:hAnsi="Times New Roman" w:cs="Times New Roman"/>
                <w:color w:val="auto"/>
                <w:lang w:eastAsia="zh-CN" w:bidi="ar"/>
              </w:rPr>
              <w:t>就业和失业登记管理服务；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10.</w:t>
            </w:r>
            <w:r>
              <w:rPr>
                <w:rStyle w:val="17"/>
                <w:rFonts w:ascii="Times New Roman" w:eastAsia="仿宋_GB2312" w:hAnsi="Times New Roman" w:cs="Times New Roman"/>
                <w:color w:val="auto"/>
                <w:lang w:eastAsia="zh-CN" w:bidi="ar"/>
              </w:rPr>
              <w:t>流动人员人事档案管理服务；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11.</w:t>
            </w:r>
            <w:r>
              <w:rPr>
                <w:rStyle w:val="17"/>
                <w:rFonts w:ascii="Times New Roman" w:eastAsia="仿宋_GB2312" w:hAnsi="Times New Roman" w:cs="Times New Roman"/>
                <w:color w:val="auto"/>
                <w:lang w:eastAsia="zh-CN" w:bidi="ar"/>
              </w:rPr>
              <w:t>公共就业服务专项活动；</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12.</w:t>
            </w:r>
            <w:r>
              <w:rPr>
                <w:rStyle w:val="17"/>
                <w:rFonts w:ascii="Times New Roman" w:eastAsia="仿宋_GB2312" w:hAnsi="Times New Roman" w:cs="Times New Roman"/>
                <w:color w:val="auto"/>
                <w:lang w:eastAsia="zh-CN" w:bidi="ar"/>
              </w:rPr>
              <w:t>落实就业扶持政策；</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13.</w:t>
            </w:r>
            <w:r>
              <w:rPr>
                <w:rStyle w:val="17"/>
                <w:rFonts w:ascii="Times New Roman" w:eastAsia="仿宋_GB2312" w:hAnsi="Times New Roman" w:cs="Times New Roman"/>
                <w:color w:val="auto"/>
                <w:lang w:eastAsia="zh-CN" w:bidi="ar"/>
              </w:rPr>
              <w:t>就业指挥监测；</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14.</w:t>
            </w:r>
            <w:r>
              <w:rPr>
                <w:rStyle w:val="17"/>
                <w:rFonts w:ascii="Times New Roman" w:eastAsia="仿宋_GB2312" w:hAnsi="Times New Roman" w:cs="Times New Roman"/>
                <w:color w:val="auto"/>
                <w:lang w:eastAsia="zh-CN" w:bidi="ar"/>
              </w:rPr>
              <w:t>劳动关系协调和劳动权益保护；</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15.</w:t>
            </w:r>
            <w:r>
              <w:rPr>
                <w:rStyle w:val="17"/>
                <w:rFonts w:ascii="Times New Roman" w:eastAsia="仿宋_GB2312" w:hAnsi="Times New Roman" w:cs="Times New Roman"/>
                <w:color w:val="auto"/>
                <w:lang w:eastAsia="zh-CN" w:bidi="ar"/>
              </w:rPr>
              <w:t>其他就业服务。</w:t>
            </w:r>
          </w:p>
        </w:tc>
        <w:tc>
          <w:tcPr>
            <w:tcW w:w="1550" w:type="dxa"/>
            <w:vAlign w:val="center"/>
          </w:tcPr>
          <w:p w:rsidR="0022072A" w:rsidRDefault="00000000">
            <w:pPr>
              <w:overflowPunct w:val="0"/>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（对应所属层级勾选）评估是否具备综合性公共就业服务平台</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服务功能分类要求</w:t>
            </w:r>
          </w:p>
        </w:tc>
      </w:tr>
      <w:tr w:rsidR="0022072A">
        <w:trPr>
          <w:trHeight w:val="3610"/>
          <w:jc w:val="center"/>
        </w:trPr>
        <w:tc>
          <w:tcPr>
            <w:tcW w:w="752" w:type="dxa"/>
            <w:vMerge/>
            <w:vAlign w:val="center"/>
          </w:tcPr>
          <w:p w:rsidR="0022072A" w:rsidRDefault="0022072A">
            <w:pPr>
              <w:rPr>
                <w:rFonts w:ascii="Times New Roman" w:eastAsia="仿宋_GB2312" w:hAnsi="Times New Roman"/>
                <w:sz w:val="24"/>
                <w:lang w:eastAsia="zh-CN"/>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服务功能</w:t>
            </w:r>
            <w:r>
              <w:rPr>
                <w:rFonts w:ascii="Times New Roman" w:eastAsia="仿宋_GB2312" w:hAnsi="Times New Roman"/>
                <w:sz w:val="24"/>
                <w:lang w:eastAsia="zh-CN" w:bidi="ar"/>
              </w:rPr>
              <w:br/>
            </w:r>
            <w:r>
              <w:rPr>
                <w:rFonts w:ascii="Times New Roman" w:eastAsia="仿宋_GB2312" w:hAnsi="Times New Roman"/>
                <w:sz w:val="24"/>
                <w:lang w:eastAsia="zh-CN" w:bidi="ar"/>
              </w:rPr>
              <w:t>（街道（乡镇）级</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w:t>
            </w: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1.</w:t>
            </w:r>
            <w:r>
              <w:rPr>
                <w:rStyle w:val="17"/>
                <w:rFonts w:ascii="Times New Roman" w:eastAsia="仿宋_GB2312" w:hAnsi="Times New Roman" w:cs="Times New Roman"/>
                <w:color w:val="auto"/>
                <w:lang w:eastAsia="zh-CN" w:bidi="ar"/>
              </w:rPr>
              <w:t>劳动力资源调查服务；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2.</w:t>
            </w:r>
            <w:r>
              <w:rPr>
                <w:rStyle w:val="17"/>
                <w:rFonts w:ascii="Times New Roman" w:eastAsia="仿宋_GB2312" w:hAnsi="Times New Roman" w:cs="Times New Roman"/>
                <w:color w:val="auto"/>
                <w:lang w:eastAsia="zh-CN" w:bidi="ar"/>
              </w:rPr>
              <w:t>重点就业群体和用人单位需求调查服务；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3.</w:t>
            </w:r>
            <w:r>
              <w:rPr>
                <w:rStyle w:val="17"/>
                <w:rFonts w:ascii="Times New Roman" w:eastAsia="仿宋_GB2312" w:hAnsi="Times New Roman" w:cs="Times New Roman"/>
                <w:color w:val="auto"/>
                <w:lang w:eastAsia="zh-CN" w:bidi="ar"/>
              </w:rPr>
              <w:t>政策咨询服务；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4.</w:t>
            </w:r>
            <w:r>
              <w:rPr>
                <w:rStyle w:val="17"/>
                <w:rFonts w:ascii="Times New Roman" w:eastAsia="仿宋_GB2312" w:hAnsi="Times New Roman" w:cs="Times New Roman"/>
                <w:color w:val="auto"/>
                <w:lang w:eastAsia="zh-CN" w:bidi="ar"/>
              </w:rPr>
              <w:t>信息发布服务；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5.</w:t>
            </w:r>
            <w:r>
              <w:rPr>
                <w:rStyle w:val="17"/>
                <w:rFonts w:ascii="Times New Roman" w:eastAsia="仿宋_GB2312" w:hAnsi="Times New Roman" w:cs="Times New Roman"/>
                <w:color w:val="auto"/>
                <w:lang w:eastAsia="zh-CN" w:bidi="ar"/>
              </w:rPr>
              <w:t>职业培训服务；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6.</w:t>
            </w:r>
            <w:r>
              <w:rPr>
                <w:rStyle w:val="17"/>
                <w:rFonts w:ascii="Times New Roman" w:eastAsia="仿宋_GB2312" w:hAnsi="Times New Roman" w:cs="Times New Roman"/>
                <w:color w:val="auto"/>
                <w:lang w:eastAsia="zh-CN" w:bidi="ar"/>
              </w:rPr>
              <w:t>职业介绍服务；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7.</w:t>
            </w:r>
            <w:r>
              <w:rPr>
                <w:rStyle w:val="17"/>
                <w:rFonts w:ascii="Times New Roman" w:eastAsia="仿宋_GB2312" w:hAnsi="Times New Roman" w:cs="Times New Roman"/>
                <w:color w:val="auto"/>
                <w:lang w:eastAsia="zh-CN" w:bidi="ar"/>
              </w:rPr>
              <w:t>创业服务；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8.</w:t>
            </w:r>
            <w:r>
              <w:rPr>
                <w:rStyle w:val="17"/>
                <w:rFonts w:ascii="Times New Roman" w:eastAsia="仿宋_GB2312" w:hAnsi="Times New Roman" w:cs="Times New Roman"/>
                <w:color w:val="auto"/>
                <w:lang w:eastAsia="zh-CN" w:bidi="ar"/>
              </w:rPr>
              <w:t>就业援助服务；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9.</w:t>
            </w:r>
            <w:r>
              <w:rPr>
                <w:rStyle w:val="17"/>
                <w:rFonts w:ascii="Times New Roman" w:eastAsia="仿宋_GB2312" w:hAnsi="Times New Roman" w:cs="Times New Roman"/>
                <w:color w:val="auto"/>
                <w:lang w:eastAsia="zh-CN" w:bidi="ar"/>
              </w:rPr>
              <w:t>就业和失业登记服务；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10.</w:t>
            </w:r>
            <w:r>
              <w:rPr>
                <w:rStyle w:val="17"/>
                <w:rFonts w:ascii="Times New Roman" w:eastAsia="仿宋_GB2312" w:hAnsi="Times New Roman" w:cs="Times New Roman"/>
                <w:color w:val="auto"/>
                <w:lang w:eastAsia="zh-CN" w:bidi="ar"/>
              </w:rPr>
              <w:t>劳动关系协调和劳动权益保护；</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11.</w:t>
            </w:r>
            <w:r>
              <w:rPr>
                <w:rStyle w:val="17"/>
                <w:rFonts w:ascii="Times New Roman" w:eastAsia="仿宋_GB2312" w:hAnsi="Times New Roman" w:cs="Times New Roman"/>
                <w:color w:val="auto"/>
                <w:lang w:eastAsia="zh-CN" w:bidi="ar"/>
              </w:rPr>
              <w:t>其他就业服务。</w:t>
            </w:r>
          </w:p>
        </w:tc>
        <w:tc>
          <w:tcPr>
            <w:tcW w:w="1550" w:type="dxa"/>
            <w:vAlign w:val="center"/>
          </w:tcPr>
          <w:p w:rsidR="0022072A" w:rsidRDefault="00000000">
            <w:pPr>
              <w:overflowPunct w:val="0"/>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（对应所属层级勾选）评估是否具备基层公共就业服务平台</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服务功能分类要求</w:t>
            </w:r>
          </w:p>
        </w:tc>
      </w:tr>
      <w:tr w:rsidR="0022072A">
        <w:trPr>
          <w:trHeight w:val="2985"/>
          <w:jc w:val="center"/>
        </w:trPr>
        <w:tc>
          <w:tcPr>
            <w:tcW w:w="752" w:type="dxa"/>
            <w:vMerge/>
            <w:vAlign w:val="center"/>
          </w:tcPr>
          <w:p w:rsidR="0022072A" w:rsidRDefault="0022072A">
            <w:pPr>
              <w:rPr>
                <w:rFonts w:ascii="Times New Roman" w:eastAsia="仿宋_GB2312" w:hAnsi="Times New Roman"/>
                <w:sz w:val="24"/>
                <w:lang w:eastAsia="zh-CN"/>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服务功能（社区（村）级</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w:t>
            </w: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1.</w:t>
            </w:r>
            <w:r>
              <w:rPr>
                <w:rStyle w:val="17"/>
                <w:rFonts w:ascii="Times New Roman" w:eastAsia="仿宋_GB2312" w:hAnsi="Times New Roman" w:cs="Times New Roman"/>
                <w:color w:val="auto"/>
                <w:lang w:eastAsia="zh-CN" w:bidi="ar"/>
              </w:rPr>
              <w:t>劳动力资源调查服务；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2.</w:t>
            </w:r>
            <w:r>
              <w:rPr>
                <w:rStyle w:val="17"/>
                <w:rFonts w:ascii="Times New Roman" w:eastAsia="仿宋_GB2312" w:hAnsi="Times New Roman" w:cs="Times New Roman"/>
                <w:color w:val="auto"/>
                <w:lang w:eastAsia="zh-CN" w:bidi="ar"/>
              </w:rPr>
              <w:t>重点就业群体就业需求调查；</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3.</w:t>
            </w:r>
            <w:r>
              <w:rPr>
                <w:rStyle w:val="17"/>
                <w:rFonts w:ascii="Times New Roman" w:eastAsia="仿宋_GB2312" w:hAnsi="Times New Roman" w:cs="Times New Roman"/>
                <w:color w:val="auto"/>
                <w:lang w:eastAsia="zh-CN" w:bidi="ar"/>
              </w:rPr>
              <w:t>政策宣传服务；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4.</w:t>
            </w:r>
            <w:r>
              <w:rPr>
                <w:rStyle w:val="17"/>
                <w:rFonts w:ascii="Times New Roman" w:eastAsia="仿宋_GB2312" w:hAnsi="Times New Roman" w:cs="Times New Roman"/>
                <w:color w:val="auto"/>
                <w:lang w:eastAsia="zh-CN" w:bidi="ar"/>
              </w:rPr>
              <w:t>信息发布服务；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5.</w:t>
            </w:r>
            <w:r>
              <w:rPr>
                <w:rStyle w:val="17"/>
                <w:rFonts w:ascii="Times New Roman" w:eastAsia="仿宋_GB2312" w:hAnsi="Times New Roman" w:cs="Times New Roman"/>
                <w:color w:val="auto"/>
                <w:lang w:eastAsia="zh-CN" w:bidi="ar"/>
              </w:rPr>
              <w:t>职业介绍服务；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6.</w:t>
            </w:r>
            <w:r>
              <w:rPr>
                <w:rStyle w:val="17"/>
                <w:rFonts w:ascii="Times New Roman" w:eastAsia="仿宋_GB2312" w:hAnsi="Times New Roman" w:cs="Times New Roman"/>
                <w:color w:val="auto"/>
                <w:lang w:eastAsia="zh-CN" w:bidi="ar"/>
              </w:rPr>
              <w:t>协助开展就业援助服务；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7.</w:t>
            </w:r>
            <w:r>
              <w:rPr>
                <w:rStyle w:val="17"/>
                <w:rFonts w:ascii="Times New Roman" w:eastAsia="仿宋_GB2312" w:hAnsi="Times New Roman" w:cs="Times New Roman"/>
                <w:color w:val="auto"/>
                <w:lang w:eastAsia="zh-CN" w:bidi="ar"/>
              </w:rPr>
              <w:t>协助开展就业和失业登记服务；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8.</w:t>
            </w:r>
            <w:r>
              <w:rPr>
                <w:rStyle w:val="17"/>
                <w:rFonts w:ascii="Times New Roman" w:eastAsia="仿宋_GB2312" w:hAnsi="Times New Roman" w:cs="Times New Roman"/>
                <w:color w:val="auto"/>
                <w:lang w:eastAsia="zh-CN" w:bidi="ar"/>
              </w:rPr>
              <w:t>其他就业服务。</w:t>
            </w:r>
          </w:p>
        </w:tc>
        <w:tc>
          <w:tcPr>
            <w:tcW w:w="1550" w:type="dxa"/>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（对应所属层级勾选）评估是否具备基层公共就业服务平台</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服务功能分类要求</w:t>
            </w:r>
          </w:p>
        </w:tc>
      </w:tr>
      <w:tr w:rsidR="0022072A">
        <w:trPr>
          <w:trHeight w:val="2701"/>
          <w:jc w:val="center"/>
        </w:trPr>
        <w:tc>
          <w:tcPr>
            <w:tcW w:w="752" w:type="dxa"/>
            <w:vMerge/>
            <w:vAlign w:val="center"/>
          </w:tcPr>
          <w:p w:rsidR="0022072A" w:rsidRDefault="0022072A">
            <w:pPr>
              <w:rPr>
                <w:rFonts w:ascii="Times New Roman" w:eastAsia="仿宋_GB2312" w:hAnsi="Times New Roman"/>
                <w:sz w:val="24"/>
                <w:lang w:eastAsia="zh-CN"/>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服务功能（高新区</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服务事项）</w:t>
            </w: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1.</w:t>
            </w:r>
            <w:r>
              <w:rPr>
                <w:rStyle w:val="17"/>
                <w:rFonts w:ascii="Times New Roman" w:eastAsia="仿宋_GB2312" w:hAnsi="Times New Roman" w:cs="Times New Roman"/>
                <w:color w:val="auto"/>
                <w:lang w:eastAsia="zh-CN" w:bidi="ar"/>
              </w:rPr>
              <w:t>政策咨询服务；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2.</w:t>
            </w:r>
            <w:r>
              <w:rPr>
                <w:rFonts w:ascii="Times New Roman" w:eastAsia="仿宋_GB2312" w:hAnsi="Times New Roman"/>
                <w:sz w:val="24"/>
                <w:lang w:eastAsia="zh-CN" w:bidi="ar"/>
              </w:rPr>
              <w:t>高新区</w:t>
            </w:r>
            <w:r>
              <w:rPr>
                <w:rStyle w:val="17"/>
                <w:rFonts w:ascii="Times New Roman" w:eastAsia="仿宋_GB2312" w:hAnsi="Times New Roman" w:cs="Times New Roman"/>
                <w:color w:val="auto"/>
                <w:lang w:eastAsia="zh-CN" w:bidi="ar"/>
              </w:rPr>
              <w:t>岗位供求信息和培训信息发布服务；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3.</w:t>
            </w:r>
            <w:r>
              <w:rPr>
                <w:rFonts w:ascii="Times New Roman" w:eastAsia="仿宋_GB2312" w:hAnsi="Times New Roman"/>
                <w:sz w:val="24"/>
                <w:lang w:eastAsia="zh-CN" w:bidi="ar"/>
              </w:rPr>
              <w:t>高新区</w:t>
            </w:r>
            <w:r>
              <w:rPr>
                <w:rStyle w:val="17"/>
                <w:rFonts w:ascii="Times New Roman" w:eastAsia="仿宋_GB2312" w:hAnsi="Times New Roman" w:cs="Times New Roman"/>
                <w:color w:val="auto"/>
                <w:lang w:eastAsia="zh-CN" w:bidi="ar"/>
              </w:rPr>
              <w:t>企业招用工服务；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4.</w:t>
            </w:r>
            <w:r>
              <w:rPr>
                <w:rStyle w:val="17"/>
                <w:rFonts w:ascii="Times New Roman" w:eastAsia="仿宋_GB2312" w:hAnsi="Times New Roman" w:cs="Times New Roman"/>
                <w:color w:val="auto"/>
                <w:lang w:eastAsia="zh-CN" w:bidi="ar"/>
              </w:rPr>
              <w:t>惠企</w:t>
            </w:r>
            <w:proofErr w:type="gramStart"/>
            <w:r>
              <w:rPr>
                <w:rStyle w:val="17"/>
                <w:rFonts w:ascii="Times New Roman" w:eastAsia="仿宋_GB2312" w:hAnsi="Times New Roman" w:cs="Times New Roman"/>
                <w:color w:val="auto"/>
                <w:lang w:eastAsia="zh-CN" w:bidi="ar"/>
              </w:rPr>
              <w:t>稳岗政策</w:t>
            </w:r>
            <w:proofErr w:type="gramEnd"/>
            <w:r>
              <w:rPr>
                <w:rStyle w:val="17"/>
                <w:rFonts w:ascii="Times New Roman" w:eastAsia="仿宋_GB2312" w:hAnsi="Times New Roman" w:cs="Times New Roman"/>
                <w:color w:val="auto"/>
                <w:lang w:eastAsia="zh-CN" w:bidi="ar"/>
              </w:rPr>
              <w:t>落实服务；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5.</w:t>
            </w:r>
            <w:r>
              <w:rPr>
                <w:rFonts w:ascii="Times New Roman" w:eastAsia="仿宋_GB2312" w:hAnsi="Times New Roman"/>
                <w:sz w:val="24"/>
                <w:lang w:eastAsia="zh-CN" w:bidi="ar"/>
              </w:rPr>
              <w:t>高新区</w:t>
            </w:r>
            <w:r>
              <w:rPr>
                <w:rStyle w:val="17"/>
                <w:rFonts w:ascii="Times New Roman" w:eastAsia="仿宋_GB2312" w:hAnsi="Times New Roman" w:cs="Times New Roman"/>
                <w:color w:val="auto"/>
                <w:lang w:eastAsia="zh-CN" w:bidi="ar"/>
              </w:rPr>
              <w:t>企业用工统计监测服务；</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6.</w:t>
            </w:r>
            <w:r>
              <w:rPr>
                <w:rStyle w:val="17"/>
                <w:rFonts w:ascii="Times New Roman" w:eastAsia="仿宋_GB2312" w:hAnsi="Times New Roman" w:cs="Times New Roman"/>
                <w:color w:val="auto"/>
                <w:lang w:eastAsia="zh-CN" w:bidi="ar"/>
              </w:rPr>
              <w:t>其他就业服务。</w:t>
            </w:r>
          </w:p>
        </w:tc>
        <w:tc>
          <w:tcPr>
            <w:tcW w:w="1550" w:type="dxa"/>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（对应所属层级勾选）评估是否具备专业性公共就业服务平台</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服务功能分类要求</w:t>
            </w:r>
          </w:p>
        </w:tc>
      </w:tr>
      <w:tr w:rsidR="0022072A">
        <w:trPr>
          <w:trHeight w:val="2842"/>
          <w:jc w:val="center"/>
        </w:trPr>
        <w:tc>
          <w:tcPr>
            <w:tcW w:w="752" w:type="dxa"/>
            <w:vMerge/>
            <w:vAlign w:val="center"/>
          </w:tcPr>
          <w:p w:rsidR="0022072A" w:rsidRDefault="0022072A">
            <w:pPr>
              <w:rPr>
                <w:rFonts w:ascii="Times New Roman" w:eastAsia="仿宋_GB2312" w:hAnsi="Times New Roman"/>
                <w:sz w:val="24"/>
                <w:lang w:eastAsia="zh-CN"/>
              </w:rPr>
            </w:pPr>
          </w:p>
        </w:tc>
        <w:tc>
          <w:tcPr>
            <w:tcW w:w="1369" w:type="dxa"/>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服务功能（技工学校</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w:t>
            </w: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1.</w:t>
            </w:r>
            <w:r>
              <w:rPr>
                <w:rStyle w:val="17"/>
                <w:rFonts w:ascii="Times New Roman" w:eastAsia="仿宋_GB2312" w:hAnsi="Times New Roman" w:cs="Times New Roman"/>
                <w:color w:val="auto"/>
                <w:lang w:eastAsia="zh-CN" w:bidi="ar"/>
              </w:rPr>
              <w:t>政策咨询服务；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2.</w:t>
            </w:r>
            <w:r>
              <w:rPr>
                <w:rStyle w:val="17"/>
                <w:rFonts w:ascii="Times New Roman" w:eastAsia="仿宋_GB2312" w:hAnsi="Times New Roman" w:cs="Times New Roman"/>
                <w:color w:val="auto"/>
                <w:lang w:eastAsia="zh-CN" w:bidi="ar"/>
              </w:rPr>
              <w:t>就业指导和求职招聘服务；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3.</w:t>
            </w:r>
            <w:r>
              <w:rPr>
                <w:rStyle w:val="17"/>
                <w:rFonts w:ascii="Times New Roman" w:eastAsia="仿宋_GB2312" w:hAnsi="Times New Roman" w:cs="Times New Roman"/>
                <w:color w:val="auto"/>
                <w:lang w:eastAsia="zh-CN" w:bidi="ar"/>
              </w:rPr>
              <w:t>毕业生就业帮扶；</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4.</w:t>
            </w:r>
            <w:r>
              <w:rPr>
                <w:rStyle w:val="17"/>
                <w:rFonts w:ascii="Times New Roman" w:eastAsia="仿宋_GB2312" w:hAnsi="Times New Roman" w:cs="Times New Roman"/>
                <w:color w:val="auto"/>
                <w:lang w:eastAsia="zh-CN" w:bidi="ar"/>
              </w:rPr>
              <w:t>就业技能培训服务；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5.</w:t>
            </w:r>
            <w:r>
              <w:rPr>
                <w:rStyle w:val="17"/>
                <w:rFonts w:ascii="Times New Roman" w:eastAsia="仿宋_GB2312" w:hAnsi="Times New Roman" w:cs="Times New Roman"/>
                <w:color w:val="auto"/>
                <w:lang w:eastAsia="zh-CN" w:bidi="ar"/>
              </w:rPr>
              <w:t>创业培训和创业指导服务；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6.</w:t>
            </w:r>
            <w:r>
              <w:rPr>
                <w:rStyle w:val="17"/>
                <w:rFonts w:ascii="Times New Roman" w:eastAsia="仿宋_GB2312" w:hAnsi="Times New Roman" w:cs="Times New Roman"/>
                <w:color w:val="auto"/>
                <w:lang w:eastAsia="zh-CN" w:bidi="ar"/>
              </w:rPr>
              <w:t>毕业生就业情况统计监测服务；</w:t>
            </w:r>
            <w:r>
              <w:rPr>
                <w:rStyle w:val="17"/>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7.</w:t>
            </w:r>
            <w:r>
              <w:rPr>
                <w:rStyle w:val="17"/>
                <w:rFonts w:ascii="Times New Roman" w:eastAsia="仿宋_GB2312" w:hAnsi="Times New Roman" w:cs="Times New Roman"/>
                <w:color w:val="auto"/>
                <w:lang w:eastAsia="zh-CN" w:bidi="ar"/>
              </w:rPr>
              <w:t>其他就业服务。</w:t>
            </w:r>
          </w:p>
        </w:tc>
        <w:tc>
          <w:tcPr>
            <w:tcW w:w="1550" w:type="dxa"/>
            <w:vAlign w:val="center"/>
          </w:tcPr>
          <w:p w:rsidR="0022072A" w:rsidRDefault="00000000">
            <w:pPr>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（对应所属层级勾选）评估是否具备专业性公共就业服务平台</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服务功能分类要求</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lang w:eastAsia="zh-CN"/>
              </w:rPr>
            </w:pPr>
          </w:p>
        </w:tc>
        <w:tc>
          <w:tcPr>
            <w:tcW w:w="1369"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服务设备</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是否配备必备的信息化办公设备</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是否配备信息展示大屏</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是否配备求职招聘一体机</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集成服务</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服务功能是否实现集中式、一站式服务</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线上服务</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w:t>
            </w:r>
            <w:proofErr w:type="gramStart"/>
            <w:r>
              <w:rPr>
                <w:rFonts w:ascii="Times New Roman" w:eastAsia="仿宋_GB2312" w:hAnsi="Times New Roman"/>
                <w:sz w:val="24"/>
                <w:lang w:eastAsia="zh-CN" w:bidi="ar"/>
              </w:rPr>
              <w:t>接入人社一体化</w:t>
            </w:r>
            <w:proofErr w:type="gramEnd"/>
            <w:r>
              <w:rPr>
                <w:rFonts w:ascii="Times New Roman" w:eastAsia="仿宋_GB2312" w:hAnsi="Times New Roman"/>
                <w:sz w:val="24"/>
                <w:lang w:eastAsia="zh-CN" w:bidi="ar"/>
              </w:rPr>
              <w:t>信息系统经办业务</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是否接入</w:t>
            </w:r>
            <w:r>
              <w:rPr>
                <w:rFonts w:ascii="Times New Roman" w:eastAsia="仿宋_GB2312" w:hAnsi="Times New Roman"/>
                <w:sz w:val="24"/>
                <w:lang w:eastAsia="zh-CN" w:bidi="ar"/>
              </w:rPr>
              <w:t>“5</w:t>
            </w:r>
            <w:r>
              <w:rPr>
                <w:rFonts w:ascii="Times New Roman" w:eastAsia="仿宋_GB2312" w:hAnsi="Times New Roman"/>
                <w:sz w:val="24"/>
                <w:lang w:eastAsia="zh-CN" w:bidi="ar"/>
              </w:rPr>
              <w:t>＋</w:t>
            </w:r>
            <w:r>
              <w:rPr>
                <w:rFonts w:ascii="Times New Roman" w:eastAsia="仿宋_GB2312" w:hAnsi="Times New Roman"/>
                <w:sz w:val="24"/>
                <w:lang w:eastAsia="zh-CN" w:bidi="ar"/>
              </w:rPr>
              <w:t>2”</w:t>
            </w:r>
            <w:r>
              <w:rPr>
                <w:rFonts w:ascii="Times New Roman" w:eastAsia="仿宋_GB2312" w:hAnsi="Times New Roman"/>
                <w:sz w:val="24"/>
                <w:lang w:eastAsia="zh-CN" w:bidi="ar"/>
              </w:rPr>
              <w:t>线上招聘平台</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lastRenderedPageBreak/>
              <w:t>五、统一制度情况</w:t>
            </w:r>
            <w:proofErr w:type="spellEnd"/>
          </w:p>
        </w:tc>
        <w:tc>
          <w:tcPr>
            <w:tcW w:w="1369"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服务公开</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是否在显著位置公示对外服务事项</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服务制度</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是否制定了</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就业服务工作制度</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提供就业公共服务是否执行国家标准</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是否执行全省统一就业服务标准化制度</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3"/>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w:t>
            </w:r>
            <w:proofErr w:type="gramStart"/>
            <w:r>
              <w:rPr>
                <w:rFonts w:ascii="Times New Roman" w:eastAsia="仿宋_GB2312" w:hAnsi="Times New Roman"/>
                <w:sz w:val="24"/>
                <w:lang w:eastAsia="zh-CN" w:bidi="ar"/>
              </w:rPr>
              <w:t>建立差评和</w:t>
            </w:r>
            <w:proofErr w:type="gramEnd"/>
            <w:r>
              <w:rPr>
                <w:rFonts w:ascii="Times New Roman" w:eastAsia="仿宋_GB2312" w:hAnsi="Times New Roman"/>
                <w:sz w:val="24"/>
                <w:lang w:eastAsia="zh-CN" w:bidi="ar"/>
              </w:rPr>
              <w:t>投诉反馈机制</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restart"/>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工作台账</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是否建立工作</w:t>
            </w:r>
            <w:proofErr w:type="gramStart"/>
            <w:r>
              <w:rPr>
                <w:rFonts w:ascii="Times New Roman" w:eastAsia="仿宋_GB2312" w:hAnsi="Times New Roman"/>
                <w:sz w:val="24"/>
                <w:lang w:eastAsia="zh-CN" w:bidi="ar"/>
              </w:rPr>
              <w:t>日志台</w:t>
            </w:r>
            <w:proofErr w:type="gramEnd"/>
            <w:r>
              <w:rPr>
                <w:rFonts w:ascii="Times New Roman" w:eastAsia="仿宋_GB2312" w:hAnsi="Times New Roman"/>
                <w:sz w:val="24"/>
                <w:lang w:eastAsia="zh-CN" w:bidi="ar"/>
              </w:rPr>
              <w:t>账</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4"/>
          <w:jc w:val="center"/>
        </w:trPr>
        <w:tc>
          <w:tcPr>
            <w:tcW w:w="752" w:type="dxa"/>
            <w:vMerge/>
            <w:vAlign w:val="center"/>
          </w:tcPr>
          <w:p w:rsidR="0022072A" w:rsidRDefault="0022072A">
            <w:pPr>
              <w:rPr>
                <w:rFonts w:ascii="Times New Roman" w:eastAsia="仿宋_GB2312" w:hAnsi="Times New Roman"/>
                <w:sz w:val="24"/>
              </w:rPr>
            </w:pPr>
          </w:p>
        </w:tc>
        <w:tc>
          <w:tcPr>
            <w:tcW w:w="1369" w:type="dxa"/>
            <w:vMerge/>
            <w:vAlign w:val="center"/>
          </w:tcPr>
          <w:p w:rsidR="0022072A" w:rsidRDefault="0022072A">
            <w:pPr>
              <w:rPr>
                <w:rFonts w:ascii="Times New Roman" w:eastAsia="仿宋_GB2312" w:hAnsi="Times New Roman"/>
                <w:sz w:val="24"/>
              </w:rPr>
            </w:pPr>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是否建立业务</w:t>
            </w:r>
            <w:proofErr w:type="gramStart"/>
            <w:r>
              <w:rPr>
                <w:rFonts w:ascii="Times New Roman" w:eastAsia="仿宋_GB2312" w:hAnsi="Times New Roman"/>
                <w:sz w:val="24"/>
                <w:lang w:eastAsia="zh-CN" w:bidi="ar"/>
              </w:rPr>
              <w:t>档案台</w:t>
            </w:r>
            <w:proofErr w:type="gramEnd"/>
            <w:r>
              <w:rPr>
                <w:rFonts w:ascii="Times New Roman" w:eastAsia="仿宋_GB2312" w:hAnsi="Times New Roman"/>
                <w:sz w:val="24"/>
                <w:lang w:eastAsia="zh-CN" w:bidi="ar"/>
              </w:rPr>
              <w:t>账</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604"/>
          <w:jc w:val="center"/>
        </w:trPr>
        <w:tc>
          <w:tcPr>
            <w:tcW w:w="752" w:type="dxa"/>
            <w:vMerge/>
            <w:vAlign w:val="center"/>
          </w:tcPr>
          <w:p w:rsidR="0022072A" w:rsidRDefault="0022072A">
            <w:pPr>
              <w:rPr>
                <w:rFonts w:ascii="Times New Roman" w:eastAsia="仿宋_GB2312" w:hAnsi="Times New Roman"/>
                <w:sz w:val="24"/>
              </w:rPr>
            </w:pPr>
          </w:p>
        </w:tc>
        <w:tc>
          <w:tcPr>
            <w:tcW w:w="1369"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服务热线</w:t>
            </w:r>
            <w:proofErr w:type="spellEnd"/>
          </w:p>
        </w:tc>
        <w:tc>
          <w:tcPr>
            <w:tcW w:w="6086" w:type="dxa"/>
            <w:gridSpan w:val="2"/>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Fonts w:ascii="Times New Roman" w:eastAsia="仿宋_GB2312" w:hAnsi="Times New Roman"/>
                <w:sz w:val="24"/>
                <w:lang w:eastAsia="zh-CN" w:bidi="ar"/>
              </w:rPr>
              <w:t>是否在显著位置公示对外服务热线</w:t>
            </w:r>
          </w:p>
        </w:tc>
        <w:tc>
          <w:tcPr>
            <w:tcW w:w="1550"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是</w:t>
            </w:r>
            <w:r>
              <w:rPr>
                <w:rStyle w:val="16"/>
                <w:rFonts w:ascii="Times New Roman" w:eastAsia="仿宋_GB2312" w:hAnsi="Times New Roman" w:cs="Times New Roman"/>
                <w:color w:val="auto"/>
                <w:lang w:bidi="ar"/>
              </w:rPr>
              <w:t></w:t>
            </w:r>
            <w:r>
              <w:rPr>
                <w:rStyle w:val="17"/>
                <w:rFonts w:ascii="Times New Roman" w:eastAsia="仿宋_GB2312" w:hAnsi="Times New Roman" w:cs="Times New Roman"/>
                <w:color w:val="auto"/>
                <w:lang w:bidi="ar"/>
              </w:rPr>
              <w:t>否</w:t>
            </w:r>
            <w:proofErr w:type="spellEnd"/>
            <w:r>
              <w:rPr>
                <w:rStyle w:val="16"/>
                <w:rFonts w:ascii="Times New Roman" w:eastAsia="仿宋_GB2312" w:hAnsi="Times New Roman" w:cs="Times New Roman"/>
                <w:color w:val="auto"/>
                <w:lang w:bidi="ar"/>
              </w:rPr>
              <w:t></w:t>
            </w:r>
          </w:p>
        </w:tc>
      </w:tr>
      <w:tr w:rsidR="0022072A">
        <w:trPr>
          <w:trHeight w:val="1466"/>
          <w:jc w:val="center"/>
        </w:trPr>
        <w:tc>
          <w:tcPr>
            <w:tcW w:w="752"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六、运营保障情况</w:t>
            </w:r>
            <w:proofErr w:type="spellEnd"/>
          </w:p>
        </w:tc>
        <w:tc>
          <w:tcPr>
            <w:tcW w:w="1369" w:type="dxa"/>
            <w:vAlign w:val="center"/>
          </w:tcPr>
          <w:p w:rsidR="0022072A" w:rsidRDefault="00000000">
            <w:pPr>
              <w:widowControl/>
              <w:spacing w:line="320" w:lineRule="exact"/>
              <w:jc w:val="center"/>
              <w:textAlignment w:val="center"/>
              <w:rPr>
                <w:rFonts w:ascii="Times New Roman" w:eastAsia="仿宋_GB2312" w:hAnsi="Times New Roman"/>
                <w:sz w:val="24"/>
              </w:rPr>
            </w:pPr>
            <w:proofErr w:type="spellStart"/>
            <w:r>
              <w:rPr>
                <w:rFonts w:ascii="Times New Roman" w:eastAsia="仿宋_GB2312" w:hAnsi="Times New Roman"/>
                <w:sz w:val="24"/>
                <w:lang w:bidi="ar"/>
              </w:rPr>
              <w:t>运营模式</w:t>
            </w:r>
            <w:proofErr w:type="spellEnd"/>
          </w:p>
        </w:tc>
        <w:tc>
          <w:tcPr>
            <w:tcW w:w="6086" w:type="dxa"/>
            <w:gridSpan w:val="2"/>
            <w:vAlign w:val="center"/>
          </w:tcPr>
          <w:p w:rsidR="0022072A" w:rsidRDefault="00000000">
            <w:pPr>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w:t>
            </w:r>
            <w:r>
              <w:rPr>
                <w:rStyle w:val="17"/>
                <w:rFonts w:ascii="Times New Roman" w:eastAsia="仿宋_GB2312" w:hAnsi="Times New Roman" w:cs="Times New Roman"/>
                <w:color w:val="auto"/>
                <w:lang w:eastAsia="zh-CN" w:bidi="ar"/>
              </w:rPr>
              <w:t>政府自建＋政府自营</w:t>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政府建设＋市场运营</w:t>
            </w:r>
            <w:r>
              <w:rPr>
                <w:rStyle w:val="16"/>
                <w:rFonts w:ascii="Times New Roman" w:eastAsia="仿宋_GB2312" w:hAnsi="Times New Roman" w:cs="Times New Roman"/>
                <w:color w:val="auto"/>
                <w:lang w:eastAsia="zh-CN" w:bidi="ar"/>
              </w:rPr>
              <w:br/>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市场建设＋政府补贴</w:t>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市场运营＋政府购买</w:t>
            </w:r>
          </w:p>
        </w:tc>
        <w:tc>
          <w:tcPr>
            <w:tcW w:w="1550" w:type="dxa"/>
            <w:vAlign w:val="center"/>
          </w:tcPr>
          <w:p w:rsidR="0022072A" w:rsidRDefault="0022072A">
            <w:pPr>
              <w:spacing w:line="320" w:lineRule="exact"/>
              <w:jc w:val="center"/>
              <w:rPr>
                <w:rFonts w:ascii="Times New Roman" w:eastAsia="仿宋_GB2312" w:hAnsi="Times New Roman"/>
                <w:sz w:val="24"/>
                <w:lang w:eastAsia="zh-CN"/>
              </w:rPr>
            </w:pPr>
          </w:p>
        </w:tc>
      </w:tr>
      <w:tr w:rsidR="0022072A">
        <w:trPr>
          <w:trHeight w:val="2119"/>
          <w:jc w:val="center"/>
        </w:trPr>
        <w:tc>
          <w:tcPr>
            <w:tcW w:w="752" w:type="dxa"/>
            <w:vAlign w:val="center"/>
          </w:tcPr>
          <w:p w:rsidR="0022072A" w:rsidRDefault="00000000">
            <w:pPr>
              <w:widowControl/>
              <w:spacing w:line="320" w:lineRule="exact"/>
              <w:jc w:val="center"/>
              <w:textAlignment w:val="center"/>
              <w:rPr>
                <w:rFonts w:ascii="Times New Roman" w:eastAsia="仿宋_GB2312" w:hAnsi="Times New Roman"/>
                <w:sz w:val="24"/>
                <w:lang w:eastAsia="zh-CN"/>
              </w:rPr>
            </w:pPr>
            <w:r>
              <w:rPr>
                <w:rFonts w:ascii="Times New Roman" w:eastAsia="仿宋_GB2312" w:hAnsi="Times New Roman"/>
                <w:sz w:val="24"/>
                <w:lang w:eastAsia="zh-CN" w:bidi="ar"/>
              </w:rPr>
              <w:t>规范化建设整体评价情况</w:t>
            </w:r>
          </w:p>
        </w:tc>
        <w:tc>
          <w:tcPr>
            <w:tcW w:w="9005" w:type="dxa"/>
            <w:gridSpan w:val="4"/>
            <w:vAlign w:val="center"/>
          </w:tcPr>
          <w:p w:rsidR="0022072A" w:rsidRDefault="00000000">
            <w:pPr>
              <w:widowControl/>
              <w:spacing w:after="240"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综合评价：</w:t>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达标</w:t>
            </w:r>
            <w:r>
              <w:rPr>
                <w:rStyle w:val="16"/>
                <w:rFonts w:ascii="Times New Roman" w:eastAsia="仿宋_GB2312" w:hAnsi="Times New Roman" w:cs="Times New Roman"/>
                <w:color w:val="auto"/>
                <w:lang w:eastAsia="zh-CN" w:bidi="ar"/>
              </w:rPr>
              <w:t></w:t>
            </w:r>
            <w:r>
              <w:rPr>
                <w:rStyle w:val="17"/>
                <w:rFonts w:ascii="Times New Roman" w:eastAsia="仿宋_GB2312" w:hAnsi="Times New Roman" w:cs="Times New Roman"/>
                <w:color w:val="auto"/>
                <w:lang w:eastAsia="zh-CN" w:bidi="ar"/>
              </w:rPr>
              <w:t>不达标评价结论：（可附页）</w:t>
            </w:r>
          </w:p>
          <w:p w:rsidR="0022072A" w:rsidRDefault="0022072A">
            <w:pPr>
              <w:widowControl/>
              <w:spacing w:line="320" w:lineRule="exact"/>
              <w:textAlignment w:val="center"/>
              <w:rPr>
                <w:rFonts w:ascii="Times New Roman" w:eastAsia="仿宋_GB2312" w:hAnsi="Times New Roman"/>
                <w:sz w:val="24"/>
                <w:lang w:eastAsia="zh-CN"/>
              </w:rPr>
            </w:pPr>
          </w:p>
          <w:p w:rsidR="0022072A" w:rsidRDefault="00000000">
            <w:pPr>
              <w:widowControl/>
              <w:spacing w:line="320" w:lineRule="exact"/>
              <w:ind w:firstLineChars="700" w:firstLine="1680"/>
              <w:textAlignment w:val="center"/>
              <w:rPr>
                <w:rFonts w:ascii="Times New Roman" w:eastAsia="仿宋_GB2312" w:hAnsi="Times New Roman"/>
                <w:sz w:val="24"/>
                <w:lang w:eastAsia="zh-CN"/>
              </w:rPr>
            </w:pPr>
            <w:r>
              <w:rPr>
                <w:rStyle w:val="17"/>
                <w:rFonts w:ascii="Times New Roman" w:eastAsia="仿宋_GB2312" w:hAnsi="Times New Roman" w:cs="Times New Roman"/>
                <w:color w:val="auto"/>
                <w:lang w:eastAsia="zh-CN" w:bidi="ar"/>
              </w:rPr>
              <w:t>评价部门：评价人：评价时间：</w:t>
            </w:r>
          </w:p>
        </w:tc>
      </w:tr>
      <w:tr w:rsidR="0022072A">
        <w:trPr>
          <w:trHeight w:val="2862"/>
          <w:jc w:val="center"/>
        </w:trPr>
        <w:tc>
          <w:tcPr>
            <w:tcW w:w="9757" w:type="dxa"/>
            <w:gridSpan w:val="5"/>
            <w:vAlign w:val="center"/>
          </w:tcPr>
          <w:p w:rsidR="0022072A" w:rsidRDefault="00000000">
            <w:pPr>
              <w:widowControl/>
              <w:spacing w:line="320" w:lineRule="exact"/>
              <w:textAlignment w:val="center"/>
              <w:rPr>
                <w:rFonts w:ascii="Times New Roman" w:eastAsia="仿宋_GB2312" w:hAnsi="Times New Roman"/>
                <w:sz w:val="24"/>
                <w:lang w:eastAsia="zh-CN"/>
              </w:rPr>
            </w:pPr>
            <w:r>
              <w:rPr>
                <w:rFonts w:ascii="Times New Roman" w:eastAsia="仿宋_GB2312" w:hAnsi="Times New Roman"/>
                <w:sz w:val="24"/>
                <w:lang w:eastAsia="zh-CN" w:bidi="ar"/>
              </w:rPr>
              <w:t>备注：</w:t>
            </w:r>
            <w:r>
              <w:rPr>
                <w:rFonts w:ascii="Times New Roman" w:eastAsia="仿宋_GB2312" w:hAnsi="Times New Roman"/>
                <w:sz w:val="24"/>
                <w:lang w:eastAsia="zh-CN" w:bidi="ar"/>
              </w:rPr>
              <w:br/>
              <w:t>1.</w:t>
            </w:r>
            <w:r>
              <w:rPr>
                <w:rFonts w:ascii="Times New Roman" w:eastAsia="仿宋_GB2312" w:hAnsi="Times New Roman"/>
                <w:sz w:val="24"/>
                <w:lang w:eastAsia="zh-CN" w:bidi="ar"/>
              </w:rPr>
              <w:t>按照</w:t>
            </w:r>
            <w:r>
              <w:rPr>
                <w:rFonts w:ascii="Times New Roman" w:eastAsia="仿宋_GB2312" w:hAnsi="Times New Roman"/>
                <w:sz w:val="24"/>
                <w:lang w:eastAsia="zh-CN" w:bidi="ar"/>
              </w:rPr>
              <w:t>“</w:t>
            </w:r>
            <w:r>
              <w:rPr>
                <w:rFonts w:ascii="Times New Roman" w:eastAsia="仿宋_GB2312" w:hAnsi="Times New Roman"/>
                <w:sz w:val="24"/>
                <w:lang w:eastAsia="zh-CN" w:bidi="ar"/>
              </w:rPr>
              <w:t>谁负责建设管理谁评价</w:t>
            </w:r>
            <w:r>
              <w:rPr>
                <w:rFonts w:ascii="Times New Roman" w:eastAsia="仿宋_GB2312" w:hAnsi="Times New Roman"/>
                <w:sz w:val="24"/>
                <w:lang w:eastAsia="zh-CN" w:bidi="ar"/>
              </w:rPr>
              <w:t>”</w:t>
            </w:r>
            <w:r>
              <w:rPr>
                <w:rFonts w:ascii="Times New Roman" w:eastAsia="仿宋_GB2312" w:hAnsi="Times New Roman"/>
                <w:sz w:val="24"/>
                <w:lang w:eastAsia="zh-CN" w:bidi="ar"/>
              </w:rPr>
              <w:t>的原则实施分层级评价。具体由县级</w:t>
            </w:r>
            <w:proofErr w:type="gramStart"/>
            <w:r>
              <w:rPr>
                <w:rFonts w:ascii="Times New Roman" w:eastAsia="仿宋_GB2312" w:hAnsi="Times New Roman"/>
                <w:sz w:val="24"/>
                <w:lang w:eastAsia="zh-CN" w:bidi="ar"/>
              </w:rPr>
              <w:t>人社部门</w:t>
            </w:r>
            <w:proofErr w:type="gramEnd"/>
            <w:r>
              <w:rPr>
                <w:rFonts w:ascii="Times New Roman" w:eastAsia="仿宋_GB2312" w:hAnsi="Times New Roman"/>
                <w:sz w:val="24"/>
                <w:lang w:eastAsia="zh-CN" w:bidi="ar"/>
              </w:rPr>
              <w:t>评价县本级、乡（镇）、城市社区、高新区及技工学校</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；乡（镇）、城市社区评价社区（村）</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w:t>
            </w:r>
            <w:r>
              <w:rPr>
                <w:rFonts w:ascii="Times New Roman" w:eastAsia="仿宋_GB2312" w:hAnsi="Times New Roman"/>
                <w:sz w:val="24"/>
                <w:lang w:eastAsia="zh-CN" w:bidi="ar"/>
              </w:rPr>
              <w:br/>
              <w:t>2.</w:t>
            </w:r>
            <w:r>
              <w:rPr>
                <w:rFonts w:ascii="Times New Roman" w:eastAsia="仿宋_GB2312" w:hAnsi="Times New Roman"/>
                <w:sz w:val="24"/>
                <w:lang w:eastAsia="zh-CN" w:bidi="ar"/>
              </w:rPr>
              <w:t>其中带</w:t>
            </w:r>
            <w:r>
              <w:rPr>
                <w:rFonts w:ascii="Times New Roman" w:eastAsia="仿宋_GB2312" w:hAnsi="Times New Roman"/>
                <w:sz w:val="24"/>
                <w:lang w:eastAsia="zh-CN" w:bidi="ar"/>
              </w:rPr>
              <w:t>“*”</w:t>
            </w:r>
            <w:r>
              <w:rPr>
                <w:rFonts w:ascii="Times New Roman" w:eastAsia="仿宋_GB2312" w:hAnsi="Times New Roman"/>
                <w:sz w:val="24"/>
                <w:lang w:eastAsia="zh-CN" w:bidi="ar"/>
              </w:rPr>
              <w:t>星号的为市、县两级</w:t>
            </w:r>
            <w:r>
              <w:rPr>
                <w:rFonts w:ascii="Times New Roman" w:eastAsia="仿宋_GB2312" w:hAnsi="Times New Roman"/>
                <w:sz w:val="24"/>
                <w:lang w:eastAsia="zh-CN" w:bidi="ar"/>
              </w:rPr>
              <w:t>“</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规范化建设的必须建设项目；</w:t>
            </w:r>
            <w:r>
              <w:rPr>
                <w:rFonts w:ascii="Times New Roman" w:eastAsia="仿宋_GB2312" w:hAnsi="Times New Roman"/>
                <w:sz w:val="24"/>
                <w:lang w:eastAsia="zh-CN" w:bidi="ar"/>
              </w:rPr>
              <w:br/>
              <w:t>3.</w:t>
            </w:r>
            <w:r>
              <w:rPr>
                <w:rFonts w:ascii="Times New Roman" w:eastAsia="仿宋_GB2312" w:hAnsi="Times New Roman"/>
                <w:sz w:val="24"/>
                <w:lang w:eastAsia="zh-CN" w:bidi="ar"/>
              </w:rPr>
              <w:t>相关评价标准参见《关于推进</w:t>
            </w:r>
            <w:r>
              <w:rPr>
                <w:rFonts w:ascii="Times New Roman" w:eastAsia="仿宋_GB2312" w:hAnsi="Times New Roman"/>
                <w:sz w:val="24"/>
                <w:lang w:eastAsia="zh-CN" w:bidi="ar"/>
              </w:rPr>
              <w:t>“5</w:t>
            </w:r>
            <w:r>
              <w:rPr>
                <w:rFonts w:ascii="Times New Roman" w:eastAsia="仿宋_GB2312" w:hAnsi="Times New Roman"/>
                <w:sz w:val="24"/>
                <w:lang w:eastAsia="zh-CN" w:bidi="ar"/>
              </w:rPr>
              <w:t>＋</w:t>
            </w:r>
            <w:r>
              <w:rPr>
                <w:rFonts w:ascii="Times New Roman" w:eastAsia="仿宋_GB2312" w:hAnsi="Times New Roman"/>
                <w:sz w:val="24"/>
                <w:lang w:eastAsia="zh-CN" w:bidi="ar"/>
              </w:rPr>
              <w:t>2</w:t>
            </w:r>
            <w:r>
              <w:rPr>
                <w:rFonts w:ascii="Times New Roman" w:eastAsia="仿宋_GB2312" w:hAnsi="Times New Roman"/>
                <w:sz w:val="24"/>
                <w:lang w:eastAsia="zh-CN" w:bidi="ar"/>
              </w:rPr>
              <w:t>就业之家</w:t>
            </w:r>
            <w:r>
              <w:rPr>
                <w:rFonts w:ascii="Times New Roman" w:eastAsia="仿宋_GB2312" w:hAnsi="Times New Roman"/>
                <w:sz w:val="24"/>
                <w:lang w:eastAsia="zh-CN" w:bidi="ar"/>
              </w:rPr>
              <w:t>”</w:t>
            </w:r>
            <w:r>
              <w:rPr>
                <w:rFonts w:ascii="Times New Roman" w:eastAsia="仿宋_GB2312" w:hAnsi="Times New Roman"/>
                <w:sz w:val="24"/>
                <w:lang w:eastAsia="zh-CN" w:bidi="ar"/>
              </w:rPr>
              <w:t>建设的实施意见》及《规范化建设简明工作手册》。</w:t>
            </w:r>
          </w:p>
        </w:tc>
      </w:tr>
    </w:tbl>
    <w:p w:rsidR="0022072A" w:rsidRDefault="0022072A">
      <w:pPr>
        <w:pStyle w:val="2"/>
        <w:spacing w:after="0" w:line="500" w:lineRule="exact"/>
        <w:ind w:leftChars="0" w:left="0" w:firstLineChars="0" w:firstLine="0"/>
        <w:rPr>
          <w:rFonts w:ascii="Times New Roman" w:eastAsia="仿宋_GB2312" w:hAnsi="仿宋_GB2312" w:hint="eastAsia"/>
          <w:sz w:val="24"/>
          <w:szCs w:val="24"/>
        </w:rPr>
        <w:sectPr w:rsidR="0022072A">
          <w:pgSz w:w="11906" w:h="16838"/>
          <w:pgMar w:top="2098" w:right="1531" w:bottom="1984" w:left="1531" w:header="851" w:footer="992" w:gutter="0"/>
          <w:pgNumType w:start="1"/>
          <w:cols w:space="720"/>
          <w:docGrid w:type="lines" w:linePitch="312"/>
        </w:sectPr>
      </w:pPr>
    </w:p>
    <w:p w:rsidR="0022072A" w:rsidRDefault="00000000">
      <w:pPr>
        <w:topLinePunct/>
        <w:jc w:val="center"/>
        <w:rPr>
          <w:rFonts w:ascii="Calibri" w:eastAsia="宋体" w:hAnsi="Calibri" w:cs="Times New Roman"/>
          <w:b/>
          <w:bCs/>
          <w:spacing w:val="90"/>
          <w:w w:val="75"/>
          <w:kern w:val="2"/>
          <w:sz w:val="146"/>
          <w:szCs w:val="146"/>
          <w:lang w:eastAsia="zh-CN"/>
        </w:rPr>
      </w:pPr>
      <w:bookmarkStart w:id="0" w:name="_Toc419186637"/>
      <w:r>
        <w:rPr>
          <w:rFonts w:ascii="Calibri" w:eastAsia="宋体" w:hAnsi="Calibri" w:cs="Times New Roman"/>
          <w:b/>
          <w:bCs/>
          <w:spacing w:val="90"/>
          <w:w w:val="73"/>
          <w:kern w:val="2"/>
          <w:sz w:val="146"/>
          <w:szCs w:val="146"/>
          <w:lang w:eastAsia="zh-CN"/>
        </w:rPr>
        <w:lastRenderedPageBreak/>
        <w:t>信丰县人民政府</w:t>
      </w:r>
    </w:p>
    <w:p w:rsidR="0022072A" w:rsidRDefault="00000000">
      <w:pPr>
        <w:topLinePunct/>
        <w:spacing w:line="660" w:lineRule="exact"/>
        <w:ind w:firstLineChars="200" w:firstLine="640"/>
        <w:jc w:val="right"/>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信府布字</w:t>
      </w:r>
      <w:proofErr w:type="gramEnd"/>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1</w:t>
      </w:r>
      <w:r>
        <w:rPr>
          <w:rFonts w:ascii="Times New Roman" w:eastAsia="仿宋_GB2312" w:hAnsi="Times New Roman" w:cs="Times New Roman"/>
          <w:kern w:val="2"/>
          <w:sz w:val="32"/>
          <w:szCs w:val="32"/>
          <w:lang w:eastAsia="zh-CN"/>
        </w:rPr>
        <w:t>号</w:t>
      </w:r>
    </w:p>
    <w:p w:rsidR="0022072A" w:rsidRDefault="0022072A">
      <w:pPr>
        <w:topLinePunct/>
        <w:spacing w:line="660" w:lineRule="exact"/>
        <w:ind w:firstLineChars="200" w:firstLine="640"/>
        <w:jc w:val="right"/>
        <w:rPr>
          <w:rFonts w:ascii="Calibri" w:eastAsia="仿宋_GB2312" w:hAnsi="Calibri" w:cs="Times New Roman"/>
          <w:kern w:val="2"/>
          <w:sz w:val="32"/>
          <w:szCs w:val="32"/>
          <w:lang w:eastAsia="zh-CN"/>
        </w:rPr>
      </w:pPr>
    </w:p>
    <w:p w:rsidR="0022072A" w:rsidRDefault="00000000">
      <w:pPr>
        <w:widowControl/>
        <w:snapToGrid w:val="0"/>
        <w:jc w:val="center"/>
        <w:rPr>
          <w:rFonts w:ascii="方正小标宋简体" w:eastAsia="方正小标宋简体" w:hAnsi="宋体" w:cs="Times New Roman" w:hint="eastAsia"/>
          <w:kern w:val="2"/>
          <w:sz w:val="44"/>
          <w:szCs w:val="44"/>
          <w:lang w:eastAsia="zh-CN"/>
        </w:rPr>
      </w:pPr>
      <w:r>
        <w:rPr>
          <w:rFonts w:ascii="方正小标宋简体" w:eastAsia="方正小标宋简体" w:hAnsi="方正小标宋简体" w:cs="方正小标宋简体" w:hint="eastAsia"/>
          <w:sz w:val="44"/>
          <w:szCs w:val="44"/>
          <w:lang w:eastAsia="zh-CN"/>
        </w:rPr>
        <w:t>关于公布</w:t>
      </w:r>
      <w:proofErr w:type="gramStart"/>
      <w:r>
        <w:rPr>
          <w:rFonts w:ascii="方正小标宋简体" w:eastAsia="方正小标宋简体" w:hAnsi="宋体" w:cs="Times New Roman" w:hint="eastAsia"/>
          <w:kern w:val="2"/>
          <w:sz w:val="44"/>
          <w:szCs w:val="44"/>
          <w:lang w:eastAsia="zh-CN"/>
        </w:rPr>
        <w:t>《</w:t>
      </w:r>
      <w:proofErr w:type="gramEnd"/>
      <w:r>
        <w:rPr>
          <w:rFonts w:ascii="方正小标宋简体" w:eastAsia="方正小标宋简体" w:hAnsi="宋体" w:cs="Times New Roman" w:hint="eastAsia"/>
          <w:kern w:val="2"/>
          <w:sz w:val="44"/>
          <w:szCs w:val="44"/>
          <w:lang w:eastAsia="zh-CN"/>
        </w:rPr>
        <w:t>信丰县黄坑口供水工程（一期工程）</w:t>
      </w:r>
    </w:p>
    <w:p w:rsidR="0022072A" w:rsidRDefault="00000000">
      <w:pPr>
        <w:widowControl/>
        <w:snapToGrid w:val="0"/>
        <w:jc w:val="center"/>
        <w:rPr>
          <w:rFonts w:ascii="方正小标宋简体" w:eastAsia="方正小标宋简体" w:hAnsi="方正小标宋简体" w:cs="方正小标宋简体" w:hint="eastAsia"/>
          <w:sz w:val="44"/>
          <w:szCs w:val="44"/>
          <w:lang w:eastAsia="zh-CN"/>
        </w:rPr>
      </w:pPr>
      <w:r>
        <w:rPr>
          <w:rFonts w:ascii="方正小标宋简体" w:eastAsia="方正小标宋简体" w:hAnsi="宋体" w:cs="Times New Roman" w:hint="eastAsia"/>
          <w:kern w:val="2"/>
          <w:sz w:val="44"/>
          <w:szCs w:val="44"/>
          <w:lang w:eastAsia="zh-CN"/>
        </w:rPr>
        <w:t>项目集体土地和房屋征收补偿安置方案</w:t>
      </w:r>
      <w:proofErr w:type="gramStart"/>
      <w:r>
        <w:rPr>
          <w:rFonts w:ascii="方正小标宋简体" w:eastAsia="方正小标宋简体" w:hAnsi="方正小标宋简体" w:cs="方正小标宋简体" w:hint="eastAsia"/>
          <w:sz w:val="44"/>
          <w:szCs w:val="44"/>
          <w:lang w:eastAsia="zh-CN"/>
        </w:rPr>
        <w:t>》</w:t>
      </w:r>
      <w:proofErr w:type="gramEnd"/>
      <w:r>
        <w:rPr>
          <w:rFonts w:ascii="方正小标宋简体" w:eastAsia="方正小标宋简体" w:hAnsi="方正小标宋简体" w:cs="方正小标宋简体" w:hint="eastAsia"/>
          <w:sz w:val="44"/>
          <w:szCs w:val="44"/>
          <w:lang w:eastAsia="zh-CN"/>
        </w:rPr>
        <w:t>的</w:t>
      </w:r>
    </w:p>
    <w:p w:rsidR="0022072A" w:rsidRDefault="00000000">
      <w:pPr>
        <w:widowControl/>
        <w:snapToGrid w:val="0"/>
        <w:jc w:val="center"/>
        <w:rPr>
          <w:rFonts w:ascii="方正小标宋简体" w:eastAsia="方正小标宋简体" w:hAnsi="宋体" w:cs="Times New Roman" w:hint="eastAsia"/>
          <w:kern w:val="2"/>
          <w:sz w:val="44"/>
          <w:szCs w:val="44"/>
          <w:lang w:eastAsia="zh-CN"/>
        </w:rPr>
      </w:pPr>
      <w:r>
        <w:rPr>
          <w:rFonts w:ascii="方正小标宋简体" w:eastAsia="方正小标宋简体" w:hAnsi="方正小标宋简体" w:cs="方正小标宋简体" w:hint="eastAsia"/>
          <w:sz w:val="44"/>
          <w:szCs w:val="44"/>
          <w:lang w:eastAsia="zh-CN"/>
        </w:rPr>
        <w:t>公         告</w:t>
      </w:r>
    </w:p>
    <w:p w:rsidR="0022072A" w:rsidRDefault="0022072A">
      <w:pPr>
        <w:widowControl/>
        <w:snapToGrid w:val="0"/>
        <w:spacing w:line="360" w:lineRule="auto"/>
        <w:rPr>
          <w:rFonts w:ascii="Times New Roman" w:eastAsia="仿宋_GB2312" w:hAnsi="Times New Roman" w:cs="Times New Roman"/>
          <w:sz w:val="32"/>
          <w:szCs w:val="32"/>
          <w:lang w:eastAsia="zh-CN"/>
        </w:rPr>
      </w:pPr>
    </w:p>
    <w:p w:rsidR="0022072A" w:rsidRDefault="00000000">
      <w:pPr>
        <w:topLinePunct/>
        <w:spacing w:line="520" w:lineRule="exact"/>
        <w:ind w:firstLineChars="200" w:firstLine="640"/>
        <w:jc w:val="both"/>
        <w:rPr>
          <w:rFonts w:ascii="Times New Roman" w:eastAsia="仿宋_GB2312" w:hAnsi="Times New Roman" w:cs="Times New Roman"/>
          <w:kern w:val="2"/>
          <w:sz w:val="32"/>
          <w:szCs w:val="32"/>
          <w:lang w:eastAsia="zh-Hans"/>
        </w:rPr>
      </w:pPr>
      <w:r>
        <w:rPr>
          <w:rFonts w:ascii="Times New Roman" w:eastAsia="仿宋_GB2312" w:hAnsi="Times New Roman" w:cs="Times New Roman"/>
          <w:sz w:val="32"/>
          <w:szCs w:val="32"/>
          <w:lang w:eastAsia="zh-CN"/>
        </w:rPr>
        <w:t>为了公共利益的需要，根据《中华人民共和国土地管理法》《中华人民共和国土地管理法实施条例》《江西省实施</w:t>
      </w:r>
      <w:r>
        <w:rPr>
          <w:rFonts w:ascii="Times New Roman" w:eastAsia="仿宋_GB2312" w:hAnsi="Times New Roman" w:cs="Times New Roman"/>
          <w:sz w:val="32"/>
          <w:szCs w:val="32"/>
          <w:lang w:eastAsia="zh-CN"/>
        </w:rPr>
        <w:t>&lt;</w:t>
      </w:r>
      <w:r>
        <w:rPr>
          <w:rFonts w:ascii="Times New Roman" w:eastAsia="仿宋_GB2312" w:hAnsi="Times New Roman" w:cs="Times New Roman"/>
          <w:sz w:val="32"/>
          <w:szCs w:val="32"/>
          <w:lang w:eastAsia="zh-CN"/>
        </w:rPr>
        <w:t>中华人民共和国土地管理法</w:t>
      </w:r>
      <w:r>
        <w:rPr>
          <w:rFonts w:ascii="Times New Roman" w:eastAsia="仿宋_GB2312" w:hAnsi="Times New Roman" w:cs="Times New Roman"/>
          <w:sz w:val="32"/>
          <w:szCs w:val="32"/>
          <w:lang w:eastAsia="zh-CN"/>
        </w:rPr>
        <w:t>&gt;</w:t>
      </w:r>
      <w:r>
        <w:rPr>
          <w:rFonts w:ascii="Times New Roman" w:eastAsia="仿宋_GB2312" w:hAnsi="Times New Roman" w:cs="Times New Roman"/>
          <w:sz w:val="32"/>
          <w:szCs w:val="32"/>
          <w:lang w:eastAsia="zh-CN"/>
        </w:rPr>
        <w:t>办法》和《江西省征收土地管理办法》等有关规定，</w:t>
      </w:r>
      <w:r>
        <w:rPr>
          <w:rFonts w:ascii="Times New Roman" w:eastAsia="仿宋_GB2312" w:hAnsi="Times New Roman" w:cs="Times New Roman"/>
          <w:kern w:val="2"/>
          <w:sz w:val="32"/>
          <w:szCs w:val="32"/>
          <w:lang w:eastAsia="zh-Hans"/>
        </w:rPr>
        <w:t>本府决定对信丰县黄坑口供水工程（一期工程）项目红线范围内集体土地及房屋实施征收。</w:t>
      </w:r>
    </w:p>
    <w:p w:rsidR="0022072A" w:rsidRDefault="00000000">
      <w:pPr>
        <w:topLinePunct/>
        <w:spacing w:line="52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本府于</w:t>
      </w:r>
      <w:r>
        <w:rPr>
          <w:rFonts w:ascii="Times New Roman" w:eastAsia="仿宋_GB2312" w:hAnsi="Times New Roman" w:cs="Times New Roman"/>
          <w:kern w:val="2"/>
          <w:sz w:val="32"/>
          <w:szCs w:val="32"/>
          <w:lang w:eastAsia="zh-CN"/>
        </w:rPr>
        <w:t>2023</w:t>
      </w:r>
      <w:r>
        <w:rPr>
          <w:rFonts w:ascii="Times New Roman" w:eastAsia="仿宋_GB2312" w:hAnsi="Times New Roman" w:cs="Times New Roman"/>
          <w:kern w:val="2"/>
          <w:sz w:val="32"/>
          <w:szCs w:val="32"/>
          <w:lang w:eastAsia="zh-CN"/>
        </w:rPr>
        <w:t>年</w:t>
      </w:r>
      <w:r>
        <w:rPr>
          <w:rFonts w:ascii="Times New Roman" w:eastAsia="仿宋_GB2312" w:hAnsi="Times New Roman" w:cs="Times New Roman"/>
          <w:kern w:val="2"/>
          <w:sz w:val="32"/>
          <w:szCs w:val="32"/>
          <w:lang w:eastAsia="zh-CN"/>
        </w:rPr>
        <w:t>12</w:t>
      </w:r>
      <w:r>
        <w:rPr>
          <w:rFonts w:ascii="Times New Roman" w:eastAsia="仿宋_GB2312" w:hAnsi="Times New Roman" w:cs="Times New Roman"/>
          <w:kern w:val="2"/>
          <w:sz w:val="32"/>
          <w:szCs w:val="32"/>
          <w:lang w:eastAsia="zh-CN"/>
        </w:rPr>
        <w:t>月</w:t>
      </w:r>
      <w:r>
        <w:rPr>
          <w:rFonts w:ascii="Times New Roman" w:eastAsia="仿宋_GB2312" w:hAnsi="Times New Roman" w:cs="Times New Roman"/>
          <w:kern w:val="2"/>
          <w:sz w:val="32"/>
          <w:szCs w:val="32"/>
          <w:lang w:eastAsia="zh-CN"/>
        </w:rPr>
        <w:t>25</w:t>
      </w:r>
      <w:r>
        <w:rPr>
          <w:rFonts w:ascii="Times New Roman" w:eastAsia="仿宋_GB2312" w:hAnsi="Times New Roman" w:cs="Times New Roman"/>
          <w:kern w:val="2"/>
          <w:sz w:val="32"/>
          <w:szCs w:val="32"/>
          <w:lang w:eastAsia="zh-CN"/>
        </w:rPr>
        <w:t>日公布了</w:t>
      </w:r>
      <w:proofErr w:type="gramStart"/>
      <w:r>
        <w:rPr>
          <w:rFonts w:ascii="Times New Roman" w:eastAsia="仿宋_GB2312" w:hAnsi="Times New Roman" w:cs="Times New Roman"/>
          <w:kern w:val="2"/>
          <w:sz w:val="32"/>
          <w:szCs w:val="32"/>
          <w:lang w:eastAsia="zh-CN"/>
        </w:rPr>
        <w:t>《</w:t>
      </w:r>
      <w:proofErr w:type="gramEnd"/>
      <w:r>
        <w:rPr>
          <w:rFonts w:ascii="Times New Roman" w:eastAsia="仿宋_GB2312" w:hAnsi="Times New Roman" w:cs="Times New Roman"/>
          <w:kern w:val="2"/>
          <w:sz w:val="32"/>
          <w:szCs w:val="32"/>
          <w:lang w:eastAsia="zh-CN"/>
        </w:rPr>
        <w:t>关于</w:t>
      </w:r>
      <w:proofErr w:type="gramStart"/>
      <w:r>
        <w:rPr>
          <w:rFonts w:ascii="Times New Roman" w:eastAsia="仿宋_GB2312" w:hAnsi="Times New Roman" w:cs="Times New Roman"/>
          <w:kern w:val="2"/>
          <w:sz w:val="32"/>
          <w:szCs w:val="32"/>
          <w:lang w:eastAsia="zh-CN"/>
        </w:rPr>
        <w:t>《</w:t>
      </w:r>
      <w:proofErr w:type="gramEnd"/>
      <w:r>
        <w:rPr>
          <w:rFonts w:ascii="Times New Roman" w:eastAsia="仿宋_GB2312" w:hAnsi="Times New Roman" w:cs="Times New Roman"/>
          <w:kern w:val="2"/>
          <w:sz w:val="32"/>
          <w:szCs w:val="32"/>
          <w:lang w:eastAsia="zh-CN"/>
        </w:rPr>
        <w:t>信丰县黄坑口供水工程（一期工程）项目集体土地和房屋征收补偿安置方案（征求意见稿）</w:t>
      </w:r>
      <w:proofErr w:type="gramStart"/>
      <w:r>
        <w:rPr>
          <w:rFonts w:ascii="Times New Roman" w:eastAsia="仿宋_GB2312" w:hAnsi="Times New Roman" w:cs="Times New Roman"/>
          <w:kern w:val="2"/>
          <w:sz w:val="32"/>
          <w:szCs w:val="32"/>
          <w:lang w:eastAsia="zh-CN"/>
        </w:rPr>
        <w:t>》</w:t>
      </w:r>
      <w:proofErr w:type="gramEnd"/>
      <w:r>
        <w:rPr>
          <w:rFonts w:ascii="Times New Roman" w:eastAsia="仿宋_GB2312" w:hAnsi="Times New Roman" w:cs="Times New Roman"/>
          <w:kern w:val="2"/>
          <w:sz w:val="32"/>
          <w:szCs w:val="32"/>
          <w:lang w:eastAsia="zh-CN"/>
        </w:rPr>
        <w:t>的公示</w:t>
      </w:r>
      <w:proofErr w:type="gramStart"/>
      <w:r>
        <w:rPr>
          <w:rFonts w:ascii="Times New Roman" w:eastAsia="仿宋_GB2312" w:hAnsi="Times New Roman" w:cs="Times New Roman"/>
          <w:kern w:val="2"/>
          <w:sz w:val="32"/>
          <w:szCs w:val="32"/>
          <w:lang w:eastAsia="zh-CN"/>
        </w:rPr>
        <w:t>》</w:t>
      </w:r>
      <w:proofErr w:type="gramEnd"/>
      <w:r>
        <w:rPr>
          <w:rFonts w:ascii="Times New Roman" w:eastAsia="仿宋_GB2312" w:hAnsi="仿宋_GB2312" w:cs="Times New Roman"/>
          <w:color w:val="000000"/>
          <w:sz w:val="32"/>
          <w:szCs w:val="32"/>
          <w:lang w:eastAsia="zh-CN"/>
        </w:rPr>
        <w:t>，并公开征求意见。征求意见期限届满后，</w:t>
      </w:r>
      <w:r>
        <w:rPr>
          <w:rFonts w:ascii="Times New Roman" w:eastAsia="仿宋_GB2312" w:hAnsi="仿宋_GB2312" w:cs="Times New Roman"/>
          <w:color w:val="000000"/>
          <w:sz w:val="32"/>
          <w:szCs w:val="32"/>
          <w:lang w:eastAsia="zh-Hans"/>
        </w:rPr>
        <w:t>信丰县自然资源局</w:t>
      </w:r>
      <w:r>
        <w:rPr>
          <w:rFonts w:ascii="Times New Roman" w:eastAsia="仿宋_GB2312" w:hAnsi="仿宋_GB2312" w:cs="Times New Roman"/>
          <w:color w:val="000000"/>
          <w:sz w:val="32"/>
          <w:szCs w:val="32"/>
          <w:lang w:eastAsia="zh-CN"/>
        </w:rPr>
        <w:t>组织相关单位根据征求意见情况对方案进行了相应修改，并经本府审议批准，现予以公开。</w:t>
      </w:r>
    </w:p>
    <w:p w:rsidR="0022072A" w:rsidRDefault="0000000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特此公告</w:t>
      </w:r>
    </w:p>
    <w:p w:rsidR="0022072A" w:rsidRDefault="0022072A">
      <w:pPr>
        <w:spacing w:line="520" w:lineRule="exact"/>
        <w:jc w:val="right"/>
        <w:rPr>
          <w:rFonts w:ascii="Times New Roman" w:eastAsia="仿宋_GB2312" w:hAnsi="Times New Roman" w:cs="Times New Roman"/>
          <w:kern w:val="2"/>
          <w:sz w:val="32"/>
          <w:szCs w:val="32"/>
          <w:lang w:eastAsia="zh-CN"/>
        </w:rPr>
      </w:pPr>
    </w:p>
    <w:p w:rsidR="0022072A" w:rsidRDefault="00000000">
      <w:pPr>
        <w:spacing w:line="520" w:lineRule="exact"/>
        <w:ind w:right="640"/>
        <w:jc w:val="right"/>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 xml:space="preserve">                                   </w:t>
      </w: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年</w:t>
      </w:r>
      <w:r>
        <w:rPr>
          <w:rFonts w:ascii="Times New Roman" w:eastAsia="仿宋_GB2312" w:hAnsi="Times New Roman" w:cs="Times New Roman" w:hint="eastAsia"/>
          <w:kern w:val="2"/>
          <w:sz w:val="32"/>
          <w:szCs w:val="32"/>
          <w:lang w:eastAsia="zh-CN"/>
        </w:rPr>
        <w:t>2</w:t>
      </w:r>
      <w:r>
        <w:rPr>
          <w:rFonts w:ascii="Times New Roman" w:eastAsia="仿宋_GB2312" w:hAnsi="Times New Roman" w:cs="Times New Roman"/>
          <w:kern w:val="2"/>
          <w:sz w:val="32"/>
          <w:szCs w:val="32"/>
          <w:lang w:eastAsia="zh-CN"/>
        </w:rPr>
        <w:t>月</w:t>
      </w:r>
      <w:r>
        <w:rPr>
          <w:rFonts w:ascii="Times New Roman" w:eastAsia="仿宋_GB2312" w:hAnsi="Times New Roman" w:cs="Times New Roman" w:hint="eastAsia"/>
          <w:kern w:val="2"/>
          <w:sz w:val="32"/>
          <w:szCs w:val="32"/>
          <w:lang w:eastAsia="zh-CN"/>
        </w:rPr>
        <w:t>2</w:t>
      </w:r>
      <w:r>
        <w:rPr>
          <w:rFonts w:ascii="Times New Roman" w:eastAsia="仿宋_GB2312" w:hAnsi="Times New Roman" w:cs="Times New Roman"/>
          <w:kern w:val="2"/>
          <w:sz w:val="32"/>
          <w:szCs w:val="32"/>
          <w:lang w:eastAsia="zh-CN"/>
        </w:rPr>
        <w:t>日</w:t>
      </w:r>
      <w:r>
        <w:rPr>
          <w:rFonts w:ascii="Times New Roman" w:eastAsia="仿宋_GB2312" w:hAnsi="Times New Roman" w:cs="Times New Roman"/>
          <w:kern w:val="2"/>
          <w:sz w:val="32"/>
          <w:szCs w:val="32"/>
          <w:lang w:eastAsia="zh-CN"/>
        </w:rPr>
        <w:t xml:space="preserve"> </w:t>
      </w:r>
    </w:p>
    <w:p w:rsidR="0022072A" w:rsidRDefault="00000000">
      <w:pPr>
        <w:spacing w:line="520" w:lineRule="exact"/>
        <w:jc w:val="center"/>
        <w:rPr>
          <w:rFonts w:ascii="Times New Roman" w:eastAsia="方正小标宋简体" w:hAnsi="Times New Roman" w:cs="Times New Roman"/>
          <w:bCs/>
          <w:kern w:val="2"/>
          <w:sz w:val="36"/>
          <w:szCs w:val="36"/>
          <w:lang w:eastAsia="zh-CN"/>
        </w:rPr>
      </w:pPr>
      <w:r>
        <w:rPr>
          <w:rFonts w:ascii="Times New Roman" w:eastAsia="方正小标宋简体" w:hAnsi="Times New Roman" w:cs="Times New Roman" w:hint="eastAsia"/>
          <w:bCs/>
          <w:kern w:val="2"/>
          <w:sz w:val="36"/>
          <w:szCs w:val="36"/>
          <w:lang w:eastAsia="zh-CN"/>
        </w:rPr>
        <w:lastRenderedPageBreak/>
        <w:t>信丰县黄坑口供水工程（一期工程）项目集体土地</w:t>
      </w:r>
      <w:proofErr w:type="gramStart"/>
      <w:r>
        <w:rPr>
          <w:rFonts w:ascii="Times New Roman" w:eastAsia="方正小标宋简体" w:hAnsi="Times New Roman" w:cs="Times New Roman" w:hint="eastAsia"/>
          <w:bCs/>
          <w:kern w:val="2"/>
          <w:sz w:val="36"/>
          <w:szCs w:val="36"/>
          <w:lang w:eastAsia="zh-CN"/>
        </w:rPr>
        <w:t>和</w:t>
      </w:r>
      <w:proofErr w:type="gramEnd"/>
    </w:p>
    <w:p w:rsidR="0022072A" w:rsidRDefault="00000000">
      <w:pPr>
        <w:jc w:val="center"/>
        <w:rPr>
          <w:rFonts w:ascii="Times New Roman" w:eastAsia="方正小标宋简体" w:hAnsi="Times New Roman" w:cs="Times New Roman"/>
          <w:kern w:val="2"/>
          <w:sz w:val="36"/>
          <w:szCs w:val="36"/>
          <w:lang w:eastAsia="zh-CN"/>
        </w:rPr>
      </w:pPr>
      <w:r>
        <w:rPr>
          <w:rFonts w:ascii="Times New Roman" w:eastAsia="方正小标宋简体" w:hAnsi="Times New Roman" w:cs="Times New Roman" w:hint="eastAsia"/>
          <w:kern w:val="2"/>
          <w:sz w:val="36"/>
          <w:szCs w:val="36"/>
          <w:lang w:eastAsia="zh-CN"/>
        </w:rPr>
        <w:t>房屋征收补偿安置方案</w:t>
      </w:r>
    </w:p>
    <w:p w:rsidR="0022072A" w:rsidRDefault="0022072A">
      <w:pPr>
        <w:ind w:leftChars="200" w:left="440" w:firstLine="210"/>
        <w:jc w:val="both"/>
        <w:rPr>
          <w:rFonts w:ascii="Times New Roman" w:eastAsia="宋体" w:hAnsi="Times New Roman" w:cs="Times New Roman"/>
          <w:kern w:val="2"/>
          <w:sz w:val="21"/>
          <w:szCs w:val="21"/>
          <w:lang w:eastAsia="zh-CN"/>
        </w:rPr>
      </w:pPr>
    </w:p>
    <w:p w:rsidR="0022072A" w:rsidRDefault="00000000">
      <w:pPr>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为</w:t>
      </w:r>
      <w:r>
        <w:rPr>
          <w:rFonts w:ascii="Times New Roman" w:eastAsia="仿宋_GB2312" w:hAnsi="Times New Roman" w:cs="Times New Roman"/>
          <w:kern w:val="2"/>
          <w:sz w:val="32"/>
          <w:szCs w:val="32"/>
          <w:lang w:eastAsia="zh-Hans"/>
        </w:rPr>
        <w:t>顺利推进</w:t>
      </w:r>
      <w:r>
        <w:rPr>
          <w:rFonts w:ascii="Times New Roman" w:eastAsia="仿宋_GB2312" w:hAnsi="Times New Roman" w:cs="Times New Roman"/>
          <w:kern w:val="2"/>
          <w:sz w:val="32"/>
          <w:szCs w:val="32"/>
          <w:lang w:eastAsia="zh-CN"/>
        </w:rPr>
        <w:t>信丰县黄坑口供水工程（一期工程）</w:t>
      </w:r>
      <w:r>
        <w:rPr>
          <w:rFonts w:ascii="Times New Roman" w:eastAsia="仿宋_GB2312" w:hAnsi="Times New Roman" w:cs="Times New Roman"/>
          <w:kern w:val="2"/>
          <w:sz w:val="32"/>
          <w:szCs w:val="32"/>
          <w:lang w:eastAsia="zh-Hans"/>
        </w:rPr>
        <w:t>项目建设，规范集体土地征收</w:t>
      </w:r>
      <w:r>
        <w:rPr>
          <w:rFonts w:ascii="Times New Roman" w:eastAsia="仿宋_GB2312" w:hAnsi="Times New Roman" w:cs="Times New Roman"/>
          <w:kern w:val="2"/>
          <w:sz w:val="32"/>
          <w:szCs w:val="32"/>
          <w:lang w:eastAsia="zh-CN"/>
        </w:rPr>
        <w:t>及</w:t>
      </w:r>
      <w:r>
        <w:rPr>
          <w:rFonts w:ascii="Times New Roman" w:eastAsia="仿宋_GB2312" w:hAnsi="Times New Roman" w:cs="Times New Roman"/>
          <w:kern w:val="2"/>
          <w:sz w:val="32"/>
          <w:szCs w:val="32"/>
          <w:lang w:eastAsia="zh-Hans"/>
        </w:rPr>
        <w:t>房屋征收补偿安置行为，维护农村集体经济组织、村民和其他权利人的合法权益，根</w:t>
      </w:r>
      <w:r>
        <w:rPr>
          <w:rFonts w:ascii="Times New Roman" w:eastAsia="仿宋_GB2312" w:hAnsi="Times New Roman" w:cs="Times New Roman"/>
          <w:kern w:val="2"/>
          <w:sz w:val="32"/>
          <w:szCs w:val="32"/>
          <w:lang w:eastAsia="zh-CN"/>
        </w:rPr>
        <w:t>据《中华人民共和国土地管理法》《中华人民共和国土地管理法实施条例》《江西省实施</w:t>
      </w:r>
      <w:r>
        <w:rPr>
          <w:rFonts w:ascii="Times New Roman" w:eastAsia="仿宋_GB2312" w:hAnsi="仿宋_GB2312" w:cs="Times New Roman"/>
          <w:kern w:val="2"/>
          <w:sz w:val="32"/>
          <w:szCs w:val="32"/>
          <w:lang w:eastAsia="zh-CN"/>
        </w:rPr>
        <w:t>〈</w:t>
      </w:r>
      <w:r>
        <w:rPr>
          <w:rFonts w:ascii="Times New Roman" w:eastAsia="仿宋_GB2312" w:hAnsi="Times New Roman" w:cs="Times New Roman"/>
          <w:kern w:val="2"/>
          <w:sz w:val="32"/>
          <w:szCs w:val="32"/>
          <w:lang w:eastAsia="zh-CN"/>
        </w:rPr>
        <w:t>中华人民共和国土地管理法</w:t>
      </w:r>
      <w:r>
        <w:rPr>
          <w:rFonts w:ascii="Times New Roman" w:eastAsia="仿宋_GB2312" w:hAnsi="仿宋_GB2312" w:cs="Times New Roman"/>
          <w:kern w:val="2"/>
          <w:sz w:val="32"/>
          <w:szCs w:val="32"/>
          <w:lang w:eastAsia="zh-CN"/>
        </w:rPr>
        <w:t>〉</w:t>
      </w:r>
      <w:r>
        <w:rPr>
          <w:rFonts w:ascii="Times New Roman" w:eastAsia="仿宋_GB2312" w:hAnsi="Times New Roman" w:cs="Times New Roman"/>
          <w:kern w:val="2"/>
          <w:sz w:val="32"/>
          <w:szCs w:val="32"/>
          <w:lang w:eastAsia="zh-CN"/>
        </w:rPr>
        <w:t>办法》《江西省征收土地管理办法》及《江西省人民政府关于公布全省征地区片综合地价的通知》（赣府字〔</w:t>
      </w:r>
      <w:r>
        <w:rPr>
          <w:rFonts w:ascii="Times New Roman" w:eastAsia="仿宋_GB2312" w:hAnsi="Times New Roman" w:cs="Times New Roman"/>
          <w:kern w:val="2"/>
          <w:sz w:val="32"/>
          <w:szCs w:val="32"/>
          <w:lang w:eastAsia="zh-CN"/>
        </w:rPr>
        <w:t>2023</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23</w:t>
      </w:r>
      <w:r>
        <w:rPr>
          <w:rFonts w:ascii="Times New Roman" w:eastAsia="仿宋_GB2312" w:hAnsi="Times New Roman" w:cs="Times New Roman"/>
          <w:kern w:val="2"/>
          <w:sz w:val="32"/>
          <w:szCs w:val="32"/>
          <w:lang w:eastAsia="zh-CN"/>
        </w:rPr>
        <w:t>号）等相关规定，结合项目实际，制定本方案。</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CN"/>
        </w:rPr>
      </w:pPr>
      <w:r>
        <w:rPr>
          <w:rFonts w:ascii="Times New Roman" w:eastAsia="黑体" w:hAnsi="黑体" w:cs="Times New Roman" w:hint="eastAsia"/>
          <w:snapToGrid w:val="0"/>
          <w:sz w:val="32"/>
          <w:szCs w:val="32"/>
          <w:lang w:eastAsia="zh-Hans"/>
        </w:rPr>
        <w:t>一、</w:t>
      </w:r>
      <w:r>
        <w:rPr>
          <w:rFonts w:ascii="Times New Roman" w:eastAsia="黑体" w:hAnsi="黑体" w:cs="Times New Roman" w:hint="eastAsia"/>
          <w:snapToGrid w:val="0"/>
          <w:sz w:val="32"/>
          <w:szCs w:val="32"/>
          <w:lang w:eastAsia="zh-CN"/>
        </w:rPr>
        <w:t>征收与补偿原则</w:t>
      </w:r>
    </w:p>
    <w:p w:rsidR="0022072A" w:rsidRDefault="00000000">
      <w:pPr>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集体</w:t>
      </w:r>
      <w:r>
        <w:rPr>
          <w:rFonts w:ascii="Times New Roman" w:eastAsia="仿宋_GB2312" w:hAnsi="Times New Roman" w:cs="Times New Roman"/>
          <w:kern w:val="2"/>
          <w:sz w:val="32"/>
          <w:szCs w:val="32"/>
          <w:lang w:eastAsia="zh-CN"/>
        </w:rPr>
        <w:t>土地和房屋征收与补偿遵循决策民主、程序正当、结果公开的原则，对被征收人给予公平补偿。</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CN"/>
        </w:rPr>
      </w:pPr>
      <w:r>
        <w:rPr>
          <w:rFonts w:ascii="Times New Roman" w:eastAsia="黑体" w:hAnsi="黑体" w:cs="Times New Roman" w:hint="eastAsia"/>
          <w:snapToGrid w:val="0"/>
          <w:sz w:val="32"/>
          <w:szCs w:val="32"/>
          <w:lang w:eastAsia="zh-CN"/>
        </w:rPr>
        <w:t>二、征收部门、实施单位、被征收人</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Hans"/>
        </w:rPr>
      </w:pPr>
      <w:r>
        <w:rPr>
          <w:rFonts w:ascii="楷体" w:eastAsia="楷体" w:hAnsi="楷体" w:cs="Times New Roman" w:hint="eastAsia"/>
          <w:snapToGrid w:val="0"/>
          <w:sz w:val="32"/>
          <w:szCs w:val="32"/>
          <w:lang w:eastAsia="zh-CN"/>
        </w:rPr>
        <w:t>（一）征收部门：</w:t>
      </w:r>
      <w:r>
        <w:rPr>
          <w:rFonts w:ascii="Times New Roman" w:eastAsia="仿宋_GB2312" w:hAnsi="Times New Roman" w:cs="Times New Roman" w:hint="eastAsia"/>
          <w:snapToGrid w:val="0"/>
          <w:sz w:val="32"/>
          <w:szCs w:val="32"/>
          <w:lang w:eastAsia="zh-Hans"/>
        </w:rPr>
        <w:t>信丰县自然资源局</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楷体" w:eastAsia="楷体" w:hAnsi="楷体" w:cs="Times New Roman" w:hint="eastAsia"/>
          <w:snapToGrid w:val="0"/>
          <w:sz w:val="32"/>
          <w:szCs w:val="32"/>
          <w:lang w:eastAsia="zh-CN"/>
        </w:rPr>
        <w:t>（二）实施单位：</w:t>
      </w:r>
      <w:r>
        <w:rPr>
          <w:rFonts w:ascii="Times New Roman" w:eastAsia="仿宋_GB2312" w:hAnsi="Times New Roman" w:cs="Times New Roman" w:hint="eastAsia"/>
          <w:snapToGrid w:val="0"/>
          <w:sz w:val="32"/>
          <w:szCs w:val="32"/>
          <w:lang w:eastAsia="zh-CN"/>
        </w:rPr>
        <w:t>征收部门委托</w:t>
      </w:r>
      <w:r>
        <w:rPr>
          <w:rFonts w:ascii="Times New Roman" w:eastAsia="仿宋_GB2312" w:hAnsi="Times New Roman" w:cs="Times New Roman" w:hint="eastAsia"/>
          <w:snapToGrid w:val="0"/>
          <w:sz w:val="32"/>
          <w:szCs w:val="32"/>
          <w:lang w:eastAsia="zh-Hans"/>
        </w:rPr>
        <w:t>大</w:t>
      </w:r>
      <w:r>
        <w:rPr>
          <w:rFonts w:ascii="Times New Roman" w:eastAsia="仿宋_GB2312" w:hAnsi="Times New Roman" w:cs="Times New Roman" w:hint="eastAsia"/>
          <w:snapToGrid w:val="0"/>
          <w:sz w:val="32"/>
          <w:szCs w:val="32"/>
          <w:lang w:eastAsia="zh-CN"/>
        </w:rPr>
        <w:t>阿镇人民政府为</w:t>
      </w:r>
      <w:r>
        <w:rPr>
          <w:rFonts w:ascii="Times New Roman" w:eastAsia="仿宋" w:hAnsi="仿宋" w:cs="Times New Roman" w:hint="eastAsia"/>
          <w:kern w:val="2"/>
          <w:sz w:val="32"/>
          <w:szCs w:val="32"/>
          <w:lang w:eastAsia="zh-CN"/>
        </w:rPr>
        <w:t>黄坑口供水工程（一期工程）建设</w:t>
      </w:r>
      <w:r>
        <w:rPr>
          <w:rFonts w:ascii="Times New Roman" w:eastAsia="仿宋_GB2312" w:hAnsi="Times New Roman" w:cs="Times New Roman"/>
          <w:snapToGrid w:val="0"/>
          <w:sz w:val="32"/>
          <w:szCs w:val="32"/>
          <w:lang w:eastAsia="zh-CN"/>
        </w:rPr>
        <w:t>项目</w:t>
      </w:r>
      <w:r>
        <w:rPr>
          <w:rFonts w:ascii="Times New Roman" w:eastAsia="仿宋_GB2312" w:hAnsi="Times New Roman" w:cs="Times New Roman" w:hint="eastAsia"/>
          <w:snapToGrid w:val="0"/>
          <w:sz w:val="32"/>
          <w:szCs w:val="32"/>
          <w:lang w:eastAsia="zh-CN"/>
        </w:rPr>
        <w:t>征收实施单位，承担</w:t>
      </w:r>
      <w:r>
        <w:rPr>
          <w:rFonts w:ascii="Times New Roman" w:eastAsia="仿宋_GB2312" w:hAnsi="Times New Roman" w:cs="Times New Roman"/>
          <w:snapToGrid w:val="0"/>
          <w:sz w:val="32"/>
          <w:szCs w:val="32"/>
          <w:lang w:eastAsia="zh-CN"/>
        </w:rPr>
        <w:t>项目</w:t>
      </w:r>
      <w:r>
        <w:rPr>
          <w:rFonts w:ascii="Times New Roman" w:eastAsia="仿宋_GB2312" w:hAnsi="Times New Roman" w:cs="Times New Roman" w:hint="eastAsia"/>
          <w:snapToGrid w:val="0"/>
          <w:sz w:val="32"/>
          <w:szCs w:val="32"/>
          <w:lang w:eastAsia="zh-CN"/>
        </w:rPr>
        <w:t>集体土地及地上房屋、果园、坟墓、附属物、构筑物等征收与补偿工作。</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Hans"/>
        </w:rPr>
      </w:pPr>
      <w:r>
        <w:rPr>
          <w:rFonts w:ascii="楷体" w:eastAsia="楷体" w:hAnsi="楷体" w:cs="Times New Roman" w:hint="eastAsia"/>
          <w:snapToGrid w:val="0"/>
          <w:sz w:val="32"/>
          <w:szCs w:val="32"/>
          <w:lang w:eastAsia="zh-CN"/>
        </w:rPr>
        <w:t>（三）被征收人：</w:t>
      </w:r>
      <w:r>
        <w:rPr>
          <w:rFonts w:ascii="Times New Roman" w:eastAsia="仿宋_GB2312" w:hAnsi="Times New Roman" w:cs="Times New Roman" w:hint="eastAsia"/>
          <w:snapToGrid w:val="0"/>
          <w:sz w:val="32"/>
          <w:szCs w:val="32"/>
          <w:lang w:eastAsia="zh-CN"/>
        </w:rPr>
        <w:t>征收范围内各被征收土地所有权人、土地承包经营权人、土地使用权人及其他相关权利人。</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CN"/>
        </w:rPr>
      </w:pPr>
      <w:r>
        <w:rPr>
          <w:rFonts w:ascii="Times New Roman" w:eastAsia="黑体" w:hAnsi="黑体" w:cs="Times New Roman" w:hint="eastAsia"/>
          <w:snapToGrid w:val="0"/>
          <w:sz w:val="32"/>
          <w:szCs w:val="32"/>
          <w:lang w:eastAsia="zh-CN"/>
        </w:rPr>
        <w:t>三、征收范围及土地现状</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kern w:val="2"/>
          <w:sz w:val="32"/>
          <w:szCs w:val="32"/>
          <w:lang w:eastAsia="zh-CN"/>
        </w:rPr>
        <w:t>（一）拟</w:t>
      </w:r>
      <w:r>
        <w:rPr>
          <w:rFonts w:ascii="Times New Roman" w:eastAsia="仿宋_GB2312" w:hAnsi="Times New Roman" w:cs="Times New Roman"/>
          <w:snapToGrid w:val="0"/>
          <w:sz w:val="32"/>
          <w:szCs w:val="32"/>
          <w:lang w:eastAsia="zh-CN"/>
        </w:rPr>
        <w:t>征收土地</w:t>
      </w:r>
      <w:proofErr w:type="gramStart"/>
      <w:r>
        <w:rPr>
          <w:rFonts w:ascii="Times New Roman" w:eastAsia="仿宋_GB2312" w:hAnsi="Times New Roman" w:cs="Times New Roman"/>
          <w:snapToGrid w:val="0"/>
          <w:sz w:val="32"/>
          <w:szCs w:val="32"/>
          <w:lang w:eastAsia="zh-CN"/>
        </w:rPr>
        <w:t>位于禾西村上</w:t>
      </w:r>
      <w:proofErr w:type="gramEnd"/>
      <w:r>
        <w:rPr>
          <w:rFonts w:ascii="Times New Roman" w:eastAsia="仿宋_GB2312" w:hAnsi="Times New Roman" w:cs="Times New Roman"/>
          <w:snapToGrid w:val="0"/>
          <w:sz w:val="32"/>
          <w:szCs w:val="32"/>
          <w:lang w:eastAsia="zh-CN"/>
        </w:rPr>
        <w:t>石塘小组、</w:t>
      </w:r>
      <w:proofErr w:type="gramStart"/>
      <w:r>
        <w:rPr>
          <w:rFonts w:ascii="Times New Roman" w:eastAsia="仿宋_GB2312" w:hAnsi="Times New Roman" w:cs="Times New Roman"/>
          <w:snapToGrid w:val="0"/>
          <w:sz w:val="32"/>
          <w:szCs w:val="32"/>
          <w:lang w:eastAsia="zh-CN"/>
        </w:rPr>
        <w:t>禾秋村</w:t>
      </w:r>
      <w:proofErr w:type="gramEnd"/>
      <w:r>
        <w:rPr>
          <w:rFonts w:ascii="Times New Roman" w:eastAsia="仿宋_GB2312" w:hAnsi="Times New Roman" w:cs="Times New Roman"/>
          <w:snapToGrid w:val="0"/>
          <w:sz w:val="32"/>
          <w:szCs w:val="32"/>
          <w:lang w:eastAsia="zh-CN"/>
        </w:rPr>
        <w:t>小江背小组、</w:t>
      </w:r>
      <w:proofErr w:type="gramStart"/>
      <w:r>
        <w:rPr>
          <w:rFonts w:ascii="Times New Roman" w:eastAsia="仿宋_GB2312" w:hAnsi="Times New Roman" w:cs="Times New Roman"/>
          <w:snapToGrid w:val="0"/>
          <w:sz w:val="32"/>
          <w:szCs w:val="32"/>
          <w:lang w:eastAsia="zh-CN"/>
        </w:rPr>
        <w:t>兴禾村</w:t>
      </w:r>
      <w:proofErr w:type="gramEnd"/>
      <w:r>
        <w:rPr>
          <w:rFonts w:ascii="Times New Roman" w:eastAsia="仿宋_GB2312" w:hAnsi="Times New Roman" w:cs="Times New Roman"/>
          <w:snapToGrid w:val="0"/>
          <w:sz w:val="32"/>
          <w:szCs w:val="32"/>
          <w:lang w:eastAsia="zh-CN"/>
        </w:rPr>
        <w:t>桥头小组、民主村上南山小组</w:t>
      </w:r>
      <w:r>
        <w:rPr>
          <w:rFonts w:ascii="Times New Roman" w:eastAsia="仿宋_GB2312" w:hAnsi="仿宋_GB2312" w:cs="Times New Roman"/>
          <w:snapToGrid w:val="0"/>
          <w:sz w:val="32"/>
          <w:szCs w:val="32"/>
          <w:lang w:eastAsia="zh-CN"/>
        </w:rPr>
        <w:t>等四个小组，具体征收</w:t>
      </w:r>
      <w:r>
        <w:rPr>
          <w:rFonts w:ascii="Times New Roman" w:eastAsia="仿宋_GB2312" w:hAnsi="仿宋_GB2312" w:cs="Times New Roman"/>
          <w:snapToGrid w:val="0"/>
          <w:sz w:val="32"/>
          <w:szCs w:val="32"/>
          <w:lang w:eastAsia="zh-CN"/>
        </w:rPr>
        <w:lastRenderedPageBreak/>
        <w:t>范围详见</w:t>
      </w:r>
      <w:proofErr w:type="gramStart"/>
      <w:r>
        <w:rPr>
          <w:rFonts w:ascii="Times New Roman" w:eastAsia="仿宋_GB2312" w:hAnsi="仿宋_GB2312" w:cs="Times New Roman"/>
          <w:snapToGrid w:val="0"/>
          <w:sz w:val="32"/>
          <w:szCs w:val="32"/>
          <w:lang w:eastAsia="zh-CN"/>
        </w:rPr>
        <w:t>预征收</w:t>
      </w:r>
      <w:proofErr w:type="gramEnd"/>
      <w:r>
        <w:rPr>
          <w:rFonts w:ascii="Times New Roman" w:eastAsia="仿宋_GB2312" w:hAnsi="仿宋_GB2312" w:cs="Times New Roman"/>
          <w:snapToGrid w:val="0"/>
          <w:sz w:val="32"/>
          <w:szCs w:val="32"/>
          <w:lang w:eastAsia="zh-CN"/>
        </w:rPr>
        <w:t>土地红线图。</w:t>
      </w:r>
    </w:p>
    <w:p w:rsidR="0022072A" w:rsidRDefault="00000000">
      <w:pPr>
        <w:adjustRightInd w:val="0"/>
        <w:snapToGrid w:val="0"/>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napToGrid w:val="0"/>
          <w:sz w:val="32"/>
          <w:szCs w:val="32"/>
          <w:lang w:eastAsia="zh-CN"/>
        </w:rPr>
        <w:t>（二）经调查拟征收土地</w:t>
      </w:r>
      <w:r>
        <w:rPr>
          <w:rFonts w:ascii="Times New Roman" w:eastAsia="仿宋_GB2312" w:hAnsi="Times New Roman" w:cs="Times New Roman"/>
          <w:kern w:val="2"/>
          <w:sz w:val="32"/>
          <w:szCs w:val="32"/>
          <w:lang w:eastAsia="zh-CN"/>
        </w:rPr>
        <w:t>约</w:t>
      </w:r>
      <w:r>
        <w:rPr>
          <w:rFonts w:ascii="Times New Roman" w:eastAsia="仿宋_GB2312" w:hAnsi="Times New Roman" w:cs="Times New Roman"/>
          <w:kern w:val="2"/>
          <w:sz w:val="32"/>
          <w:szCs w:val="32"/>
          <w:lang w:eastAsia="zh-CN"/>
        </w:rPr>
        <w:t>70</w:t>
      </w:r>
      <w:r>
        <w:rPr>
          <w:rFonts w:ascii="Times New Roman" w:eastAsia="仿宋_GB2312" w:hAnsi="Times New Roman" w:cs="Times New Roman"/>
          <w:kern w:val="2"/>
          <w:sz w:val="32"/>
          <w:szCs w:val="32"/>
          <w:lang w:eastAsia="zh-CN"/>
        </w:rPr>
        <w:t>亩，主要地类为林地、果园、宅基地等，青苗种类主要为林木、茶树、果树等，具体以土地利用现状调查结果为准。</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Hans"/>
        </w:rPr>
      </w:pPr>
      <w:r>
        <w:rPr>
          <w:rFonts w:ascii="Times New Roman" w:eastAsia="黑体" w:hAnsi="黑体" w:cs="Times New Roman" w:hint="eastAsia"/>
          <w:snapToGrid w:val="0"/>
          <w:sz w:val="32"/>
          <w:szCs w:val="32"/>
          <w:lang w:eastAsia="zh-Hans"/>
        </w:rPr>
        <w:t>四、征收补偿签约和搬迁期限</w:t>
      </w:r>
    </w:p>
    <w:p w:rsidR="0022072A" w:rsidRDefault="00000000">
      <w:pPr>
        <w:adjustRightInd w:val="0"/>
        <w:snapToGrid w:val="0"/>
        <w:spacing w:line="540" w:lineRule="exact"/>
        <w:ind w:firstLineChars="200" w:firstLine="616"/>
        <w:jc w:val="both"/>
        <w:rPr>
          <w:rFonts w:ascii="Times New Roman" w:eastAsia="仿宋_GB2312" w:hAnsi="Times New Roman" w:cs="Times New Roman"/>
          <w:spacing w:val="-6"/>
          <w:kern w:val="2"/>
          <w:sz w:val="32"/>
          <w:szCs w:val="32"/>
          <w:lang w:eastAsia="zh-CN" w:bidi="ar"/>
        </w:rPr>
      </w:pPr>
      <w:r>
        <w:rPr>
          <w:rFonts w:ascii="Times New Roman" w:eastAsia="仿宋_GB2312" w:hAnsi="Times New Roman" w:cs="Times New Roman" w:hint="eastAsia"/>
          <w:spacing w:val="-6"/>
          <w:kern w:val="2"/>
          <w:sz w:val="32"/>
          <w:szCs w:val="32"/>
          <w:lang w:eastAsia="zh-CN" w:bidi="ar"/>
        </w:rPr>
        <w:t>土地</w:t>
      </w:r>
      <w:r>
        <w:rPr>
          <w:rFonts w:ascii="Times New Roman" w:eastAsia="仿宋_GB2312" w:hAnsi="Times New Roman" w:cs="Times New Roman"/>
          <w:spacing w:val="-6"/>
          <w:kern w:val="2"/>
          <w:sz w:val="32"/>
          <w:szCs w:val="32"/>
          <w:lang w:eastAsia="zh-CN" w:bidi="ar"/>
        </w:rPr>
        <w:t>房屋征收、</w:t>
      </w:r>
      <w:r>
        <w:rPr>
          <w:rFonts w:ascii="Times New Roman" w:eastAsia="仿宋_GB2312" w:hAnsi="Times New Roman" w:cs="Times New Roman"/>
          <w:spacing w:val="-6"/>
          <w:kern w:val="2"/>
          <w:sz w:val="32"/>
          <w:szCs w:val="32"/>
          <w:lang w:eastAsia="zh-Hans" w:bidi="ar"/>
        </w:rPr>
        <w:t>坟墓迁移和搬迁</w:t>
      </w:r>
      <w:r>
        <w:rPr>
          <w:rFonts w:ascii="Times New Roman" w:eastAsia="仿宋_GB2312" w:hAnsi="Times New Roman" w:cs="Times New Roman"/>
          <w:spacing w:val="-6"/>
          <w:kern w:val="2"/>
          <w:sz w:val="32"/>
          <w:szCs w:val="32"/>
          <w:lang w:eastAsia="zh-CN" w:bidi="ar"/>
        </w:rPr>
        <w:t>期限，具体以</w:t>
      </w:r>
      <w:r>
        <w:rPr>
          <w:rFonts w:ascii="Times New Roman" w:eastAsia="仿宋_GB2312" w:hAnsi="Times New Roman" w:cs="Times New Roman"/>
          <w:spacing w:val="-6"/>
          <w:kern w:val="2"/>
          <w:sz w:val="32"/>
          <w:szCs w:val="32"/>
          <w:lang w:eastAsia="zh-Hans" w:bidi="ar"/>
        </w:rPr>
        <w:t>征收实施单位</w:t>
      </w:r>
      <w:r>
        <w:rPr>
          <w:rFonts w:ascii="Times New Roman" w:eastAsia="仿宋_GB2312" w:hAnsi="Times New Roman" w:cs="Times New Roman"/>
          <w:spacing w:val="-6"/>
          <w:kern w:val="2"/>
          <w:sz w:val="32"/>
          <w:szCs w:val="32"/>
          <w:lang w:eastAsia="zh-CN" w:bidi="ar"/>
        </w:rPr>
        <w:t>发布</w:t>
      </w:r>
      <w:r>
        <w:rPr>
          <w:rFonts w:ascii="Times New Roman" w:eastAsia="仿宋_GB2312" w:hAnsi="Times New Roman" w:cs="Times New Roman"/>
          <w:spacing w:val="-6"/>
          <w:kern w:val="2"/>
          <w:sz w:val="32"/>
          <w:szCs w:val="32"/>
          <w:lang w:eastAsia="zh-Hans" w:bidi="ar"/>
        </w:rPr>
        <w:t>公告</w:t>
      </w:r>
      <w:r>
        <w:rPr>
          <w:rFonts w:ascii="Times New Roman" w:eastAsia="仿宋_GB2312" w:hAnsi="Times New Roman" w:cs="Times New Roman"/>
          <w:spacing w:val="-6"/>
          <w:kern w:val="2"/>
          <w:sz w:val="32"/>
          <w:szCs w:val="32"/>
          <w:lang w:eastAsia="zh-CN" w:bidi="ar"/>
        </w:rPr>
        <w:t>载明的时间段和具体要求执行。</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CN"/>
        </w:rPr>
      </w:pPr>
      <w:r>
        <w:rPr>
          <w:rFonts w:ascii="Times New Roman" w:eastAsia="黑体" w:hAnsi="黑体" w:cs="Times New Roman" w:hint="eastAsia"/>
          <w:snapToGrid w:val="0"/>
          <w:sz w:val="32"/>
          <w:szCs w:val="32"/>
          <w:lang w:eastAsia="zh-CN"/>
        </w:rPr>
        <w:t>五、征收土地补偿</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t>1.</w:t>
      </w:r>
      <w:r>
        <w:rPr>
          <w:rFonts w:ascii="Times New Roman" w:eastAsia="仿宋_GB2312" w:hAnsi="Times New Roman" w:cs="Times New Roman" w:hint="eastAsia"/>
          <w:snapToGrid w:val="0"/>
          <w:sz w:val="32"/>
          <w:szCs w:val="32"/>
          <w:lang w:eastAsia="zh-CN"/>
        </w:rPr>
        <w:t>征地补偿费按照江西省人民政府《关于公布全省征地区片综合地价的通知》（赣府字〔</w:t>
      </w:r>
      <w:r>
        <w:rPr>
          <w:rFonts w:ascii="Times New Roman" w:eastAsia="仿宋_GB2312" w:hAnsi="Times New Roman" w:cs="Times New Roman" w:hint="eastAsia"/>
          <w:snapToGrid w:val="0"/>
          <w:sz w:val="32"/>
          <w:szCs w:val="32"/>
          <w:lang w:eastAsia="zh-CN"/>
        </w:rPr>
        <w:t>2023</w:t>
      </w:r>
      <w:r>
        <w:rPr>
          <w:rFonts w:ascii="Times New Roman" w:eastAsia="仿宋_GB2312" w:hAnsi="Times New Roman" w:cs="Times New Roman" w:hint="eastAsia"/>
          <w:snapToGrid w:val="0"/>
          <w:sz w:val="32"/>
          <w:szCs w:val="32"/>
          <w:lang w:eastAsia="zh-CN"/>
        </w:rPr>
        <w:t>〕</w:t>
      </w:r>
      <w:r>
        <w:rPr>
          <w:rFonts w:ascii="Times New Roman" w:eastAsia="仿宋_GB2312" w:hAnsi="Times New Roman" w:cs="Times New Roman" w:hint="eastAsia"/>
          <w:snapToGrid w:val="0"/>
          <w:sz w:val="32"/>
          <w:szCs w:val="32"/>
          <w:lang w:eastAsia="zh-CN"/>
        </w:rPr>
        <w:t>23</w:t>
      </w:r>
      <w:r>
        <w:rPr>
          <w:rFonts w:ascii="Times New Roman" w:eastAsia="仿宋_GB2312" w:hAnsi="Times New Roman" w:cs="Times New Roman" w:hint="eastAsia"/>
          <w:snapToGrid w:val="0"/>
          <w:sz w:val="32"/>
          <w:szCs w:val="32"/>
          <w:lang w:eastAsia="zh-CN"/>
        </w:rPr>
        <w:t>号）和信丰县人民政府《关于公布信丰县新征地区片综合地价的通知》（信府发〔</w:t>
      </w:r>
      <w:r>
        <w:rPr>
          <w:rFonts w:ascii="Times New Roman" w:eastAsia="仿宋_GB2312" w:hAnsi="Times New Roman" w:cs="Times New Roman" w:hint="eastAsia"/>
          <w:snapToGrid w:val="0"/>
          <w:sz w:val="32"/>
          <w:szCs w:val="32"/>
          <w:lang w:eastAsia="zh-CN"/>
        </w:rPr>
        <w:t>2023</w:t>
      </w:r>
      <w:r>
        <w:rPr>
          <w:rFonts w:ascii="Times New Roman" w:eastAsia="仿宋_GB2312" w:hAnsi="Times New Roman" w:cs="Times New Roman" w:hint="eastAsia"/>
          <w:snapToGrid w:val="0"/>
          <w:sz w:val="32"/>
          <w:szCs w:val="32"/>
          <w:lang w:eastAsia="zh-CN"/>
        </w:rPr>
        <w:t>〕</w:t>
      </w:r>
      <w:r>
        <w:rPr>
          <w:rFonts w:ascii="Times New Roman" w:eastAsia="仿宋_GB2312" w:hAnsi="Times New Roman" w:cs="Times New Roman" w:hint="eastAsia"/>
          <w:snapToGrid w:val="0"/>
          <w:sz w:val="32"/>
          <w:szCs w:val="32"/>
          <w:lang w:eastAsia="zh-CN"/>
        </w:rPr>
        <w:t>4</w:t>
      </w:r>
      <w:r>
        <w:rPr>
          <w:rFonts w:ascii="Times New Roman" w:eastAsia="仿宋_GB2312" w:hAnsi="Times New Roman" w:cs="Times New Roman" w:hint="eastAsia"/>
          <w:snapToGrid w:val="0"/>
          <w:sz w:val="32"/>
          <w:szCs w:val="32"/>
          <w:lang w:eastAsia="zh-CN"/>
        </w:rPr>
        <w:t>号）文件规定，按照区域划分的标准实施补偿。征地补偿和青苗补偿按照附件</w:t>
      </w:r>
      <w:r>
        <w:rPr>
          <w:rFonts w:ascii="Times New Roman" w:eastAsia="仿宋_GB2312" w:hAnsi="Times New Roman" w:cs="Times New Roman" w:hint="eastAsia"/>
          <w:snapToGrid w:val="0"/>
          <w:sz w:val="32"/>
          <w:szCs w:val="32"/>
          <w:lang w:eastAsia="zh-CN"/>
        </w:rPr>
        <w:t>1</w:t>
      </w:r>
      <w:r>
        <w:rPr>
          <w:rFonts w:ascii="Times New Roman" w:eastAsia="仿宋_GB2312" w:hAnsi="Times New Roman" w:cs="Times New Roman" w:hint="eastAsia"/>
          <w:snapToGrid w:val="0"/>
          <w:sz w:val="32"/>
          <w:szCs w:val="32"/>
          <w:lang w:eastAsia="zh-CN"/>
        </w:rPr>
        <w:t>标准进行补偿。</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t>2.</w:t>
      </w:r>
      <w:r>
        <w:rPr>
          <w:rFonts w:ascii="Times New Roman" w:eastAsia="仿宋_GB2312" w:hAnsi="Times New Roman" w:cs="Times New Roman" w:hint="eastAsia"/>
          <w:snapToGrid w:val="0"/>
          <w:sz w:val="32"/>
          <w:szCs w:val="32"/>
          <w:lang w:eastAsia="zh-CN"/>
        </w:rPr>
        <w:t>地面附着物按照本方案附件</w:t>
      </w:r>
      <w:r>
        <w:rPr>
          <w:rFonts w:ascii="Times New Roman" w:eastAsia="仿宋_GB2312" w:hAnsi="Times New Roman" w:cs="Times New Roman" w:hint="eastAsia"/>
          <w:snapToGrid w:val="0"/>
          <w:sz w:val="32"/>
          <w:szCs w:val="32"/>
          <w:lang w:eastAsia="zh-CN"/>
        </w:rPr>
        <w:t>2</w:t>
      </w:r>
      <w:r>
        <w:rPr>
          <w:rFonts w:ascii="Times New Roman" w:eastAsia="仿宋_GB2312" w:hAnsi="Times New Roman" w:cs="Times New Roman" w:hint="eastAsia"/>
          <w:snapToGrid w:val="0"/>
          <w:sz w:val="32"/>
          <w:szCs w:val="32"/>
          <w:lang w:eastAsia="zh-CN"/>
        </w:rPr>
        <w:t>的标准进行补偿。</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t>3.</w:t>
      </w:r>
      <w:r>
        <w:rPr>
          <w:rFonts w:ascii="Times New Roman" w:eastAsia="仿宋_GB2312" w:hAnsi="Times New Roman" w:cs="Times New Roman" w:hint="eastAsia"/>
          <w:snapToGrid w:val="0"/>
          <w:sz w:val="32"/>
          <w:szCs w:val="32"/>
          <w:lang w:eastAsia="zh-CN"/>
        </w:rPr>
        <w:t>林地、林木按照标准进行征收，其中林地上的林木不予补偿。需要采伐的，可由被征收人提出申请，按审批程序报大阿镇政府审核后，由县林业局审批并核发林木采伐许可证，在规定时间内由被征收人对所采伐的木材自行处理。</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t>4.</w:t>
      </w:r>
      <w:r>
        <w:rPr>
          <w:rFonts w:ascii="Times New Roman" w:eastAsia="仿宋_GB2312" w:hAnsi="Times New Roman" w:cs="Times New Roman" w:hint="eastAsia"/>
          <w:snapToGrid w:val="0"/>
          <w:sz w:val="32"/>
          <w:szCs w:val="32"/>
          <w:lang w:eastAsia="zh-CN"/>
        </w:rPr>
        <w:t>国有通信、电力、公路等设施按复建实际投资进行补偿。</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t>5.</w:t>
      </w:r>
      <w:r>
        <w:rPr>
          <w:rFonts w:ascii="Times New Roman" w:eastAsia="仿宋_GB2312" w:hAnsi="Times New Roman" w:cs="Times New Roman" w:hint="eastAsia"/>
          <w:snapToGrid w:val="0"/>
          <w:sz w:val="32"/>
          <w:szCs w:val="32"/>
          <w:lang w:eastAsia="zh-CN"/>
        </w:rPr>
        <w:t>果园连片且定植规格符合该树种植（栽）技术标准株数，进行了正常管理，果树长势正常的果园按评估价补偿，零星果树补偿标准参照本方案附件</w:t>
      </w:r>
      <w:r>
        <w:rPr>
          <w:rFonts w:ascii="Times New Roman" w:eastAsia="仿宋_GB2312" w:hAnsi="Times New Roman" w:cs="Times New Roman" w:hint="eastAsia"/>
          <w:snapToGrid w:val="0"/>
          <w:sz w:val="32"/>
          <w:szCs w:val="32"/>
          <w:lang w:eastAsia="zh-CN"/>
        </w:rPr>
        <w:t>3</w:t>
      </w:r>
      <w:r>
        <w:rPr>
          <w:rFonts w:ascii="Times New Roman" w:eastAsia="仿宋_GB2312" w:hAnsi="Times New Roman" w:cs="Times New Roman" w:hint="eastAsia"/>
          <w:snapToGrid w:val="0"/>
          <w:sz w:val="32"/>
          <w:szCs w:val="32"/>
          <w:lang w:eastAsia="zh-CN"/>
        </w:rPr>
        <w:t>的标准进行补偿。如评估时仍有果实未采摘的，由果农自行采摘处理，不予补偿。</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lastRenderedPageBreak/>
        <w:t>6.</w:t>
      </w:r>
      <w:r>
        <w:rPr>
          <w:rFonts w:ascii="Times New Roman" w:eastAsia="仿宋_GB2312" w:hAnsi="Times New Roman" w:cs="Times New Roman" w:hint="eastAsia"/>
          <w:snapToGrid w:val="0"/>
          <w:sz w:val="32"/>
          <w:szCs w:val="32"/>
          <w:lang w:eastAsia="zh-CN"/>
        </w:rPr>
        <w:t>征地补偿费包括土地补偿费、安置补助费、青苗补偿费等费用。</w:t>
      </w:r>
    </w:p>
    <w:p w:rsidR="0022072A" w:rsidRDefault="00000000">
      <w:pPr>
        <w:spacing w:line="540" w:lineRule="exact"/>
        <w:ind w:firstLineChars="200" w:firstLine="640"/>
        <w:jc w:val="both"/>
        <w:rPr>
          <w:rFonts w:ascii="Times New Roman" w:eastAsia="宋体" w:hAnsi="Times New Roman" w:cs="Times New Roman"/>
          <w:kern w:val="2"/>
          <w:sz w:val="32"/>
          <w:szCs w:val="32"/>
          <w:lang w:eastAsia="zh-CN"/>
        </w:rPr>
      </w:pPr>
      <w:r>
        <w:rPr>
          <w:rFonts w:ascii="Times New Roman" w:eastAsia="仿宋_GB2312" w:hAnsi="Times New Roman" w:cs="Times New Roman" w:hint="eastAsia"/>
          <w:snapToGrid w:val="0"/>
          <w:sz w:val="32"/>
          <w:szCs w:val="32"/>
          <w:lang w:eastAsia="zh-CN"/>
        </w:rPr>
        <w:t>7.</w:t>
      </w:r>
      <w:r>
        <w:rPr>
          <w:rFonts w:ascii="Times New Roman" w:eastAsia="仿宋_GB2312" w:hAnsi="Times New Roman" w:cs="Times New Roman" w:hint="eastAsia"/>
          <w:snapToGrid w:val="0"/>
          <w:sz w:val="32"/>
          <w:szCs w:val="32"/>
          <w:lang w:eastAsia="zh-CN"/>
        </w:rPr>
        <w:t>所涉村民小组定期公开土地补偿费的收支、使用以及分配情况，接受本集体经济组织村民的查询和监督。</w:t>
      </w:r>
    </w:p>
    <w:p w:rsidR="0022072A" w:rsidRDefault="00000000">
      <w:pPr>
        <w:widowControl/>
        <w:topLinePunct/>
        <w:adjustRightInd w:val="0"/>
        <w:snapToGrid w:val="0"/>
        <w:spacing w:line="540" w:lineRule="exact"/>
        <w:ind w:firstLine="644"/>
        <w:jc w:val="both"/>
        <w:outlineLvl w:val="0"/>
        <w:rPr>
          <w:rFonts w:ascii="Times New Roman" w:eastAsia="黑体" w:hAnsi="Times New Roman" w:cs="Times New Roman"/>
          <w:bCs/>
          <w:sz w:val="32"/>
          <w:szCs w:val="32"/>
          <w:lang w:eastAsia="zh-Hans"/>
        </w:rPr>
      </w:pPr>
      <w:r>
        <w:rPr>
          <w:rFonts w:ascii="Times New Roman" w:eastAsia="黑体" w:hAnsi="黑体" w:cs="Times New Roman" w:hint="eastAsia"/>
          <w:bCs/>
          <w:sz w:val="32"/>
          <w:szCs w:val="32"/>
          <w:lang w:eastAsia="zh-CN"/>
        </w:rPr>
        <w:t>六</w:t>
      </w:r>
      <w:r>
        <w:rPr>
          <w:rFonts w:ascii="Times New Roman" w:eastAsia="黑体" w:hAnsi="黑体" w:cs="Times New Roman" w:hint="eastAsia"/>
          <w:bCs/>
          <w:sz w:val="32"/>
          <w:szCs w:val="32"/>
          <w:lang w:eastAsia="zh-Hans"/>
        </w:rPr>
        <w:t>、</w:t>
      </w:r>
      <w:r>
        <w:rPr>
          <w:rFonts w:ascii="Times New Roman" w:eastAsia="黑体" w:hAnsi="黑体" w:cs="Times New Roman" w:hint="eastAsia"/>
          <w:bCs/>
          <w:sz w:val="32"/>
          <w:szCs w:val="32"/>
          <w:lang w:eastAsia="zh-CN"/>
        </w:rPr>
        <w:t>房屋</w:t>
      </w:r>
      <w:r>
        <w:rPr>
          <w:rFonts w:ascii="Times New Roman" w:eastAsia="黑体" w:hAnsi="黑体" w:cs="Times New Roman" w:hint="eastAsia"/>
          <w:bCs/>
          <w:sz w:val="32"/>
          <w:szCs w:val="32"/>
          <w:lang w:eastAsia="zh-Hans"/>
        </w:rPr>
        <w:t>征收</w:t>
      </w:r>
      <w:r>
        <w:rPr>
          <w:rFonts w:ascii="Times New Roman" w:eastAsia="黑体" w:hAnsi="黑体" w:cs="Times New Roman" w:hint="eastAsia"/>
          <w:bCs/>
          <w:sz w:val="32"/>
          <w:szCs w:val="32"/>
          <w:lang w:eastAsia="zh-CN"/>
        </w:rPr>
        <w:t>补偿</w:t>
      </w:r>
      <w:r>
        <w:rPr>
          <w:rFonts w:ascii="Times New Roman" w:eastAsia="黑体" w:hAnsi="黑体" w:cs="Times New Roman" w:hint="eastAsia"/>
          <w:bCs/>
          <w:sz w:val="32"/>
          <w:szCs w:val="32"/>
          <w:lang w:eastAsia="zh-Hans"/>
        </w:rPr>
        <w:t>、补助和奖励</w:t>
      </w:r>
    </w:p>
    <w:p w:rsidR="0022072A" w:rsidRDefault="00000000">
      <w:pPr>
        <w:widowControl/>
        <w:autoSpaceDN w:val="0"/>
        <w:spacing w:line="540" w:lineRule="exact"/>
        <w:ind w:firstLineChars="200" w:firstLine="640"/>
        <w:jc w:val="both"/>
        <w:rPr>
          <w:rFonts w:ascii="楷体" w:eastAsia="楷体" w:hAnsi="楷体" w:cs="Times New Roman" w:hint="eastAsia"/>
          <w:sz w:val="32"/>
          <w:szCs w:val="32"/>
          <w:lang w:eastAsia="zh-CN"/>
        </w:rPr>
      </w:pPr>
      <w:r>
        <w:rPr>
          <w:rFonts w:ascii="楷体" w:eastAsia="楷体" w:hAnsi="楷体" w:cs="Times New Roman" w:hint="eastAsia"/>
          <w:sz w:val="32"/>
          <w:szCs w:val="32"/>
          <w:lang w:eastAsia="zh-CN"/>
        </w:rPr>
        <w:t>（一）可安置人口认定</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hint="eastAsia"/>
          <w:sz w:val="32"/>
          <w:szCs w:val="32"/>
          <w:lang w:eastAsia="zh-CN"/>
        </w:rPr>
        <w:t>征收土地预公告发布前，户籍在被征地农村集体经济组织并依法享有该集体经济组织权利和承担该集体经济组织义务的常住人员，认定为可安置人口。</w:t>
      </w:r>
    </w:p>
    <w:p w:rsidR="0022072A" w:rsidRDefault="00000000">
      <w:pPr>
        <w:widowControl/>
        <w:autoSpaceDN w:val="0"/>
        <w:spacing w:line="540" w:lineRule="exact"/>
        <w:ind w:firstLineChars="200" w:firstLine="640"/>
        <w:jc w:val="both"/>
        <w:rPr>
          <w:rFonts w:ascii="楷体" w:eastAsia="楷体" w:hAnsi="楷体" w:cs="Times New Roman" w:hint="eastAsia"/>
          <w:sz w:val="32"/>
          <w:szCs w:val="32"/>
          <w:lang w:eastAsia="zh-Hans"/>
        </w:rPr>
      </w:pPr>
      <w:r>
        <w:rPr>
          <w:rFonts w:ascii="楷体" w:eastAsia="楷体" w:hAnsi="楷体" w:cs="Times New Roman" w:hint="eastAsia"/>
          <w:sz w:val="32"/>
          <w:szCs w:val="32"/>
          <w:lang w:eastAsia="zh-CN"/>
        </w:rPr>
        <w:t>（二）</w:t>
      </w:r>
      <w:r>
        <w:rPr>
          <w:rFonts w:ascii="楷体" w:eastAsia="楷体" w:hAnsi="楷体" w:cs="Times New Roman" w:hint="eastAsia"/>
          <w:sz w:val="32"/>
          <w:szCs w:val="32"/>
          <w:lang w:eastAsia="zh-Hans"/>
        </w:rPr>
        <w:t>房屋征收补偿</w:t>
      </w:r>
    </w:p>
    <w:p w:rsidR="0022072A" w:rsidRDefault="00000000">
      <w:pPr>
        <w:widowControl/>
        <w:spacing w:line="540" w:lineRule="exact"/>
        <w:ind w:firstLineChars="200" w:firstLine="640"/>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bidi="ar"/>
        </w:rPr>
        <w:t>合法房屋面积认定、安置方式及补偿。</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1</w:t>
      </w:r>
      <w:r>
        <w:rPr>
          <w:rFonts w:ascii="Times New Roman" w:eastAsia="仿宋_GB2312" w:hAnsi="Times New Roman" w:cs="Times New Roman"/>
          <w:sz w:val="32"/>
          <w:szCs w:val="32"/>
          <w:lang w:eastAsia="zh-CN" w:bidi="ar"/>
        </w:rPr>
        <w:t>）合法建筑面积认定</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①</w:t>
      </w:r>
      <w:r>
        <w:rPr>
          <w:rFonts w:ascii="Times New Roman" w:eastAsia="仿宋_GB2312" w:hAnsi="Times New Roman" w:cs="Times New Roman"/>
          <w:sz w:val="32"/>
          <w:szCs w:val="32"/>
          <w:lang w:eastAsia="zh-CN" w:bidi="ar"/>
        </w:rPr>
        <w:t>被征收房屋办理了权属登记的，其建筑面积以房屋权属证书和房屋登记簿为准；房屋权属证书与房屋登记簿不一致的，以房屋登记簿为准。</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房屋实际面积超过房屋权属证书所载面积的，以房屋权属证</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书所载的建筑面积予以补偿，但超出部分是一次性建成，以实际</w:t>
      </w:r>
      <w:r>
        <w:rPr>
          <w:rFonts w:ascii="Times New Roman" w:eastAsia="仿宋_GB2312" w:hAnsi="Times New Roman" w:cs="Times New Roman"/>
          <w:sz w:val="32"/>
          <w:szCs w:val="32"/>
          <w:lang w:eastAsia="zh-CN" w:bidi="ar"/>
        </w:rPr>
        <w:t xml:space="preserve"> </w:t>
      </w:r>
      <w:r>
        <w:rPr>
          <w:rFonts w:ascii="Times New Roman" w:eastAsia="仿宋_GB2312" w:hAnsi="Times New Roman" w:cs="Times New Roman"/>
          <w:sz w:val="32"/>
          <w:szCs w:val="32"/>
          <w:lang w:eastAsia="zh-CN" w:bidi="ar"/>
        </w:rPr>
        <w:t>建筑面积予以补偿；房屋实际面积少于房屋权属证书所载面积的，以实际建筑面积予以补偿。</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②</w:t>
      </w:r>
      <w:r>
        <w:rPr>
          <w:rFonts w:ascii="Times New Roman" w:eastAsia="仿宋_GB2312" w:hAnsi="Times New Roman" w:cs="Times New Roman"/>
          <w:sz w:val="32"/>
          <w:szCs w:val="32"/>
          <w:lang w:eastAsia="zh-CN" w:bidi="ar"/>
        </w:rPr>
        <w:t>集体土地上房屋未办理权属登记的，其建筑面积以建房用地批准手续、宅基地使用权证、集体土地建设用地使用证等所载的用地范围内的实际建筑面积予以补偿；如实际占地面积超出</w:t>
      </w:r>
      <w:r>
        <w:rPr>
          <w:rFonts w:ascii="Times New Roman" w:eastAsia="仿宋_GB2312" w:hAnsi="Times New Roman" w:cs="Times New Roman"/>
          <w:sz w:val="32"/>
          <w:szCs w:val="32"/>
          <w:lang w:eastAsia="zh-CN" w:bidi="ar"/>
        </w:rPr>
        <w:lastRenderedPageBreak/>
        <w:t>批准占地面积的，超出部分是一次性建成，且未超出相应地类占地面积上限的，以实际建筑面积予以补偿。</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bidi="ar"/>
        </w:rPr>
      </w:pPr>
      <w:r>
        <w:rPr>
          <w:rFonts w:ascii="Times New Roman" w:eastAsia="仿宋_GB2312" w:hAnsi="Times New Roman" w:cs="Times New Roman"/>
          <w:sz w:val="32"/>
          <w:szCs w:val="32"/>
          <w:lang w:eastAsia="zh-CN" w:bidi="ar"/>
        </w:rPr>
        <w:t>③</w:t>
      </w:r>
      <w:r>
        <w:rPr>
          <w:rFonts w:ascii="Times New Roman" w:eastAsia="仿宋_GB2312" w:hAnsi="Times New Roman" w:cs="Times New Roman"/>
          <w:sz w:val="32"/>
          <w:szCs w:val="32"/>
          <w:lang w:eastAsia="zh-CN" w:bidi="ar"/>
        </w:rPr>
        <w:t>未取得建房用地手续，被征收人依法享有</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一户一宅</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合法权益但权证不全的房屋，且不存在认定为违法建筑情形的房屋，自愿申报并按时签约、搬迁的，可参照合法房屋予以补偿。经认定为参照合法房屋补偿的，占用非耕地建房，占地面积</w:t>
      </w:r>
      <w:r>
        <w:rPr>
          <w:rFonts w:ascii="Times New Roman" w:eastAsia="仿宋_GB2312" w:hAnsi="Times New Roman" w:cs="Times New Roman"/>
          <w:sz w:val="32"/>
          <w:szCs w:val="32"/>
          <w:lang w:eastAsia="zh-CN" w:bidi="ar"/>
        </w:rPr>
        <w:t>180</w:t>
      </w:r>
      <w:r>
        <w:rPr>
          <w:rFonts w:ascii="Times New Roman" w:eastAsia="仿宋_GB2312" w:hAnsi="Times New Roman" w:cs="Times New Roman"/>
          <w:sz w:val="32"/>
          <w:szCs w:val="32"/>
          <w:lang w:eastAsia="zh-CN" w:bidi="ar"/>
        </w:rPr>
        <w:t>平方米以内实际建筑面积，认定为合法建筑面积；占用耕地建房，占地面积</w:t>
      </w:r>
      <w:r>
        <w:rPr>
          <w:rFonts w:ascii="Times New Roman" w:eastAsia="仿宋_GB2312" w:hAnsi="Times New Roman" w:cs="Times New Roman"/>
          <w:sz w:val="32"/>
          <w:szCs w:val="32"/>
          <w:lang w:eastAsia="zh-CN" w:bidi="ar"/>
        </w:rPr>
        <w:t>120</w:t>
      </w:r>
      <w:r>
        <w:rPr>
          <w:rFonts w:ascii="Times New Roman" w:eastAsia="仿宋_GB2312" w:hAnsi="Times New Roman" w:cs="Times New Roman"/>
          <w:sz w:val="32"/>
          <w:szCs w:val="32"/>
          <w:lang w:eastAsia="zh-CN" w:bidi="ar"/>
        </w:rPr>
        <w:t>平方米以内实际建筑面积，认定为合法建筑面积。按照信丰县人民政府关于印发《信丰县农村住房规划建设管理办法（试行）》的通知（信府发〔</w:t>
      </w:r>
      <w:r>
        <w:rPr>
          <w:rFonts w:ascii="Times New Roman" w:eastAsia="仿宋_GB2312" w:hAnsi="Times New Roman" w:cs="Times New Roman"/>
          <w:sz w:val="32"/>
          <w:szCs w:val="32"/>
          <w:lang w:eastAsia="zh-CN" w:bidi="ar"/>
        </w:rPr>
        <w:t>2017</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 xml:space="preserve">7 </w:t>
      </w:r>
      <w:r>
        <w:rPr>
          <w:rFonts w:ascii="Times New Roman" w:eastAsia="仿宋_GB2312" w:hAnsi="Times New Roman" w:cs="Times New Roman"/>
          <w:sz w:val="32"/>
          <w:szCs w:val="32"/>
          <w:lang w:eastAsia="zh-CN" w:bidi="ar"/>
        </w:rPr>
        <w:t>号）相关规定，</w:t>
      </w:r>
      <w:r>
        <w:rPr>
          <w:rFonts w:ascii="Times New Roman" w:eastAsia="仿宋_GB2312" w:hAnsi="Times New Roman" w:cs="Times New Roman"/>
          <w:sz w:val="32"/>
          <w:szCs w:val="32"/>
          <w:lang w:eastAsia="zh-CN" w:bidi="ar"/>
        </w:rPr>
        <w:t>2017</w:t>
      </w:r>
      <w:r>
        <w:rPr>
          <w:rFonts w:ascii="Times New Roman" w:eastAsia="仿宋_GB2312" w:hAnsi="Times New Roman" w:cs="Times New Roman"/>
          <w:sz w:val="32"/>
          <w:szCs w:val="32"/>
          <w:lang w:eastAsia="zh-CN" w:bidi="ar"/>
        </w:rPr>
        <w:t>年</w:t>
      </w:r>
      <w:r>
        <w:rPr>
          <w:rFonts w:ascii="Times New Roman" w:eastAsia="仿宋_GB2312" w:hAnsi="Times New Roman" w:cs="Times New Roman"/>
          <w:sz w:val="32"/>
          <w:szCs w:val="32"/>
          <w:lang w:eastAsia="zh-CN" w:bidi="ar"/>
        </w:rPr>
        <w:t>6</w:t>
      </w:r>
      <w:r>
        <w:rPr>
          <w:rFonts w:ascii="Times New Roman" w:eastAsia="仿宋_GB2312" w:hAnsi="Times New Roman" w:cs="Times New Roman"/>
          <w:sz w:val="32"/>
          <w:szCs w:val="32"/>
          <w:lang w:eastAsia="zh-CN" w:bidi="ar"/>
        </w:rPr>
        <w:t>月</w:t>
      </w:r>
      <w:r>
        <w:rPr>
          <w:rFonts w:ascii="Times New Roman" w:eastAsia="仿宋_GB2312" w:hAnsi="Times New Roman" w:cs="Times New Roman"/>
          <w:sz w:val="32"/>
          <w:szCs w:val="32"/>
          <w:lang w:eastAsia="zh-CN" w:bidi="ar"/>
        </w:rPr>
        <w:t>9</w:t>
      </w:r>
      <w:r>
        <w:rPr>
          <w:rFonts w:ascii="Times New Roman" w:eastAsia="仿宋_GB2312" w:hAnsi="Times New Roman" w:cs="Times New Roman"/>
          <w:sz w:val="32"/>
          <w:szCs w:val="32"/>
          <w:lang w:eastAsia="zh-CN" w:bidi="ar"/>
        </w:rPr>
        <w:t>日以后新建房合法主</w:t>
      </w:r>
      <w:proofErr w:type="gramStart"/>
      <w:r>
        <w:rPr>
          <w:rFonts w:ascii="Times New Roman" w:eastAsia="仿宋_GB2312" w:hAnsi="Times New Roman" w:cs="Times New Roman"/>
          <w:sz w:val="32"/>
          <w:szCs w:val="32"/>
          <w:lang w:eastAsia="zh-CN" w:bidi="ar"/>
        </w:rPr>
        <w:t>房实际</w:t>
      </w:r>
      <w:proofErr w:type="gramEnd"/>
      <w:r>
        <w:rPr>
          <w:rFonts w:ascii="Times New Roman" w:eastAsia="仿宋_GB2312" w:hAnsi="Times New Roman" w:cs="Times New Roman"/>
          <w:sz w:val="32"/>
          <w:szCs w:val="32"/>
          <w:lang w:eastAsia="zh-CN" w:bidi="ar"/>
        </w:rPr>
        <w:t>建筑面积控制在</w:t>
      </w:r>
      <w:r>
        <w:rPr>
          <w:rFonts w:ascii="Times New Roman" w:eastAsia="仿宋_GB2312" w:hAnsi="Times New Roman" w:cs="Times New Roman"/>
          <w:sz w:val="32"/>
          <w:szCs w:val="32"/>
          <w:lang w:eastAsia="zh-CN" w:bidi="ar"/>
        </w:rPr>
        <w:t>350</w:t>
      </w:r>
      <w:r>
        <w:rPr>
          <w:rFonts w:ascii="Times New Roman" w:eastAsia="仿宋_GB2312" w:hAnsi="Times New Roman" w:cs="Times New Roman"/>
          <w:sz w:val="32"/>
          <w:szCs w:val="32"/>
          <w:lang w:eastAsia="zh-CN" w:bidi="ar"/>
        </w:rPr>
        <w:t>平方米以内认定合法住房面积。</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bidi="ar"/>
        </w:rPr>
      </w:pPr>
      <w:r>
        <w:rPr>
          <w:rFonts w:ascii="Times New Roman" w:eastAsia="仿宋_GB2312" w:hAnsi="Times New Roman" w:cs="Times New Roman"/>
          <w:sz w:val="32"/>
          <w:szCs w:val="32"/>
          <w:lang w:eastAsia="zh-CN" w:bidi="ar"/>
        </w:rPr>
        <w:t>④</w:t>
      </w:r>
      <w:r>
        <w:rPr>
          <w:rFonts w:ascii="Times New Roman" w:eastAsia="仿宋_GB2312" w:hAnsi="Times New Roman" w:cs="Times New Roman"/>
          <w:sz w:val="32"/>
          <w:szCs w:val="32"/>
          <w:lang w:eastAsia="zh-CN" w:bidi="ar"/>
        </w:rPr>
        <w:t>被征收房屋建筑面积的丈量和</w:t>
      </w:r>
      <w:proofErr w:type="gramStart"/>
      <w:r>
        <w:rPr>
          <w:rFonts w:ascii="Times New Roman" w:eastAsia="仿宋_GB2312" w:hAnsi="Times New Roman" w:cs="Times New Roman"/>
          <w:sz w:val="32"/>
          <w:szCs w:val="32"/>
          <w:lang w:eastAsia="zh-CN" w:bidi="ar"/>
        </w:rPr>
        <w:t>测算按</w:t>
      </w:r>
      <w:proofErr w:type="gramEnd"/>
      <w:r>
        <w:rPr>
          <w:rFonts w:ascii="Times New Roman" w:eastAsia="仿宋_GB2312" w:hAnsi="Times New Roman" w:cs="Times New Roman"/>
          <w:sz w:val="32"/>
          <w:szCs w:val="32"/>
          <w:lang w:eastAsia="zh-CN" w:bidi="ar"/>
        </w:rPr>
        <w:t>《赣州市房屋建筑面积计算规则（试行）》（</w:t>
      </w:r>
      <w:r>
        <w:rPr>
          <w:rFonts w:ascii="Times New Roman" w:eastAsia="仿宋_GB2312" w:hAnsi="Times New Roman" w:cs="Times New Roman"/>
          <w:sz w:val="32"/>
          <w:szCs w:val="32"/>
          <w:lang w:eastAsia="zh-CN" w:bidi="ar"/>
        </w:rPr>
        <w:t>2014</w:t>
      </w:r>
      <w:r>
        <w:rPr>
          <w:rFonts w:ascii="Times New Roman" w:eastAsia="仿宋_GB2312" w:hAnsi="Times New Roman" w:cs="Times New Roman"/>
          <w:sz w:val="32"/>
          <w:szCs w:val="32"/>
          <w:lang w:eastAsia="zh-CN" w:bidi="ar"/>
        </w:rPr>
        <w:t>年修订）文件规定执行。</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⑤</w:t>
      </w:r>
      <w:r>
        <w:rPr>
          <w:rFonts w:ascii="Times New Roman" w:eastAsia="仿宋_GB2312" w:hAnsi="Times New Roman" w:cs="Times New Roman"/>
          <w:sz w:val="32"/>
          <w:szCs w:val="32"/>
          <w:lang w:eastAsia="zh-CN" w:bidi="ar"/>
        </w:rPr>
        <w:t>两层以上的建筑层高</w:t>
      </w:r>
      <w:proofErr w:type="gramStart"/>
      <w:r>
        <w:rPr>
          <w:rFonts w:ascii="Times New Roman" w:eastAsia="仿宋_GB2312" w:hAnsi="Times New Roman" w:cs="Times New Roman"/>
          <w:sz w:val="32"/>
          <w:szCs w:val="32"/>
          <w:lang w:eastAsia="zh-CN" w:bidi="ar"/>
        </w:rPr>
        <w:t>以檐扇达到</w:t>
      </w:r>
      <w:proofErr w:type="gramEnd"/>
      <w:r>
        <w:rPr>
          <w:rFonts w:ascii="Times New Roman" w:eastAsia="仿宋_GB2312" w:hAnsi="Times New Roman" w:cs="Times New Roman"/>
          <w:sz w:val="32"/>
          <w:szCs w:val="32"/>
          <w:lang w:eastAsia="zh-CN" w:bidi="ar"/>
        </w:rPr>
        <w:t>2.2</w:t>
      </w:r>
      <w:r>
        <w:rPr>
          <w:rFonts w:ascii="Times New Roman" w:eastAsia="仿宋_GB2312" w:hAnsi="Times New Roman" w:cs="Times New Roman"/>
          <w:sz w:val="32"/>
          <w:szCs w:val="32"/>
          <w:lang w:eastAsia="zh-CN" w:bidi="ar"/>
        </w:rPr>
        <w:t>米以上（含</w:t>
      </w:r>
      <w:r>
        <w:rPr>
          <w:rFonts w:ascii="Times New Roman" w:eastAsia="仿宋_GB2312" w:hAnsi="Times New Roman" w:cs="Times New Roman"/>
          <w:sz w:val="32"/>
          <w:szCs w:val="32"/>
          <w:lang w:eastAsia="zh-CN" w:bidi="ar"/>
        </w:rPr>
        <w:t>2.2</w:t>
      </w:r>
      <w:r>
        <w:rPr>
          <w:rFonts w:ascii="Times New Roman" w:eastAsia="仿宋_GB2312" w:hAnsi="Times New Roman" w:cs="Times New Roman"/>
          <w:sz w:val="32"/>
          <w:szCs w:val="32"/>
          <w:lang w:eastAsia="zh-CN" w:bidi="ar"/>
        </w:rPr>
        <w:t>米）的</w:t>
      </w:r>
      <w:r>
        <w:rPr>
          <w:rFonts w:ascii="Times New Roman" w:eastAsia="仿宋_GB2312" w:hAnsi="Times New Roman" w:cs="Times New Roman"/>
          <w:sz w:val="32"/>
          <w:szCs w:val="32"/>
          <w:lang w:eastAsia="zh-CN" w:bidi="ar"/>
        </w:rPr>
        <w:t xml:space="preserve"> </w:t>
      </w:r>
      <w:r>
        <w:rPr>
          <w:rFonts w:ascii="Times New Roman" w:eastAsia="仿宋_GB2312" w:hAnsi="Times New Roman" w:cs="Times New Roman"/>
          <w:sz w:val="32"/>
          <w:szCs w:val="32"/>
          <w:lang w:eastAsia="zh-CN" w:bidi="ar"/>
        </w:rPr>
        <w:t>分层全部计算建筑面积；楼面以上最低处</w:t>
      </w:r>
      <w:r>
        <w:rPr>
          <w:rFonts w:ascii="Times New Roman" w:eastAsia="仿宋_GB2312" w:hAnsi="Times New Roman" w:cs="Times New Roman"/>
          <w:sz w:val="32"/>
          <w:szCs w:val="32"/>
          <w:lang w:eastAsia="zh-CN" w:bidi="ar"/>
        </w:rPr>
        <w:t>1.5</w:t>
      </w:r>
      <w:r>
        <w:rPr>
          <w:rFonts w:ascii="Times New Roman" w:eastAsia="仿宋_GB2312" w:hAnsi="Times New Roman" w:cs="Times New Roman"/>
          <w:sz w:val="32"/>
          <w:szCs w:val="32"/>
          <w:lang w:eastAsia="zh-CN" w:bidi="ar"/>
        </w:rPr>
        <w:t>米以上不足</w:t>
      </w:r>
      <w:r>
        <w:rPr>
          <w:rFonts w:ascii="Times New Roman" w:eastAsia="仿宋_GB2312" w:hAnsi="Times New Roman" w:cs="Times New Roman"/>
          <w:sz w:val="32"/>
          <w:szCs w:val="32"/>
          <w:lang w:eastAsia="zh-CN" w:bidi="ar"/>
        </w:rPr>
        <w:t>2.2</w:t>
      </w:r>
      <w:r>
        <w:rPr>
          <w:rFonts w:ascii="Times New Roman" w:eastAsia="仿宋_GB2312" w:hAnsi="Times New Roman" w:cs="Times New Roman"/>
          <w:sz w:val="32"/>
          <w:szCs w:val="32"/>
          <w:lang w:eastAsia="zh-CN" w:bidi="ar"/>
        </w:rPr>
        <w:t>米的，</w:t>
      </w:r>
      <w:r>
        <w:rPr>
          <w:rFonts w:ascii="Times New Roman" w:eastAsia="仿宋_GB2312" w:hAnsi="Times New Roman" w:cs="Times New Roman"/>
          <w:sz w:val="32"/>
          <w:szCs w:val="32"/>
          <w:lang w:eastAsia="zh-CN" w:bidi="ar"/>
        </w:rPr>
        <w:t xml:space="preserve"> </w:t>
      </w:r>
      <w:r>
        <w:rPr>
          <w:rFonts w:ascii="Times New Roman" w:eastAsia="仿宋_GB2312" w:hAnsi="Times New Roman" w:cs="Times New Roman"/>
          <w:sz w:val="32"/>
          <w:szCs w:val="32"/>
          <w:lang w:eastAsia="zh-CN" w:bidi="ar"/>
        </w:rPr>
        <w:t>按</w:t>
      </w:r>
      <w:r>
        <w:rPr>
          <w:rFonts w:ascii="Times New Roman" w:eastAsia="仿宋_GB2312" w:hAnsi="Times New Roman" w:cs="Times New Roman"/>
          <w:sz w:val="32"/>
          <w:szCs w:val="32"/>
          <w:lang w:eastAsia="zh-CN" w:bidi="ar"/>
        </w:rPr>
        <w:t>60%</w:t>
      </w:r>
      <w:r>
        <w:rPr>
          <w:rFonts w:ascii="Times New Roman" w:eastAsia="仿宋_GB2312" w:hAnsi="Times New Roman" w:cs="Times New Roman"/>
          <w:sz w:val="32"/>
          <w:szCs w:val="32"/>
          <w:lang w:eastAsia="zh-CN" w:bidi="ar"/>
        </w:rPr>
        <w:t>折算。</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⑥</w:t>
      </w:r>
      <w:r>
        <w:rPr>
          <w:rFonts w:ascii="Times New Roman" w:eastAsia="仿宋_GB2312" w:hAnsi="Times New Roman" w:cs="Times New Roman"/>
          <w:sz w:val="32"/>
          <w:szCs w:val="32"/>
          <w:lang w:eastAsia="zh-CN" w:bidi="ar"/>
        </w:rPr>
        <w:t>住房、客厅、厨房及与其一体的房屋面积作为主房，计入合法建筑面积；独立的厕所、洗澡间、杂物间、门楼，牛栏、猪栏、鸡棚等作为附属房。</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bidi="ar"/>
        </w:rPr>
      </w:pP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2</w:t>
      </w:r>
      <w:r>
        <w:rPr>
          <w:rFonts w:ascii="Times New Roman" w:eastAsia="仿宋_GB2312" w:hAnsi="Times New Roman" w:cs="Times New Roman"/>
          <w:sz w:val="32"/>
          <w:szCs w:val="32"/>
          <w:lang w:eastAsia="zh-CN" w:bidi="ar"/>
        </w:rPr>
        <w:t>）安置方式及补偿</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bidi="ar"/>
        </w:rPr>
      </w:pPr>
      <w:r>
        <w:rPr>
          <w:rFonts w:ascii="Times New Roman" w:eastAsia="仿宋_GB2312" w:hAnsi="Times New Roman" w:cs="Times New Roman"/>
          <w:sz w:val="32"/>
          <w:szCs w:val="32"/>
          <w:lang w:eastAsia="zh-CN" w:bidi="ar"/>
        </w:rPr>
        <w:t>被征收人为本集体组织成员的，可以选择货币补偿，也可以选择宅基地分散安置。</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bidi="ar"/>
        </w:rPr>
      </w:pPr>
      <w:r>
        <w:rPr>
          <w:rFonts w:ascii="Times New Roman" w:eastAsia="仿宋_GB2312" w:hAnsi="Times New Roman" w:cs="Times New Roman"/>
          <w:sz w:val="32"/>
          <w:szCs w:val="32"/>
          <w:lang w:eastAsia="zh-CN" w:bidi="ar"/>
        </w:rPr>
        <w:lastRenderedPageBreak/>
        <w:t>①</w:t>
      </w:r>
      <w:r>
        <w:rPr>
          <w:rFonts w:ascii="Times New Roman" w:eastAsia="仿宋_GB2312" w:hAnsi="Times New Roman" w:cs="Times New Roman"/>
          <w:sz w:val="32"/>
          <w:szCs w:val="32"/>
          <w:lang w:eastAsia="zh-CN" w:bidi="ar"/>
        </w:rPr>
        <w:t>选择货币补偿的，征收农村居民合法住宅房屋和附属房屋及房屋装饰装修部分由依法选定的评估机构按重置成本法评估确定的金额予以补偿。</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Hans"/>
        </w:rPr>
      </w:pPr>
      <w:r>
        <w:rPr>
          <w:rFonts w:ascii="Times New Roman" w:eastAsia="仿宋_GB2312" w:hAnsi="Times New Roman" w:cs="Times New Roman"/>
          <w:sz w:val="32"/>
          <w:szCs w:val="32"/>
          <w:lang w:eastAsia="zh-CN" w:bidi="ar"/>
        </w:rPr>
        <w:t>②</w:t>
      </w:r>
      <w:r>
        <w:rPr>
          <w:rFonts w:ascii="Times New Roman" w:eastAsia="仿宋_GB2312" w:hAnsi="Times New Roman" w:cs="Times New Roman"/>
          <w:sz w:val="32"/>
          <w:szCs w:val="32"/>
          <w:lang w:eastAsia="zh-CN" w:bidi="ar"/>
        </w:rPr>
        <w:t>选择宅基地分散安置的，</w:t>
      </w:r>
      <w:r>
        <w:rPr>
          <w:rFonts w:ascii="Times New Roman" w:eastAsia="仿宋_GB2312" w:hAnsi="Times New Roman" w:cs="Times New Roman"/>
          <w:snapToGrid w:val="0"/>
          <w:sz w:val="32"/>
          <w:szCs w:val="32"/>
          <w:lang w:eastAsia="zh-Hans"/>
        </w:rPr>
        <w:t>每</w:t>
      </w:r>
      <w:r>
        <w:rPr>
          <w:rFonts w:ascii="Times New Roman" w:eastAsia="仿宋_GB2312" w:hAnsi="Times New Roman" w:cs="Times New Roman"/>
          <w:snapToGrid w:val="0"/>
          <w:sz w:val="32"/>
          <w:szCs w:val="32"/>
          <w:lang w:eastAsia="zh-CN"/>
        </w:rPr>
        <w:t>户</w:t>
      </w:r>
      <w:r>
        <w:rPr>
          <w:rFonts w:ascii="Times New Roman" w:eastAsia="仿宋_GB2312" w:hAnsi="Times New Roman" w:cs="Times New Roman"/>
          <w:snapToGrid w:val="0"/>
          <w:sz w:val="32"/>
          <w:szCs w:val="32"/>
          <w:lang w:eastAsia="zh-Hans"/>
        </w:rPr>
        <w:t>宅基地面积</w:t>
      </w:r>
      <w:r>
        <w:rPr>
          <w:rFonts w:ascii="Times New Roman" w:eastAsia="仿宋_GB2312" w:hAnsi="Times New Roman" w:cs="Times New Roman"/>
          <w:snapToGrid w:val="0"/>
          <w:sz w:val="32"/>
          <w:szCs w:val="32"/>
          <w:lang w:eastAsia="zh-CN"/>
        </w:rPr>
        <w:t>不得超过</w:t>
      </w:r>
      <w:r>
        <w:rPr>
          <w:rFonts w:ascii="Times New Roman" w:eastAsia="仿宋_GB2312" w:hAnsi="Times New Roman" w:cs="Times New Roman"/>
          <w:snapToGrid w:val="0"/>
          <w:sz w:val="32"/>
          <w:szCs w:val="32"/>
          <w:lang w:eastAsia="zh-CN"/>
        </w:rPr>
        <w:t>120</w:t>
      </w:r>
      <w:r>
        <w:rPr>
          <w:rFonts w:ascii="Times New Roman" w:eastAsia="仿宋_GB2312" w:hAnsi="Times New Roman" w:cs="Times New Roman"/>
          <w:snapToGrid w:val="0"/>
          <w:sz w:val="32"/>
          <w:szCs w:val="32"/>
          <w:lang w:eastAsia="zh-CN"/>
        </w:rPr>
        <w:t>平方米，建筑面积不得超过</w:t>
      </w:r>
      <w:r>
        <w:rPr>
          <w:rFonts w:ascii="Times New Roman" w:eastAsia="仿宋_GB2312" w:hAnsi="Times New Roman" w:cs="Times New Roman"/>
          <w:snapToGrid w:val="0"/>
          <w:sz w:val="32"/>
          <w:szCs w:val="32"/>
          <w:lang w:eastAsia="zh-CN"/>
        </w:rPr>
        <w:t>350</w:t>
      </w:r>
      <w:r>
        <w:rPr>
          <w:rFonts w:ascii="Times New Roman" w:eastAsia="仿宋_GB2312" w:hAnsi="Times New Roman" w:cs="Times New Roman"/>
          <w:snapToGrid w:val="0"/>
          <w:sz w:val="32"/>
          <w:szCs w:val="32"/>
          <w:lang w:eastAsia="zh-CN"/>
        </w:rPr>
        <w:t>平方米，建筑层数不得超过</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层，</w:t>
      </w:r>
      <w:r>
        <w:rPr>
          <w:rFonts w:ascii="Times New Roman" w:eastAsia="仿宋_GB2312" w:hAnsi="Times New Roman" w:cs="Times New Roman"/>
          <w:snapToGrid w:val="0"/>
          <w:sz w:val="32"/>
          <w:szCs w:val="32"/>
          <w:lang w:eastAsia="zh-Hans"/>
        </w:rPr>
        <w:t>建筑层高不得超过</w:t>
      </w:r>
      <w:r>
        <w:rPr>
          <w:rFonts w:ascii="Times New Roman" w:eastAsia="仿宋_GB2312" w:hAnsi="Times New Roman" w:cs="Times New Roman"/>
          <w:snapToGrid w:val="0"/>
          <w:sz w:val="32"/>
          <w:szCs w:val="32"/>
          <w:lang w:eastAsia="zh-Hans"/>
        </w:rPr>
        <w:t>11</w:t>
      </w:r>
      <w:r>
        <w:rPr>
          <w:rFonts w:ascii="Times New Roman" w:eastAsia="仿宋_GB2312" w:hAnsi="Times New Roman" w:cs="Times New Roman"/>
          <w:snapToGrid w:val="0"/>
          <w:sz w:val="32"/>
          <w:szCs w:val="32"/>
          <w:lang w:eastAsia="zh-Hans"/>
        </w:rPr>
        <w:t>米；</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z w:val="32"/>
          <w:szCs w:val="32"/>
          <w:lang w:eastAsia="zh-CN" w:bidi="ar"/>
        </w:rPr>
        <w:t>③</w:t>
      </w:r>
      <w:r>
        <w:rPr>
          <w:rFonts w:ascii="Times New Roman" w:eastAsia="仿宋_GB2312" w:hAnsi="Times New Roman" w:cs="Times New Roman"/>
          <w:sz w:val="32"/>
          <w:szCs w:val="32"/>
          <w:lang w:eastAsia="zh-CN" w:bidi="ar"/>
        </w:rPr>
        <w:t>选择</w:t>
      </w:r>
      <w:r>
        <w:rPr>
          <w:rFonts w:ascii="Times New Roman" w:eastAsia="仿宋_GB2312" w:hAnsi="Times New Roman" w:cs="Times New Roman"/>
          <w:sz w:val="32"/>
          <w:szCs w:val="32"/>
          <w:lang w:eastAsia="zh-Hans" w:bidi="ar"/>
        </w:rPr>
        <w:t>集</w:t>
      </w:r>
      <w:r>
        <w:rPr>
          <w:rFonts w:ascii="Times New Roman" w:eastAsia="仿宋_GB2312" w:hAnsi="Times New Roman" w:cs="Times New Roman"/>
          <w:snapToGrid w:val="0"/>
          <w:sz w:val="32"/>
          <w:szCs w:val="32"/>
          <w:lang w:eastAsia="zh-Hans"/>
        </w:rPr>
        <w:t>中安置</w:t>
      </w:r>
      <w:r>
        <w:rPr>
          <w:rFonts w:ascii="Times New Roman" w:eastAsia="仿宋_GB2312" w:hAnsi="Times New Roman" w:cs="Times New Roman"/>
          <w:snapToGrid w:val="0"/>
          <w:sz w:val="32"/>
          <w:szCs w:val="32"/>
          <w:lang w:eastAsia="zh-CN"/>
        </w:rPr>
        <w:t>区安置的，</w:t>
      </w:r>
      <w:r>
        <w:rPr>
          <w:rFonts w:ascii="Times New Roman" w:eastAsia="仿宋_GB2312" w:hAnsi="Times New Roman" w:cs="Times New Roman"/>
          <w:snapToGrid w:val="0"/>
          <w:sz w:val="32"/>
          <w:szCs w:val="32"/>
          <w:lang w:eastAsia="zh-Hans"/>
        </w:rPr>
        <w:t>每</w:t>
      </w:r>
      <w:r>
        <w:rPr>
          <w:rFonts w:ascii="Times New Roman" w:eastAsia="仿宋_GB2312" w:hAnsi="Times New Roman" w:cs="Times New Roman"/>
          <w:snapToGrid w:val="0"/>
          <w:sz w:val="32"/>
          <w:szCs w:val="32"/>
          <w:lang w:eastAsia="zh-CN"/>
        </w:rPr>
        <w:t>户</w:t>
      </w:r>
      <w:r>
        <w:rPr>
          <w:rFonts w:ascii="Times New Roman" w:eastAsia="仿宋_GB2312" w:hAnsi="Times New Roman" w:cs="Times New Roman"/>
          <w:snapToGrid w:val="0"/>
          <w:sz w:val="32"/>
          <w:szCs w:val="32"/>
          <w:lang w:eastAsia="zh-Hans"/>
        </w:rPr>
        <w:t>宅基地面积不得超过</w:t>
      </w:r>
      <w:r>
        <w:rPr>
          <w:rFonts w:ascii="Times New Roman" w:eastAsia="仿宋_GB2312" w:hAnsi="Times New Roman" w:cs="Times New Roman"/>
          <w:snapToGrid w:val="0"/>
          <w:sz w:val="32"/>
          <w:szCs w:val="32"/>
          <w:lang w:eastAsia="zh-CN"/>
        </w:rPr>
        <w:t>120</w:t>
      </w:r>
      <w:r>
        <w:rPr>
          <w:rFonts w:ascii="Times New Roman" w:eastAsia="仿宋_GB2312" w:hAnsi="Times New Roman" w:cs="Times New Roman"/>
          <w:snapToGrid w:val="0"/>
          <w:sz w:val="32"/>
          <w:szCs w:val="32"/>
          <w:lang w:eastAsia="zh-Hans"/>
        </w:rPr>
        <w:t>平方米</w:t>
      </w:r>
      <w:r>
        <w:rPr>
          <w:rFonts w:ascii="Times New Roman" w:eastAsia="仿宋_GB2312" w:hAnsi="Times New Roman" w:cs="Times New Roman"/>
          <w:snapToGrid w:val="0"/>
          <w:sz w:val="32"/>
          <w:szCs w:val="32"/>
          <w:lang w:eastAsia="zh-CN"/>
        </w:rPr>
        <w:t>（安置面积与被拆迁宅基地面积结算时相抵扣）</w:t>
      </w:r>
      <w:r>
        <w:rPr>
          <w:rFonts w:ascii="Times New Roman" w:eastAsia="仿宋_GB2312" w:hAnsi="Times New Roman" w:cs="Times New Roman"/>
          <w:snapToGrid w:val="0"/>
          <w:sz w:val="32"/>
          <w:szCs w:val="32"/>
          <w:lang w:eastAsia="zh-Hans"/>
        </w:rPr>
        <w:t>，建筑面积不得超过</w:t>
      </w:r>
      <w:r>
        <w:rPr>
          <w:rFonts w:ascii="Times New Roman" w:eastAsia="仿宋_GB2312" w:hAnsi="Times New Roman" w:cs="Times New Roman"/>
          <w:snapToGrid w:val="0"/>
          <w:sz w:val="32"/>
          <w:szCs w:val="32"/>
          <w:lang w:eastAsia="zh-CN"/>
        </w:rPr>
        <w:t>350</w:t>
      </w:r>
      <w:r>
        <w:rPr>
          <w:rFonts w:ascii="Times New Roman" w:eastAsia="仿宋_GB2312" w:hAnsi="Times New Roman" w:cs="Times New Roman"/>
          <w:snapToGrid w:val="0"/>
          <w:sz w:val="32"/>
          <w:szCs w:val="32"/>
          <w:lang w:eastAsia="zh-Hans"/>
        </w:rPr>
        <w:t>平方米，建筑层数不得超过</w:t>
      </w:r>
      <w:r>
        <w:rPr>
          <w:rFonts w:ascii="Times New Roman" w:eastAsia="仿宋_GB2312" w:hAnsi="Times New Roman" w:cs="Times New Roman"/>
          <w:snapToGrid w:val="0"/>
          <w:sz w:val="32"/>
          <w:szCs w:val="32"/>
          <w:lang w:eastAsia="zh-Hans"/>
        </w:rPr>
        <w:t>3</w:t>
      </w:r>
      <w:r>
        <w:rPr>
          <w:rFonts w:ascii="Times New Roman" w:eastAsia="仿宋_GB2312" w:hAnsi="Times New Roman" w:cs="Times New Roman"/>
          <w:snapToGrid w:val="0"/>
          <w:sz w:val="32"/>
          <w:szCs w:val="32"/>
          <w:lang w:eastAsia="zh-Hans"/>
        </w:rPr>
        <w:t>层，建筑层高不得超过</w:t>
      </w:r>
      <w:r>
        <w:rPr>
          <w:rFonts w:ascii="Times New Roman" w:eastAsia="仿宋_GB2312" w:hAnsi="Times New Roman" w:cs="Times New Roman"/>
          <w:snapToGrid w:val="0"/>
          <w:sz w:val="32"/>
          <w:szCs w:val="32"/>
          <w:lang w:eastAsia="zh-Hans"/>
        </w:rPr>
        <w:t>11</w:t>
      </w:r>
      <w:r>
        <w:rPr>
          <w:rFonts w:ascii="Times New Roman" w:eastAsia="仿宋_GB2312" w:hAnsi="Times New Roman" w:cs="Times New Roman"/>
          <w:snapToGrid w:val="0"/>
          <w:sz w:val="32"/>
          <w:szCs w:val="32"/>
          <w:lang w:eastAsia="zh-Hans"/>
        </w:rPr>
        <w:t>米，</w:t>
      </w:r>
      <w:r>
        <w:rPr>
          <w:rFonts w:ascii="Times New Roman" w:eastAsia="仿宋_GB2312" w:hAnsi="Times New Roman" w:cs="Times New Roman"/>
          <w:snapToGrid w:val="0"/>
          <w:sz w:val="32"/>
          <w:szCs w:val="32"/>
          <w:lang w:eastAsia="zh-CN"/>
        </w:rPr>
        <w:t>具体以政府统一提供的图纸为准，安置占地面积由大阿镇人民政府结合实际情况确认。同时必须具备下列条件：</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a.</w:t>
      </w:r>
      <w:r>
        <w:rPr>
          <w:rFonts w:ascii="Times New Roman" w:eastAsia="仿宋_GB2312" w:hAnsi="Times New Roman" w:cs="Times New Roman"/>
          <w:snapToGrid w:val="0"/>
          <w:sz w:val="32"/>
          <w:szCs w:val="32"/>
          <w:lang w:eastAsia="zh-CN"/>
        </w:rPr>
        <w:t>在征收范围内有合法住宅房屋；</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b.</w:t>
      </w:r>
      <w:r>
        <w:rPr>
          <w:rFonts w:ascii="Times New Roman" w:eastAsia="仿宋_GB2312" w:hAnsi="Times New Roman" w:cs="Times New Roman"/>
          <w:snapToGrid w:val="0"/>
          <w:sz w:val="32"/>
          <w:szCs w:val="32"/>
          <w:lang w:eastAsia="zh-CN"/>
        </w:rPr>
        <w:t>征地预公告发布前，户籍在被征收农村集体经济组织并依法享有该集体经济组织权利和承担该集体经济组织义务；</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c.</w:t>
      </w:r>
      <w:r>
        <w:rPr>
          <w:rFonts w:ascii="Times New Roman" w:eastAsia="仿宋_GB2312" w:hAnsi="Times New Roman" w:cs="Times New Roman"/>
          <w:snapToGrid w:val="0"/>
          <w:sz w:val="32"/>
          <w:szCs w:val="32"/>
          <w:lang w:eastAsia="zh-CN"/>
        </w:rPr>
        <w:t>法律法规规章和国家政策规定可以安置。</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napToGrid w:val="0"/>
          <w:sz w:val="32"/>
          <w:szCs w:val="32"/>
          <w:lang w:eastAsia="zh-CN"/>
        </w:rPr>
        <w:t>安置对象认定的时间节点为征地预公告发布日期。</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3</w:t>
      </w:r>
      <w:r>
        <w:rPr>
          <w:rFonts w:ascii="Times New Roman" w:eastAsia="仿宋_GB2312" w:hAnsi="Times New Roman" w:cs="Times New Roman"/>
          <w:sz w:val="32"/>
          <w:szCs w:val="32"/>
          <w:lang w:eastAsia="zh-CN" w:bidi="ar"/>
        </w:rPr>
        <w:t>）经认定为违法建筑的，不予补偿、补助。</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房屋所占土地征收补偿。</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依法取得了合法用地手续，并办理了集体建设用地使用权证书的宅基地，占地面积在</w:t>
      </w:r>
      <w:r>
        <w:rPr>
          <w:rFonts w:ascii="Times New Roman" w:eastAsia="仿宋_GB2312" w:hAnsi="Times New Roman" w:cs="Times New Roman"/>
          <w:sz w:val="32"/>
          <w:szCs w:val="32"/>
          <w:lang w:eastAsia="zh-CN"/>
        </w:rPr>
        <w:t>180</w:t>
      </w:r>
      <w:r>
        <w:rPr>
          <w:rFonts w:ascii="Times New Roman" w:eastAsia="仿宋_GB2312" w:hAnsi="Times New Roman" w:cs="Times New Roman"/>
          <w:sz w:val="32"/>
          <w:szCs w:val="32"/>
          <w:lang w:eastAsia="zh-CN"/>
        </w:rPr>
        <w:t>平方米以内的，按国有土地评估价核减</w:t>
      </w:r>
      <w:r>
        <w:rPr>
          <w:rFonts w:ascii="Times New Roman" w:eastAsia="仿宋_GB2312" w:hAnsi="Times New Roman" w:cs="Times New Roman"/>
          <w:sz w:val="32"/>
          <w:szCs w:val="32"/>
          <w:lang w:eastAsia="zh-CN"/>
        </w:rPr>
        <w:t>40</w:t>
      </w:r>
      <w:r>
        <w:rPr>
          <w:rFonts w:ascii="Times New Roman" w:eastAsia="仿宋_GB2312" w:hAnsi="Times New Roman" w:cs="Times New Roman"/>
          <w:sz w:val="32"/>
          <w:szCs w:val="32"/>
          <w:lang w:eastAsia="zh-CN"/>
        </w:rPr>
        <w:t>％的土地出让金（即按评估价的</w:t>
      </w:r>
      <w:r>
        <w:rPr>
          <w:rFonts w:ascii="Times New Roman" w:eastAsia="仿宋_GB2312" w:hAnsi="Times New Roman" w:cs="Times New Roman"/>
          <w:sz w:val="32"/>
          <w:szCs w:val="32"/>
          <w:lang w:eastAsia="zh-CN"/>
        </w:rPr>
        <w:t>60%</w:t>
      </w:r>
      <w:r>
        <w:rPr>
          <w:rFonts w:ascii="Times New Roman" w:eastAsia="仿宋_GB2312" w:hAnsi="Times New Roman" w:cs="Times New Roman"/>
          <w:sz w:val="32"/>
          <w:szCs w:val="32"/>
          <w:lang w:eastAsia="zh-CN"/>
        </w:rPr>
        <w:t>）进行补偿；占地超过</w:t>
      </w:r>
      <w:r>
        <w:rPr>
          <w:rFonts w:ascii="Times New Roman" w:eastAsia="仿宋_GB2312" w:hAnsi="Times New Roman" w:cs="Times New Roman"/>
          <w:sz w:val="32"/>
          <w:szCs w:val="32"/>
          <w:lang w:eastAsia="zh-CN"/>
        </w:rPr>
        <w:t>180</w:t>
      </w:r>
      <w:r>
        <w:rPr>
          <w:rFonts w:ascii="Times New Roman" w:eastAsia="仿宋_GB2312" w:hAnsi="Times New Roman" w:cs="Times New Roman"/>
          <w:sz w:val="32"/>
          <w:szCs w:val="32"/>
          <w:lang w:eastAsia="zh-CN"/>
        </w:rPr>
        <w:t>平方米的，超面积部分按评估价核减</w:t>
      </w:r>
      <w:r>
        <w:rPr>
          <w:rFonts w:ascii="Times New Roman" w:eastAsia="仿宋_GB2312" w:hAnsi="Times New Roman" w:cs="Times New Roman"/>
          <w:sz w:val="32"/>
          <w:szCs w:val="32"/>
          <w:lang w:eastAsia="zh-CN"/>
        </w:rPr>
        <w:t>60%</w:t>
      </w:r>
      <w:r>
        <w:rPr>
          <w:rFonts w:ascii="Times New Roman" w:eastAsia="仿宋_GB2312" w:hAnsi="Times New Roman" w:cs="Times New Roman"/>
          <w:sz w:val="32"/>
          <w:szCs w:val="32"/>
          <w:lang w:eastAsia="zh-CN"/>
        </w:rPr>
        <w:t>的土地出让金（即按评估价的</w:t>
      </w:r>
      <w:r>
        <w:rPr>
          <w:rFonts w:ascii="Times New Roman" w:eastAsia="仿宋_GB2312" w:hAnsi="Times New Roman" w:cs="Times New Roman"/>
          <w:sz w:val="32"/>
          <w:szCs w:val="32"/>
          <w:lang w:eastAsia="zh-CN"/>
        </w:rPr>
        <w:t>40%</w:t>
      </w:r>
      <w:r>
        <w:rPr>
          <w:rFonts w:ascii="Times New Roman" w:eastAsia="仿宋_GB2312" w:hAnsi="Times New Roman" w:cs="Times New Roman"/>
          <w:sz w:val="32"/>
          <w:szCs w:val="32"/>
          <w:lang w:eastAsia="zh-CN"/>
        </w:rPr>
        <w:t>）进行补偿。</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rPr>
        <w:lastRenderedPageBreak/>
        <w:t>3.</w:t>
      </w:r>
      <w:r>
        <w:rPr>
          <w:rFonts w:ascii="Times New Roman" w:eastAsia="仿宋_GB2312" w:hAnsi="Times New Roman" w:cs="Times New Roman"/>
          <w:sz w:val="32"/>
          <w:szCs w:val="32"/>
          <w:lang w:eastAsia="zh-CN" w:bidi="ar"/>
        </w:rPr>
        <w:t>生产生活设施及地上附着物补偿。</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生产生活设施及地上附着物补偿按附件</w:t>
      </w:r>
      <w:r>
        <w:rPr>
          <w:rFonts w:ascii="Times New Roman" w:eastAsia="仿宋_GB2312" w:hAnsi="Times New Roman" w:cs="Times New Roman"/>
          <w:sz w:val="32"/>
          <w:szCs w:val="32"/>
          <w:lang w:eastAsia="zh-CN" w:bidi="ar"/>
        </w:rPr>
        <w:t>2</w:t>
      </w:r>
      <w:r>
        <w:rPr>
          <w:rFonts w:ascii="Times New Roman" w:eastAsia="仿宋_GB2312" w:hAnsi="Times New Roman" w:cs="Times New Roman"/>
          <w:sz w:val="32"/>
          <w:szCs w:val="32"/>
          <w:lang w:eastAsia="zh-CN" w:bidi="ar"/>
        </w:rPr>
        <w:t>标准给予补偿，也</w:t>
      </w:r>
      <w:r>
        <w:rPr>
          <w:rFonts w:ascii="Times New Roman" w:eastAsia="仿宋_GB2312" w:hAnsi="Times New Roman" w:cs="Times New Roman"/>
          <w:sz w:val="32"/>
          <w:szCs w:val="32"/>
          <w:lang w:eastAsia="zh-CN" w:bidi="ar"/>
        </w:rPr>
        <w:t xml:space="preserve"> </w:t>
      </w:r>
      <w:r>
        <w:rPr>
          <w:rFonts w:ascii="Times New Roman" w:eastAsia="仿宋_GB2312" w:hAnsi="Times New Roman" w:cs="Times New Roman"/>
          <w:sz w:val="32"/>
          <w:szCs w:val="32"/>
          <w:lang w:eastAsia="zh-CN" w:bidi="ar"/>
        </w:rPr>
        <w:t>可选择由依法选定的房地产价格评估机构评估确定。</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bidi="ar"/>
        </w:rPr>
        <w:t>搬迁及临时安置的补偿。</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1</w:t>
      </w:r>
      <w:r>
        <w:rPr>
          <w:rFonts w:ascii="Times New Roman" w:eastAsia="仿宋_GB2312" w:hAnsi="Times New Roman" w:cs="Times New Roman"/>
          <w:sz w:val="32"/>
          <w:szCs w:val="32"/>
          <w:lang w:eastAsia="zh-CN" w:bidi="ar"/>
        </w:rPr>
        <w:t>）搬迁费。按被征收合法主房屋建筑面积</w:t>
      </w:r>
      <w:r>
        <w:rPr>
          <w:rFonts w:ascii="Times New Roman" w:eastAsia="仿宋_GB2312" w:hAnsi="Times New Roman" w:cs="Times New Roman"/>
          <w:sz w:val="32"/>
          <w:szCs w:val="32"/>
          <w:lang w:eastAsia="zh-CN" w:bidi="ar"/>
        </w:rPr>
        <w:t>7</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平方米的标准给予搬迁补偿。不足</w:t>
      </w:r>
      <w:r>
        <w:rPr>
          <w:rFonts w:ascii="Times New Roman" w:eastAsia="仿宋_GB2312" w:hAnsi="Times New Roman" w:cs="Times New Roman"/>
          <w:sz w:val="32"/>
          <w:szCs w:val="32"/>
          <w:lang w:eastAsia="zh-CN" w:bidi="ar"/>
        </w:rPr>
        <w:t>1000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户的补足至</w:t>
      </w:r>
      <w:r>
        <w:rPr>
          <w:rFonts w:ascii="Times New Roman" w:eastAsia="仿宋_GB2312" w:hAnsi="Times New Roman" w:cs="Times New Roman"/>
          <w:sz w:val="32"/>
          <w:szCs w:val="32"/>
          <w:lang w:eastAsia="zh-CN" w:bidi="ar"/>
        </w:rPr>
        <w:t>1000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户。</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2</w:t>
      </w:r>
      <w:r>
        <w:rPr>
          <w:rFonts w:ascii="Times New Roman" w:eastAsia="仿宋_GB2312" w:hAnsi="Times New Roman" w:cs="Times New Roman"/>
          <w:sz w:val="32"/>
          <w:szCs w:val="32"/>
          <w:lang w:eastAsia="zh-CN" w:bidi="ar"/>
        </w:rPr>
        <w:t>）临时安置费。按被征收合法主房屋建筑面积，给予</w:t>
      </w:r>
      <w:r>
        <w:rPr>
          <w:rFonts w:ascii="Times New Roman" w:eastAsia="仿宋_GB2312" w:hAnsi="Times New Roman" w:cs="Times New Roman"/>
          <w:sz w:val="32"/>
          <w:szCs w:val="32"/>
          <w:lang w:eastAsia="zh-CN" w:bidi="ar"/>
        </w:rPr>
        <w:t>5</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平方米</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月的临时安置费。不足</w:t>
      </w:r>
      <w:r>
        <w:rPr>
          <w:rFonts w:ascii="Times New Roman" w:eastAsia="仿宋_GB2312" w:hAnsi="Times New Roman" w:cs="Times New Roman"/>
          <w:sz w:val="32"/>
          <w:szCs w:val="32"/>
          <w:lang w:eastAsia="zh-CN" w:bidi="ar"/>
        </w:rPr>
        <w:t>700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户</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月的，补足</w:t>
      </w:r>
      <w:r>
        <w:rPr>
          <w:rFonts w:ascii="Times New Roman" w:eastAsia="仿宋_GB2312" w:hAnsi="Times New Roman" w:cs="Times New Roman"/>
          <w:sz w:val="32"/>
          <w:szCs w:val="32"/>
          <w:lang w:eastAsia="zh-CN" w:bidi="ar"/>
        </w:rPr>
        <w:t>700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户</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月。补偿期限为</w:t>
      </w:r>
      <w:r>
        <w:rPr>
          <w:rFonts w:ascii="Times New Roman" w:eastAsia="仿宋_GB2312" w:hAnsi="Times New Roman" w:cs="Times New Roman"/>
          <w:sz w:val="32"/>
          <w:szCs w:val="32"/>
          <w:lang w:eastAsia="zh-CN" w:bidi="ar"/>
        </w:rPr>
        <w:t>12</w:t>
      </w:r>
      <w:r>
        <w:rPr>
          <w:rFonts w:ascii="Times New Roman" w:eastAsia="仿宋_GB2312" w:hAnsi="Times New Roman" w:cs="Times New Roman"/>
          <w:sz w:val="32"/>
          <w:szCs w:val="32"/>
          <w:lang w:eastAsia="zh-CN" w:bidi="ar"/>
        </w:rPr>
        <w:t>个月。</w:t>
      </w:r>
      <w:r>
        <w:rPr>
          <w:rFonts w:ascii="Times New Roman" w:eastAsia="仿宋_GB2312" w:hAnsi="Times New Roman" w:cs="Times New Roman"/>
          <w:sz w:val="32"/>
          <w:szCs w:val="32"/>
          <w:lang w:eastAsia="zh-CN" w:bidi="ar"/>
        </w:rPr>
        <w:t xml:space="preserve"> </w:t>
      </w:r>
    </w:p>
    <w:p w:rsidR="0022072A" w:rsidRDefault="00000000">
      <w:pPr>
        <w:widowControl/>
        <w:autoSpaceDN w:val="0"/>
        <w:spacing w:line="540" w:lineRule="exact"/>
        <w:ind w:firstLineChars="200" w:firstLine="640"/>
        <w:jc w:val="both"/>
        <w:rPr>
          <w:rFonts w:ascii="Times New Roman" w:eastAsia="仿宋_GB2312" w:hAnsi="Times New Roman" w:cs="Times New Roman"/>
          <w:bCs/>
          <w:sz w:val="32"/>
          <w:szCs w:val="32"/>
          <w:lang w:eastAsia="zh-Hans"/>
        </w:rPr>
      </w:pPr>
      <w:r>
        <w:rPr>
          <w:rFonts w:ascii="Times New Roman" w:eastAsia="仿宋_GB2312" w:hAnsi="Times New Roman" w:cs="Times New Roman"/>
          <w:sz w:val="32"/>
          <w:szCs w:val="32"/>
          <w:lang w:eastAsia="zh-CN"/>
        </w:rPr>
        <w:t>5.</w:t>
      </w:r>
      <w:r>
        <w:rPr>
          <w:rFonts w:ascii="Times New Roman" w:eastAsia="仿宋_GB2312" w:hAnsi="Times New Roman" w:cs="Times New Roman"/>
          <w:bCs/>
          <w:sz w:val="32"/>
          <w:szCs w:val="32"/>
          <w:lang w:eastAsia="zh-Hans"/>
        </w:rPr>
        <w:t>奖励</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在规定期限内签订房屋征收补偿安置协议及腾房的，给予以下补助和奖励（超过规定奖励截止日期的，不予奖励）：</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bidi="ar"/>
        </w:rPr>
        <w:t>①</w:t>
      </w:r>
      <w:r>
        <w:rPr>
          <w:rFonts w:ascii="Times New Roman" w:eastAsia="仿宋_GB2312" w:hAnsi="Times New Roman" w:cs="Times New Roman"/>
          <w:sz w:val="32"/>
          <w:szCs w:val="32"/>
          <w:lang w:eastAsia="zh-CN" w:bidi="ar"/>
        </w:rPr>
        <w:t>按时签订协议奖。在第一阶段</w:t>
      </w:r>
      <w:r>
        <w:rPr>
          <w:rFonts w:ascii="Times New Roman" w:eastAsia="仿宋_GB2312" w:hAnsi="Times New Roman" w:cs="Times New Roman" w:hint="eastAsia"/>
          <w:sz w:val="32"/>
          <w:szCs w:val="32"/>
          <w:lang w:eastAsia="zh-CN" w:bidi="ar"/>
        </w:rPr>
        <w:t>（</w:t>
      </w:r>
      <w:r>
        <w:rPr>
          <w:rFonts w:ascii="Times New Roman" w:eastAsia="仿宋_GB2312" w:hAnsi="Times New Roman" w:cs="Times New Roman" w:hint="eastAsia"/>
          <w:sz w:val="32"/>
          <w:szCs w:val="32"/>
          <w:lang w:eastAsia="zh-CN" w:bidi="ar"/>
        </w:rPr>
        <w:t>2024</w:t>
      </w:r>
      <w:r>
        <w:rPr>
          <w:rFonts w:ascii="Times New Roman" w:eastAsia="仿宋_GB2312" w:hAnsi="Times New Roman" w:cs="Times New Roman" w:hint="eastAsia"/>
          <w:sz w:val="32"/>
          <w:szCs w:val="32"/>
          <w:lang w:eastAsia="zh-CN" w:bidi="ar"/>
        </w:rPr>
        <w:t>年</w:t>
      </w:r>
      <w:r>
        <w:rPr>
          <w:rFonts w:ascii="Times New Roman" w:eastAsia="仿宋_GB2312" w:hAnsi="Times New Roman" w:cs="Times New Roman" w:hint="eastAsia"/>
          <w:sz w:val="32"/>
          <w:szCs w:val="32"/>
          <w:lang w:eastAsia="zh-CN" w:bidi="ar"/>
        </w:rPr>
        <w:t>2</w:t>
      </w:r>
      <w:r>
        <w:rPr>
          <w:rFonts w:ascii="Times New Roman" w:eastAsia="仿宋_GB2312" w:hAnsi="Times New Roman" w:cs="Times New Roman" w:hint="eastAsia"/>
          <w:sz w:val="32"/>
          <w:szCs w:val="32"/>
          <w:lang w:eastAsia="zh-CN" w:bidi="ar"/>
        </w:rPr>
        <w:t>月</w:t>
      </w:r>
      <w:r>
        <w:rPr>
          <w:rFonts w:ascii="Times New Roman" w:eastAsia="仿宋_GB2312" w:hAnsi="Times New Roman" w:cs="Times New Roman" w:hint="eastAsia"/>
          <w:sz w:val="32"/>
          <w:szCs w:val="32"/>
          <w:lang w:eastAsia="zh-CN" w:bidi="ar"/>
        </w:rPr>
        <w:t>26</w:t>
      </w:r>
      <w:r>
        <w:rPr>
          <w:rFonts w:ascii="Times New Roman" w:eastAsia="仿宋_GB2312" w:hAnsi="Times New Roman" w:cs="Times New Roman" w:hint="eastAsia"/>
          <w:sz w:val="32"/>
          <w:szCs w:val="32"/>
          <w:lang w:eastAsia="zh-CN" w:bidi="ar"/>
        </w:rPr>
        <w:t>日前）</w:t>
      </w:r>
      <w:r>
        <w:rPr>
          <w:rFonts w:ascii="Times New Roman" w:eastAsia="仿宋_GB2312" w:hAnsi="Times New Roman" w:cs="Times New Roman"/>
          <w:sz w:val="32"/>
          <w:szCs w:val="32"/>
          <w:lang w:eastAsia="zh-CN" w:bidi="ar"/>
        </w:rPr>
        <w:t>内配合测绘评估并签订房屋征收补偿安置协议的，按被拆迁的合法主房面积给予</w:t>
      </w:r>
      <w:r>
        <w:rPr>
          <w:rFonts w:ascii="Times New Roman" w:eastAsia="仿宋_GB2312" w:hAnsi="Times New Roman" w:cs="Times New Roman"/>
          <w:sz w:val="32"/>
          <w:szCs w:val="32"/>
          <w:lang w:eastAsia="zh-CN" w:bidi="ar"/>
        </w:rPr>
        <w:t>200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宋体" w:hAnsi="Times New Roman" w:cs="Times New Roman"/>
          <w:sz w:val="32"/>
          <w:szCs w:val="32"/>
          <w:lang w:eastAsia="zh-CN" w:bidi="ar"/>
        </w:rPr>
        <w:t>㎡</w:t>
      </w:r>
      <w:r>
        <w:rPr>
          <w:rFonts w:ascii="Times New Roman" w:eastAsia="仿宋_GB2312" w:hAnsi="Times New Roman" w:cs="Times New Roman"/>
          <w:sz w:val="32"/>
          <w:szCs w:val="32"/>
          <w:lang w:eastAsia="zh-CN" w:bidi="ar"/>
        </w:rPr>
        <w:t>的按时签订协议奖励。在第二阶段</w:t>
      </w:r>
      <w:r>
        <w:rPr>
          <w:rFonts w:ascii="Times New Roman" w:eastAsia="仿宋_GB2312" w:hAnsi="Times New Roman" w:cs="Times New Roman" w:hint="eastAsia"/>
          <w:sz w:val="32"/>
          <w:szCs w:val="32"/>
          <w:lang w:eastAsia="zh-CN" w:bidi="ar"/>
        </w:rPr>
        <w:t>（</w:t>
      </w:r>
      <w:r>
        <w:rPr>
          <w:rFonts w:ascii="Times New Roman" w:eastAsia="仿宋_GB2312" w:hAnsi="Times New Roman" w:cs="Times New Roman" w:hint="eastAsia"/>
          <w:sz w:val="32"/>
          <w:szCs w:val="32"/>
          <w:lang w:eastAsia="zh-CN" w:bidi="ar"/>
        </w:rPr>
        <w:t>2024</w:t>
      </w:r>
      <w:r>
        <w:rPr>
          <w:rFonts w:ascii="Times New Roman" w:eastAsia="仿宋_GB2312" w:hAnsi="Times New Roman" w:cs="Times New Roman" w:hint="eastAsia"/>
          <w:sz w:val="32"/>
          <w:szCs w:val="32"/>
          <w:lang w:eastAsia="zh-CN" w:bidi="ar"/>
        </w:rPr>
        <w:t>年</w:t>
      </w:r>
      <w:r>
        <w:rPr>
          <w:rFonts w:ascii="Times New Roman" w:eastAsia="仿宋_GB2312" w:hAnsi="Times New Roman" w:cs="Times New Roman" w:hint="eastAsia"/>
          <w:sz w:val="32"/>
          <w:szCs w:val="32"/>
          <w:lang w:eastAsia="zh-CN" w:bidi="ar"/>
        </w:rPr>
        <w:t>3</w:t>
      </w:r>
      <w:r>
        <w:rPr>
          <w:rFonts w:ascii="Times New Roman" w:eastAsia="仿宋_GB2312" w:hAnsi="Times New Roman" w:cs="Times New Roman" w:hint="eastAsia"/>
          <w:sz w:val="32"/>
          <w:szCs w:val="32"/>
          <w:lang w:eastAsia="zh-CN" w:bidi="ar"/>
        </w:rPr>
        <w:t>月</w:t>
      </w:r>
      <w:r>
        <w:rPr>
          <w:rFonts w:ascii="Times New Roman" w:eastAsia="仿宋_GB2312" w:hAnsi="Times New Roman" w:cs="Times New Roman" w:hint="eastAsia"/>
          <w:sz w:val="32"/>
          <w:szCs w:val="32"/>
          <w:lang w:eastAsia="zh-CN" w:bidi="ar"/>
        </w:rPr>
        <w:t>2</w:t>
      </w:r>
      <w:r>
        <w:rPr>
          <w:rFonts w:ascii="Times New Roman" w:eastAsia="仿宋_GB2312" w:hAnsi="Times New Roman" w:cs="Times New Roman" w:hint="eastAsia"/>
          <w:sz w:val="32"/>
          <w:szCs w:val="32"/>
          <w:lang w:eastAsia="zh-CN" w:bidi="ar"/>
        </w:rPr>
        <w:t>日前）</w:t>
      </w:r>
      <w:r>
        <w:rPr>
          <w:rFonts w:ascii="Times New Roman" w:eastAsia="仿宋_GB2312" w:hAnsi="Times New Roman" w:cs="Times New Roman"/>
          <w:sz w:val="32"/>
          <w:szCs w:val="32"/>
          <w:lang w:eastAsia="zh-CN" w:bidi="ar"/>
        </w:rPr>
        <w:t>内配合测绘评估并签订房屋征收补偿安置协议的，按被拆迁的合法主房面积给予</w:t>
      </w:r>
      <w:r>
        <w:rPr>
          <w:rFonts w:ascii="Times New Roman" w:eastAsia="仿宋_GB2312" w:hAnsi="Times New Roman" w:cs="Times New Roman"/>
          <w:sz w:val="32"/>
          <w:szCs w:val="32"/>
          <w:lang w:eastAsia="zh-CN" w:bidi="ar"/>
        </w:rPr>
        <w:t>150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宋体" w:hAnsi="Times New Roman" w:cs="Times New Roman"/>
          <w:sz w:val="32"/>
          <w:szCs w:val="32"/>
          <w:lang w:eastAsia="zh-CN" w:bidi="ar"/>
        </w:rPr>
        <w:t>㎡</w:t>
      </w:r>
      <w:r>
        <w:rPr>
          <w:rFonts w:ascii="Times New Roman" w:eastAsia="仿宋_GB2312" w:hAnsi="Times New Roman" w:cs="Times New Roman"/>
          <w:sz w:val="32"/>
          <w:szCs w:val="32"/>
          <w:lang w:eastAsia="zh-CN" w:bidi="ar"/>
        </w:rPr>
        <w:t>的按时签订协议奖励。超过签约期限签约的，不给予奖励。</w:t>
      </w:r>
      <w:r>
        <w:rPr>
          <w:rFonts w:ascii="Times New Roman" w:eastAsia="仿宋_GB2312" w:hAnsi="Times New Roman" w:cs="Times New Roman"/>
          <w:sz w:val="32"/>
          <w:szCs w:val="32"/>
          <w:lang w:eastAsia="zh-CN" w:bidi="ar"/>
        </w:rPr>
        <w:t xml:space="preserve"> </w:t>
      </w:r>
    </w:p>
    <w:p w:rsidR="0022072A" w:rsidRDefault="00000000">
      <w:pPr>
        <w:widowControl/>
        <w:spacing w:line="540" w:lineRule="exact"/>
        <w:ind w:firstLineChars="200" w:firstLine="640"/>
        <w:jc w:val="both"/>
        <w:rPr>
          <w:rFonts w:ascii="Times New Roman" w:eastAsia="仿宋_GB2312" w:hAnsi="Times New Roman" w:cs="Times New Roman"/>
          <w:sz w:val="32"/>
          <w:szCs w:val="32"/>
          <w:lang w:eastAsia="zh-CN" w:bidi="ar"/>
        </w:rPr>
      </w:pPr>
      <w:r>
        <w:rPr>
          <w:rFonts w:ascii="Times New Roman" w:eastAsia="仿宋_GB2312" w:hAnsi="Times New Roman" w:cs="Times New Roman"/>
          <w:sz w:val="32"/>
          <w:szCs w:val="32"/>
          <w:lang w:eastAsia="zh-CN" w:bidi="ar"/>
        </w:rPr>
        <w:t>②</w:t>
      </w:r>
      <w:r>
        <w:rPr>
          <w:rFonts w:ascii="Times New Roman" w:eastAsia="仿宋_GB2312" w:hAnsi="Times New Roman" w:cs="Times New Roman"/>
          <w:sz w:val="32"/>
          <w:szCs w:val="32"/>
          <w:lang w:eastAsia="zh-CN" w:bidi="ar"/>
        </w:rPr>
        <w:t>按时</w:t>
      </w:r>
      <w:proofErr w:type="gramStart"/>
      <w:r>
        <w:rPr>
          <w:rFonts w:ascii="Times New Roman" w:eastAsia="仿宋_GB2312" w:hAnsi="Times New Roman" w:cs="Times New Roman"/>
          <w:sz w:val="32"/>
          <w:szCs w:val="32"/>
          <w:lang w:eastAsia="zh-CN" w:bidi="ar"/>
        </w:rPr>
        <w:t>弃房奖</w:t>
      </w:r>
      <w:proofErr w:type="gramEnd"/>
      <w:r>
        <w:rPr>
          <w:rFonts w:ascii="Times New Roman" w:eastAsia="仿宋_GB2312" w:hAnsi="Times New Roman" w:cs="Times New Roman"/>
          <w:sz w:val="32"/>
          <w:szCs w:val="32"/>
          <w:lang w:eastAsia="zh-CN" w:bidi="ar"/>
        </w:rPr>
        <w:t>。在第一阶段</w:t>
      </w:r>
      <w:r>
        <w:rPr>
          <w:rFonts w:ascii="Times New Roman" w:eastAsia="仿宋_GB2312" w:hAnsi="Times New Roman" w:cs="Times New Roman" w:hint="eastAsia"/>
          <w:sz w:val="32"/>
          <w:szCs w:val="32"/>
          <w:lang w:eastAsia="zh-CN" w:bidi="ar"/>
        </w:rPr>
        <w:t>（</w:t>
      </w:r>
      <w:r>
        <w:rPr>
          <w:rFonts w:ascii="Times New Roman" w:eastAsia="仿宋_GB2312" w:hAnsi="Times New Roman" w:cs="Times New Roman" w:hint="eastAsia"/>
          <w:sz w:val="32"/>
          <w:szCs w:val="32"/>
          <w:lang w:eastAsia="zh-CN" w:bidi="ar"/>
        </w:rPr>
        <w:t>2024</w:t>
      </w:r>
      <w:r>
        <w:rPr>
          <w:rFonts w:ascii="Times New Roman" w:eastAsia="仿宋_GB2312" w:hAnsi="Times New Roman" w:cs="Times New Roman" w:hint="eastAsia"/>
          <w:sz w:val="32"/>
          <w:szCs w:val="32"/>
          <w:lang w:eastAsia="zh-CN" w:bidi="ar"/>
        </w:rPr>
        <w:t>年</w:t>
      </w:r>
      <w:r>
        <w:rPr>
          <w:rFonts w:ascii="Times New Roman" w:eastAsia="仿宋_GB2312" w:hAnsi="Times New Roman" w:cs="Times New Roman" w:hint="eastAsia"/>
          <w:sz w:val="32"/>
          <w:szCs w:val="32"/>
          <w:lang w:eastAsia="zh-CN" w:bidi="ar"/>
        </w:rPr>
        <w:t>3</w:t>
      </w:r>
      <w:r>
        <w:rPr>
          <w:rFonts w:ascii="Times New Roman" w:eastAsia="仿宋_GB2312" w:hAnsi="Times New Roman" w:cs="Times New Roman" w:hint="eastAsia"/>
          <w:sz w:val="32"/>
          <w:szCs w:val="32"/>
          <w:lang w:eastAsia="zh-CN" w:bidi="ar"/>
        </w:rPr>
        <w:t>月</w:t>
      </w:r>
      <w:r>
        <w:rPr>
          <w:rFonts w:ascii="Times New Roman" w:eastAsia="仿宋_GB2312" w:hAnsi="Times New Roman" w:cs="Times New Roman" w:hint="eastAsia"/>
          <w:sz w:val="32"/>
          <w:szCs w:val="32"/>
          <w:lang w:eastAsia="zh-CN" w:bidi="ar"/>
        </w:rPr>
        <w:t>12</w:t>
      </w:r>
      <w:r>
        <w:rPr>
          <w:rFonts w:ascii="Times New Roman" w:eastAsia="仿宋_GB2312" w:hAnsi="Times New Roman" w:cs="Times New Roman" w:hint="eastAsia"/>
          <w:sz w:val="32"/>
          <w:szCs w:val="32"/>
          <w:lang w:eastAsia="zh-CN" w:bidi="ar"/>
        </w:rPr>
        <w:t>日前）</w:t>
      </w:r>
      <w:r>
        <w:rPr>
          <w:rFonts w:ascii="Times New Roman" w:eastAsia="仿宋_GB2312" w:hAnsi="Times New Roman" w:cs="Times New Roman"/>
          <w:sz w:val="32"/>
          <w:szCs w:val="32"/>
          <w:lang w:eastAsia="zh-CN" w:bidi="ar"/>
        </w:rPr>
        <w:t>内</w:t>
      </w:r>
      <w:proofErr w:type="gramStart"/>
      <w:r>
        <w:rPr>
          <w:rFonts w:ascii="Times New Roman" w:eastAsia="仿宋_GB2312" w:hAnsi="Times New Roman" w:cs="Times New Roman"/>
          <w:sz w:val="32"/>
          <w:szCs w:val="32"/>
          <w:lang w:eastAsia="zh-CN" w:bidi="ar"/>
        </w:rPr>
        <w:t>完成弃房的</w:t>
      </w:r>
      <w:proofErr w:type="gramEnd"/>
      <w:r>
        <w:rPr>
          <w:rFonts w:ascii="Times New Roman" w:eastAsia="仿宋_GB2312" w:hAnsi="Times New Roman" w:cs="Times New Roman"/>
          <w:sz w:val="32"/>
          <w:szCs w:val="32"/>
          <w:lang w:eastAsia="zh-CN" w:bidi="ar"/>
        </w:rPr>
        <w:t>，按被拆迁的合法主房面积给予</w:t>
      </w:r>
      <w:r>
        <w:rPr>
          <w:rFonts w:ascii="Times New Roman" w:eastAsia="仿宋_GB2312" w:hAnsi="Times New Roman" w:cs="Times New Roman"/>
          <w:sz w:val="32"/>
          <w:szCs w:val="32"/>
          <w:lang w:eastAsia="zh-CN" w:bidi="ar"/>
        </w:rPr>
        <w:t>170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宋体" w:hAnsi="Times New Roman" w:cs="Times New Roman"/>
          <w:sz w:val="32"/>
          <w:szCs w:val="32"/>
          <w:lang w:eastAsia="zh-CN" w:bidi="ar"/>
        </w:rPr>
        <w:t>㎡</w:t>
      </w:r>
      <w:r>
        <w:rPr>
          <w:rFonts w:ascii="Times New Roman" w:eastAsia="仿宋_GB2312" w:hAnsi="Times New Roman" w:cs="Times New Roman"/>
          <w:sz w:val="32"/>
          <w:szCs w:val="32"/>
          <w:lang w:eastAsia="zh-CN" w:bidi="ar"/>
        </w:rPr>
        <w:t>的</w:t>
      </w:r>
      <w:proofErr w:type="gramStart"/>
      <w:r>
        <w:rPr>
          <w:rFonts w:ascii="Times New Roman" w:eastAsia="仿宋_GB2312" w:hAnsi="Times New Roman" w:cs="Times New Roman"/>
          <w:sz w:val="32"/>
          <w:szCs w:val="32"/>
          <w:lang w:eastAsia="zh-CN" w:bidi="ar"/>
        </w:rPr>
        <w:t>按时弃房奖励</w:t>
      </w:r>
      <w:proofErr w:type="gramEnd"/>
      <w:r>
        <w:rPr>
          <w:rFonts w:ascii="Times New Roman" w:eastAsia="仿宋_GB2312" w:hAnsi="Times New Roman" w:cs="Times New Roman"/>
          <w:sz w:val="32"/>
          <w:szCs w:val="32"/>
          <w:lang w:eastAsia="zh-CN" w:bidi="ar"/>
        </w:rPr>
        <w:t>。在第二阶段</w:t>
      </w:r>
      <w:r>
        <w:rPr>
          <w:rFonts w:ascii="Times New Roman" w:eastAsia="仿宋_GB2312" w:hAnsi="Times New Roman" w:cs="Times New Roman" w:hint="eastAsia"/>
          <w:sz w:val="32"/>
          <w:szCs w:val="32"/>
          <w:lang w:eastAsia="zh-CN" w:bidi="ar"/>
        </w:rPr>
        <w:t>（</w:t>
      </w:r>
      <w:r>
        <w:rPr>
          <w:rFonts w:ascii="Times New Roman" w:eastAsia="仿宋_GB2312" w:hAnsi="Times New Roman" w:cs="Times New Roman" w:hint="eastAsia"/>
          <w:sz w:val="32"/>
          <w:szCs w:val="32"/>
          <w:lang w:eastAsia="zh-CN" w:bidi="ar"/>
        </w:rPr>
        <w:t>2024</w:t>
      </w:r>
      <w:r>
        <w:rPr>
          <w:rFonts w:ascii="Times New Roman" w:eastAsia="仿宋_GB2312" w:hAnsi="Times New Roman" w:cs="Times New Roman" w:hint="eastAsia"/>
          <w:sz w:val="32"/>
          <w:szCs w:val="32"/>
          <w:lang w:eastAsia="zh-CN" w:bidi="ar"/>
        </w:rPr>
        <w:t>年</w:t>
      </w:r>
      <w:r>
        <w:rPr>
          <w:rFonts w:ascii="Times New Roman" w:eastAsia="仿宋_GB2312" w:hAnsi="Times New Roman" w:cs="Times New Roman" w:hint="eastAsia"/>
          <w:sz w:val="32"/>
          <w:szCs w:val="32"/>
          <w:lang w:eastAsia="zh-CN" w:bidi="ar"/>
        </w:rPr>
        <w:t>3</w:t>
      </w:r>
      <w:r>
        <w:rPr>
          <w:rFonts w:ascii="Times New Roman" w:eastAsia="仿宋_GB2312" w:hAnsi="Times New Roman" w:cs="Times New Roman" w:hint="eastAsia"/>
          <w:sz w:val="32"/>
          <w:szCs w:val="32"/>
          <w:lang w:eastAsia="zh-CN" w:bidi="ar"/>
        </w:rPr>
        <w:t>月</w:t>
      </w:r>
      <w:r>
        <w:rPr>
          <w:rFonts w:ascii="Times New Roman" w:eastAsia="仿宋_GB2312" w:hAnsi="Times New Roman" w:cs="Times New Roman" w:hint="eastAsia"/>
          <w:sz w:val="32"/>
          <w:szCs w:val="32"/>
          <w:lang w:eastAsia="zh-CN" w:bidi="ar"/>
        </w:rPr>
        <w:t>17</w:t>
      </w:r>
      <w:r>
        <w:rPr>
          <w:rFonts w:ascii="Times New Roman" w:eastAsia="仿宋_GB2312" w:hAnsi="Times New Roman" w:cs="Times New Roman" w:hint="eastAsia"/>
          <w:sz w:val="32"/>
          <w:szCs w:val="32"/>
          <w:lang w:eastAsia="zh-CN" w:bidi="ar"/>
        </w:rPr>
        <w:t>日前）</w:t>
      </w:r>
      <w:r>
        <w:rPr>
          <w:rFonts w:ascii="Times New Roman" w:eastAsia="仿宋_GB2312" w:hAnsi="Times New Roman" w:cs="Times New Roman"/>
          <w:sz w:val="32"/>
          <w:szCs w:val="32"/>
          <w:lang w:eastAsia="zh-CN" w:bidi="ar"/>
        </w:rPr>
        <w:t>内</w:t>
      </w:r>
      <w:proofErr w:type="gramStart"/>
      <w:r>
        <w:rPr>
          <w:rFonts w:ascii="Times New Roman" w:eastAsia="仿宋_GB2312" w:hAnsi="Times New Roman" w:cs="Times New Roman"/>
          <w:sz w:val="32"/>
          <w:szCs w:val="32"/>
          <w:lang w:eastAsia="zh-CN" w:bidi="ar"/>
        </w:rPr>
        <w:t>完成弃房的</w:t>
      </w:r>
      <w:proofErr w:type="gramEnd"/>
      <w:r>
        <w:rPr>
          <w:rFonts w:ascii="Times New Roman" w:eastAsia="仿宋_GB2312" w:hAnsi="Times New Roman" w:cs="Times New Roman"/>
          <w:sz w:val="32"/>
          <w:szCs w:val="32"/>
          <w:lang w:eastAsia="zh-CN" w:bidi="ar"/>
        </w:rPr>
        <w:t>给予</w:t>
      </w:r>
      <w:r>
        <w:rPr>
          <w:rFonts w:ascii="Times New Roman" w:eastAsia="仿宋_GB2312" w:hAnsi="Times New Roman" w:cs="Times New Roman"/>
          <w:sz w:val="32"/>
          <w:szCs w:val="32"/>
          <w:lang w:eastAsia="zh-CN" w:bidi="ar"/>
        </w:rPr>
        <w:t>120</w:t>
      </w:r>
      <w:r>
        <w:rPr>
          <w:rFonts w:ascii="Times New Roman" w:eastAsia="仿宋_GB2312" w:hAnsi="Times New Roman" w:cs="Times New Roman"/>
          <w:sz w:val="32"/>
          <w:szCs w:val="32"/>
          <w:lang w:eastAsia="zh-CN" w:bidi="ar"/>
        </w:rPr>
        <w:t>元</w:t>
      </w:r>
      <w:r>
        <w:rPr>
          <w:rFonts w:ascii="Times New Roman" w:eastAsia="仿宋_GB2312" w:hAnsi="Times New Roman" w:cs="Times New Roman"/>
          <w:sz w:val="32"/>
          <w:szCs w:val="32"/>
          <w:lang w:eastAsia="zh-CN" w:bidi="ar"/>
        </w:rPr>
        <w:t>/</w:t>
      </w:r>
      <w:r>
        <w:rPr>
          <w:rFonts w:ascii="Times New Roman" w:eastAsia="宋体" w:hAnsi="Times New Roman" w:cs="Times New Roman"/>
          <w:sz w:val="32"/>
          <w:szCs w:val="32"/>
          <w:lang w:eastAsia="zh-CN" w:bidi="ar"/>
        </w:rPr>
        <w:t>㎡</w:t>
      </w:r>
      <w:r>
        <w:rPr>
          <w:rFonts w:ascii="Times New Roman" w:eastAsia="仿宋_GB2312" w:hAnsi="Times New Roman" w:cs="Times New Roman"/>
          <w:sz w:val="32"/>
          <w:szCs w:val="32"/>
          <w:lang w:eastAsia="zh-CN" w:bidi="ar"/>
        </w:rPr>
        <w:t>的</w:t>
      </w:r>
      <w:proofErr w:type="gramStart"/>
      <w:r>
        <w:rPr>
          <w:rFonts w:ascii="Times New Roman" w:eastAsia="仿宋_GB2312" w:hAnsi="Times New Roman" w:cs="Times New Roman"/>
          <w:sz w:val="32"/>
          <w:szCs w:val="32"/>
          <w:lang w:eastAsia="zh-CN" w:bidi="ar"/>
        </w:rPr>
        <w:t>按时弃房奖励</w:t>
      </w:r>
      <w:proofErr w:type="gramEnd"/>
      <w:r>
        <w:rPr>
          <w:rFonts w:ascii="Times New Roman" w:eastAsia="仿宋_GB2312" w:hAnsi="Times New Roman" w:cs="Times New Roman"/>
          <w:sz w:val="32"/>
          <w:szCs w:val="32"/>
          <w:lang w:eastAsia="zh-CN" w:bidi="ar"/>
        </w:rPr>
        <w:t>，超过</w:t>
      </w:r>
      <w:proofErr w:type="gramStart"/>
      <w:r>
        <w:rPr>
          <w:rFonts w:ascii="Times New Roman" w:eastAsia="仿宋_GB2312" w:hAnsi="Times New Roman" w:cs="Times New Roman"/>
          <w:sz w:val="32"/>
          <w:szCs w:val="32"/>
          <w:lang w:eastAsia="zh-CN" w:bidi="ar"/>
        </w:rPr>
        <w:t>期限弃房的</w:t>
      </w:r>
      <w:proofErr w:type="gramEnd"/>
      <w:r>
        <w:rPr>
          <w:rFonts w:ascii="Times New Roman" w:eastAsia="仿宋_GB2312" w:hAnsi="Times New Roman" w:cs="Times New Roman"/>
          <w:sz w:val="32"/>
          <w:szCs w:val="32"/>
          <w:lang w:eastAsia="zh-CN" w:bidi="ar"/>
        </w:rPr>
        <w:t>，不给予奖励。</w:t>
      </w:r>
    </w:p>
    <w:p w:rsidR="0022072A" w:rsidRDefault="00000000">
      <w:pPr>
        <w:widowControl/>
        <w:spacing w:line="540" w:lineRule="exact"/>
        <w:ind w:firstLineChars="200" w:firstLine="640"/>
        <w:rPr>
          <w:rFonts w:ascii="楷体" w:eastAsia="楷体" w:hAnsi="楷体" w:cs="Times New Roman" w:hint="eastAsia"/>
          <w:sz w:val="32"/>
          <w:szCs w:val="32"/>
          <w:lang w:eastAsia="zh-Hans" w:bidi="ar"/>
        </w:rPr>
      </w:pPr>
      <w:r>
        <w:rPr>
          <w:rFonts w:ascii="楷体" w:eastAsia="楷体" w:hAnsi="楷体" w:cs="Times New Roman"/>
          <w:sz w:val="32"/>
          <w:szCs w:val="32"/>
          <w:lang w:eastAsia="zh-Hans" w:bidi="ar"/>
        </w:rPr>
        <w:lastRenderedPageBreak/>
        <w:t>（三）非本集体组织成员在征收范围内有合法房屋被征收的，只给予货币补偿。</w:t>
      </w:r>
    </w:p>
    <w:p w:rsidR="0022072A" w:rsidRDefault="00000000">
      <w:pPr>
        <w:widowControl/>
        <w:spacing w:line="540" w:lineRule="exact"/>
        <w:ind w:firstLineChars="200" w:firstLine="640"/>
        <w:rPr>
          <w:rFonts w:ascii="楷体" w:eastAsia="楷体" w:hAnsi="楷体" w:cs="Times New Roman" w:hint="eastAsia"/>
          <w:sz w:val="32"/>
          <w:szCs w:val="32"/>
          <w:lang w:eastAsia="zh-Hans"/>
        </w:rPr>
      </w:pPr>
      <w:r>
        <w:rPr>
          <w:rFonts w:ascii="楷体" w:eastAsia="楷体" w:hAnsi="楷体" w:cs="Times New Roman"/>
          <w:sz w:val="32"/>
          <w:szCs w:val="32"/>
          <w:lang w:eastAsia="zh-Hans" w:bidi="ar"/>
        </w:rPr>
        <w:t>（</w:t>
      </w:r>
      <w:r>
        <w:rPr>
          <w:rFonts w:ascii="楷体" w:eastAsia="楷体" w:hAnsi="楷体" w:cs="Times New Roman"/>
          <w:sz w:val="32"/>
          <w:szCs w:val="32"/>
          <w:lang w:eastAsia="zh-CN" w:bidi="ar"/>
        </w:rPr>
        <w:t>四</w:t>
      </w:r>
      <w:r>
        <w:rPr>
          <w:rFonts w:ascii="楷体" w:eastAsia="楷体" w:hAnsi="楷体" w:cs="Times New Roman"/>
          <w:sz w:val="32"/>
          <w:szCs w:val="32"/>
          <w:lang w:eastAsia="zh-Hans" w:bidi="ar"/>
        </w:rPr>
        <w:t xml:space="preserve">）违法违规用地和违法违章建筑的认定和处置 </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有下列情形之一的，不予认定为合法建（构）筑物：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）非本集体经济组织成员非法买卖集体土地或者非法占用农村集体土地建设的建（构）筑物；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）在已征收的土地上建设的建（构）筑物；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）在征地预公告发布后，抢建、搭建、加层的建（构）筑物；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）其他违法违章建（构）筑物。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Hans"/>
        </w:rPr>
      </w:pP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属于下列情形之一的，不予补偿</w:t>
      </w:r>
      <w:r>
        <w:rPr>
          <w:rFonts w:ascii="Times New Roman" w:eastAsia="仿宋_GB2312" w:hAnsi="Times New Roman" w:cs="Times New Roman"/>
          <w:snapToGrid w:val="0"/>
          <w:sz w:val="32"/>
          <w:szCs w:val="32"/>
          <w:lang w:eastAsia="zh-Hans"/>
        </w:rPr>
        <w:t>：</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）超过批准使用期限的临时建（构）筑物；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）有关批准文件中注明因国家建设需要应无条件拆除的临时建（构）筑物；</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）建房批准文书或者协议明确应拆除而未拆除的旧房及相关附属设施；</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）征地预公告发布后突击养殖、种植的。</w:t>
      </w:r>
    </w:p>
    <w:p w:rsidR="0022072A" w:rsidRDefault="00000000">
      <w:pPr>
        <w:adjustRightInd w:val="0"/>
        <w:snapToGrid w:val="0"/>
        <w:spacing w:line="54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处置办法。</w:t>
      </w:r>
      <w:r>
        <w:rPr>
          <w:rFonts w:ascii="Times New Roman" w:eastAsia="仿宋_GB2312" w:hAnsi="Times New Roman" w:cs="Times New Roman"/>
          <w:snapToGrid w:val="0"/>
          <w:sz w:val="32"/>
          <w:szCs w:val="32"/>
          <w:lang w:eastAsia="zh-CN"/>
        </w:rPr>
        <w:t xml:space="preserve"> </w:t>
      </w:r>
    </w:p>
    <w:p w:rsidR="0022072A" w:rsidRDefault="00000000">
      <w:pPr>
        <w:adjustRightInd w:val="0"/>
        <w:snapToGrid w:val="0"/>
        <w:spacing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snapToGrid w:val="0"/>
          <w:sz w:val="32"/>
          <w:szCs w:val="32"/>
          <w:lang w:eastAsia="zh-CN"/>
        </w:rPr>
        <w:t>对被认定为违法违规、违法违章建筑的，一律自行拆除，不予补偿。在规定期限内</w:t>
      </w:r>
      <w:proofErr w:type="gramStart"/>
      <w:r>
        <w:rPr>
          <w:rFonts w:ascii="Times New Roman" w:eastAsia="仿宋_GB2312" w:hAnsi="Times New Roman" w:cs="Times New Roman"/>
          <w:snapToGrid w:val="0"/>
          <w:sz w:val="32"/>
          <w:szCs w:val="32"/>
          <w:lang w:eastAsia="zh-CN"/>
        </w:rPr>
        <w:t>不</w:t>
      </w:r>
      <w:proofErr w:type="gramEnd"/>
      <w:r>
        <w:rPr>
          <w:rFonts w:ascii="Times New Roman" w:eastAsia="仿宋_GB2312" w:hAnsi="Times New Roman" w:cs="Times New Roman"/>
          <w:snapToGrid w:val="0"/>
          <w:sz w:val="32"/>
          <w:szCs w:val="32"/>
          <w:lang w:eastAsia="zh-CN"/>
        </w:rPr>
        <w:t>自行拆除的，依法由相关部门或申请人民法院强制拆除。</w:t>
      </w:r>
    </w:p>
    <w:p w:rsidR="0022072A" w:rsidRDefault="00000000">
      <w:pPr>
        <w:adjustRightInd w:val="0"/>
        <w:snapToGrid w:val="0"/>
        <w:spacing w:line="540" w:lineRule="exact"/>
        <w:ind w:firstLineChars="200" w:firstLine="640"/>
        <w:jc w:val="both"/>
        <w:rPr>
          <w:rFonts w:ascii="Times New Roman" w:eastAsia="黑体" w:hAnsi="Times New Roman" w:cs="Times New Roman"/>
          <w:snapToGrid w:val="0"/>
          <w:sz w:val="32"/>
          <w:szCs w:val="32"/>
          <w:lang w:eastAsia="zh-CN"/>
        </w:rPr>
      </w:pPr>
      <w:r>
        <w:rPr>
          <w:rFonts w:ascii="Times New Roman" w:eastAsia="黑体" w:hAnsi="黑体" w:cs="Times New Roman" w:hint="eastAsia"/>
          <w:snapToGrid w:val="0"/>
          <w:sz w:val="32"/>
          <w:szCs w:val="32"/>
          <w:lang w:eastAsia="zh-CN"/>
        </w:rPr>
        <w:t>七、坟墓迁移</w:t>
      </w:r>
    </w:p>
    <w:p w:rsidR="0022072A" w:rsidRDefault="00000000">
      <w:pPr>
        <w:adjustRightInd w:val="0"/>
        <w:snapToGrid w:val="0"/>
        <w:spacing w:line="540" w:lineRule="exact"/>
        <w:ind w:firstLineChars="200" w:firstLine="640"/>
        <w:jc w:val="both"/>
        <w:rPr>
          <w:rFonts w:ascii="Times New Roman" w:eastAsia="仿宋" w:hAnsi="Times New Roman" w:cs="Times New Roman"/>
          <w:snapToGrid w:val="0"/>
          <w:sz w:val="32"/>
          <w:szCs w:val="32"/>
          <w:lang w:eastAsia="zh-CN"/>
        </w:rPr>
      </w:pPr>
      <w:r>
        <w:rPr>
          <w:rFonts w:ascii="Times New Roman" w:eastAsia="仿宋_GB2312" w:hAnsi="Times New Roman" w:cs="Times New Roman" w:hint="eastAsia"/>
          <w:snapToGrid w:val="0"/>
          <w:sz w:val="32"/>
          <w:szCs w:val="32"/>
          <w:lang w:eastAsia="zh-CN"/>
        </w:rPr>
        <w:t>坟墓安置点在大阿镇公墓区，按时迁移坟墓的给予补偿和奖</w:t>
      </w:r>
      <w:r>
        <w:rPr>
          <w:rFonts w:ascii="Times New Roman" w:eastAsia="仿宋_GB2312" w:hAnsi="Times New Roman" w:cs="Times New Roman" w:hint="eastAsia"/>
          <w:snapToGrid w:val="0"/>
          <w:sz w:val="32"/>
          <w:szCs w:val="32"/>
          <w:lang w:eastAsia="zh-CN"/>
        </w:rPr>
        <w:lastRenderedPageBreak/>
        <w:t>励（补偿标准见附件</w:t>
      </w:r>
      <w:r>
        <w:rPr>
          <w:rFonts w:ascii="Times New Roman" w:eastAsia="仿宋_GB2312" w:hAnsi="Times New Roman" w:cs="Times New Roman" w:hint="eastAsia"/>
          <w:snapToGrid w:val="0"/>
          <w:sz w:val="32"/>
          <w:szCs w:val="32"/>
          <w:lang w:eastAsia="zh-CN"/>
        </w:rPr>
        <w:t>6</w:t>
      </w:r>
      <w:r>
        <w:rPr>
          <w:rFonts w:ascii="Times New Roman" w:eastAsia="仿宋_GB2312" w:hAnsi="Times New Roman" w:cs="Times New Roman" w:hint="eastAsia"/>
          <w:snapToGrid w:val="0"/>
          <w:sz w:val="32"/>
          <w:szCs w:val="32"/>
          <w:lang w:eastAsia="zh-CN"/>
        </w:rPr>
        <w:t>）；未按时迁移坟墓的，视为无主坟；无主坟墓由实施单位负责迁移。</w:t>
      </w:r>
      <w:r>
        <w:rPr>
          <w:rFonts w:ascii="Times New Roman" w:eastAsia="仿宋_GB2312" w:hAnsi="Times New Roman" w:cs="Times New Roman" w:hint="eastAsia"/>
          <w:snapToGrid w:val="0"/>
          <w:sz w:val="32"/>
          <w:szCs w:val="32"/>
          <w:lang w:eastAsia="zh-CN"/>
        </w:rPr>
        <w:t xml:space="preserve"> </w:t>
      </w:r>
    </w:p>
    <w:p w:rsidR="0022072A" w:rsidRDefault="00000000">
      <w:pPr>
        <w:spacing w:line="540" w:lineRule="exact"/>
        <w:ind w:firstLine="601"/>
        <w:jc w:val="both"/>
        <w:rPr>
          <w:rFonts w:ascii="Times New Roman" w:eastAsia="仿宋_GB2312" w:hAnsi="Times New Roman" w:cs="Times New Roman"/>
          <w:kern w:val="2"/>
          <w:sz w:val="32"/>
          <w:szCs w:val="32"/>
          <w:lang w:eastAsia="zh-CN"/>
        </w:rPr>
      </w:pPr>
      <w:r>
        <w:rPr>
          <w:rFonts w:ascii="Times New Roman" w:eastAsia="黑体" w:hAnsi="黑体" w:cs="Times New Roman" w:hint="eastAsia"/>
          <w:kern w:val="2"/>
          <w:sz w:val="32"/>
          <w:szCs w:val="32"/>
          <w:lang w:eastAsia="zh-CN"/>
        </w:rPr>
        <w:t>八</w:t>
      </w:r>
      <w:r>
        <w:rPr>
          <w:rFonts w:ascii="Times New Roman" w:eastAsia="黑体" w:hAnsi="黑体" w:cs="Times New Roman"/>
          <w:kern w:val="2"/>
          <w:sz w:val="32"/>
          <w:szCs w:val="32"/>
          <w:lang w:eastAsia="zh-CN"/>
        </w:rPr>
        <w:t>、保障与监督</w:t>
      </w:r>
    </w:p>
    <w:p w:rsidR="0022072A" w:rsidRDefault="00000000">
      <w:pPr>
        <w:spacing w:line="540" w:lineRule="exact"/>
        <w:ind w:firstLine="600"/>
        <w:jc w:val="both"/>
        <w:rPr>
          <w:rFonts w:ascii="Times New Roman" w:eastAsia="仿宋_GB2312" w:hAnsi="Times New Roman" w:cs="Times New Roman"/>
          <w:kern w:val="2"/>
          <w:sz w:val="32"/>
          <w:szCs w:val="32"/>
          <w:lang w:eastAsia="zh-Hans"/>
        </w:rPr>
      </w:pPr>
      <w:r>
        <w:rPr>
          <w:rFonts w:ascii="Times New Roman" w:eastAsia="仿宋_GB2312" w:hAnsi="Times New Roman" w:cs="Times New Roman" w:hint="eastAsia"/>
          <w:kern w:val="2"/>
          <w:sz w:val="32"/>
          <w:szCs w:val="32"/>
          <w:lang w:eastAsia="zh-CN"/>
        </w:rPr>
        <w:t>（一）</w:t>
      </w:r>
      <w:r>
        <w:rPr>
          <w:rFonts w:ascii="Times New Roman" w:eastAsia="仿宋_GB2312" w:hAnsi="Times New Roman" w:cs="Times New Roman" w:hint="eastAsia"/>
          <w:kern w:val="2"/>
          <w:sz w:val="32"/>
          <w:szCs w:val="32"/>
          <w:lang w:eastAsia="zh-Hans"/>
        </w:rPr>
        <w:t>发布征收土地公告后，被征收人在规定期限内拒不签订补偿安置协议的，由县人民政府</w:t>
      </w:r>
      <w:proofErr w:type="gramStart"/>
      <w:r>
        <w:rPr>
          <w:rFonts w:ascii="Times New Roman" w:eastAsia="仿宋_GB2312" w:hAnsi="Times New Roman" w:cs="Times New Roman" w:hint="eastAsia"/>
          <w:kern w:val="2"/>
          <w:sz w:val="32"/>
          <w:szCs w:val="32"/>
          <w:lang w:eastAsia="zh-Hans"/>
        </w:rPr>
        <w:t>作出</w:t>
      </w:r>
      <w:proofErr w:type="gramEnd"/>
      <w:r>
        <w:rPr>
          <w:rFonts w:ascii="Times New Roman" w:eastAsia="仿宋_GB2312" w:hAnsi="Times New Roman" w:cs="Times New Roman" w:hint="eastAsia"/>
          <w:kern w:val="2"/>
          <w:sz w:val="32"/>
          <w:szCs w:val="32"/>
          <w:lang w:eastAsia="zh-Hans"/>
        </w:rPr>
        <w:t>补偿安置决定；补偿安置到位后，被征收人拒不按照补偿安置决定规定</w:t>
      </w:r>
      <w:r>
        <w:rPr>
          <w:rFonts w:ascii="Times New Roman" w:eastAsia="仿宋_GB2312" w:hAnsi="Times New Roman" w:cs="Times New Roman" w:hint="eastAsia"/>
          <w:kern w:val="2"/>
          <w:sz w:val="32"/>
          <w:szCs w:val="32"/>
          <w:lang w:eastAsia="zh-CN"/>
        </w:rPr>
        <w:t>的</w:t>
      </w:r>
      <w:r>
        <w:rPr>
          <w:rFonts w:ascii="Times New Roman" w:eastAsia="仿宋_GB2312" w:hAnsi="Times New Roman" w:cs="Times New Roman" w:hint="eastAsia"/>
          <w:kern w:val="2"/>
          <w:sz w:val="32"/>
          <w:szCs w:val="32"/>
          <w:lang w:eastAsia="zh-Hans"/>
        </w:rPr>
        <w:t>期限腾地</w:t>
      </w:r>
      <w:r>
        <w:rPr>
          <w:rFonts w:ascii="Times New Roman" w:eastAsia="仿宋_GB2312" w:hAnsi="Times New Roman" w:cs="Times New Roman" w:hint="eastAsia"/>
          <w:kern w:val="2"/>
          <w:sz w:val="32"/>
          <w:szCs w:val="32"/>
          <w:lang w:eastAsia="zh-CN"/>
        </w:rPr>
        <w:t>搬迁弃房清果的</w:t>
      </w:r>
      <w:r>
        <w:rPr>
          <w:rFonts w:ascii="Times New Roman" w:eastAsia="仿宋_GB2312" w:hAnsi="Times New Roman" w:cs="Times New Roman" w:hint="eastAsia"/>
          <w:kern w:val="2"/>
          <w:sz w:val="32"/>
          <w:szCs w:val="32"/>
          <w:lang w:eastAsia="zh-Hans"/>
        </w:rPr>
        <w:t>，由县人民政府作出交出土地决定；被征收人拒不交出土地的，依法申请人民法院强制执行。</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（二）征收过程中，被征收人伪造、涂改权属证明文件，谎报、瞒报有关数据，冒领、多领、骗取征收补偿款或者骗取补偿安置房屋面积的，由实施单位</w:t>
      </w:r>
      <w:proofErr w:type="gramStart"/>
      <w:r>
        <w:rPr>
          <w:rFonts w:ascii="Times New Roman" w:eastAsia="仿宋_GB2312" w:hAnsi="Times New Roman" w:cs="Times New Roman" w:hint="eastAsia"/>
          <w:kern w:val="2"/>
          <w:sz w:val="32"/>
          <w:szCs w:val="32"/>
          <w:lang w:eastAsia="zh-CN"/>
        </w:rPr>
        <w:t>追回征收</w:t>
      </w:r>
      <w:proofErr w:type="gramEnd"/>
      <w:r>
        <w:rPr>
          <w:rFonts w:ascii="Times New Roman" w:eastAsia="仿宋_GB2312" w:hAnsi="Times New Roman" w:cs="Times New Roman" w:hint="eastAsia"/>
          <w:kern w:val="2"/>
          <w:sz w:val="32"/>
          <w:szCs w:val="32"/>
          <w:lang w:eastAsia="zh-CN"/>
        </w:rPr>
        <w:t>补偿款、收回骗取的安置房屋面积。被征收人的行为构成犯罪的，依法追究法律责任。</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（三）被征收人阻挠和破坏征收工作，妨碍征收工作人员依法执行公务的，有关部门应当依法予以处理；构成犯罪的，依法追究刑事责任。</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（四）工作人员在土地征收与房屋</w:t>
      </w:r>
      <w:r>
        <w:rPr>
          <w:rFonts w:ascii="Times New Roman" w:eastAsia="仿宋_GB2312" w:hAnsi="Times New Roman" w:cs="Times New Roman"/>
          <w:kern w:val="2"/>
          <w:sz w:val="32"/>
          <w:szCs w:val="32"/>
          <w:lang w:eastAsia="zh-CN"/>
        </w:rPr>
        <w:t>征收</w:t>
      </w:r>
      <w:r>
        <w:rPr>
          <w:rFonts w:ascii="Times New Roman" w:eastAsia="仿宋_GB2312" w:hAnsi="Times New Roman" w:cs="Times New Roman" w:hint="eastAsia"/>
          <w:kern w:val="2"/>
          <w:sz w:val="32"/>
          <w:szCs w:val="32"/>
          <w:lang w:eastAsia="zh-CN"/>
        </w:rPr>
        <w:t>补偿工作中不履行本方案规定的职责，或者滥用职权、玩忽职守、徇私舞弊的，由县人民政府责令改正，通报批评；造成损失的，依法承担赔偿责任；对直接负责的主管人员和其他直接责任人员，依法给予处分；构成犯罪的，依法追究刑事责任。</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（五）测绘、评估机构应当独立、客观、公正地开展</w:t>
      </w:r>
      <w:r>
        <w:rPr>
          <w:rFonts w:ascii="Times New Roman" w:eastAsia="仿宋_GB2312" w:hAnsi="Times New Roman" w:cs="Times New Roman" w:hint="eastAsia"/>
          <w:kern w:val="2"/>
          <w:sz w:val="32"/>
          <w:szCs w:val="32"/>
          <w:lang w:eastAsia="zh-Hans"/>
        </w:rPr>
        <w:t>土地、</w:t>
      </w:r>
      <w:r>
        <w:rPr>
          <w:rFonts w:ascii="Times New Roman" w:eastAsia="仿宋_GB2312" w:hAnsi="Times New Roman" w:cs="Times New Roman" w:hint="eastAsia"/>
          <w:kern w:val="2"/>
          <w:sz w:val="32"/>
          <w:szCs w:val="32"/>
          <w:lang w:eastAsia="zh-CN"/>
        </w:rPr>
        <w:t>房屋征收测量、评估工作，任何单位和个人不得干预。被征收人对评估结果有异议的，</w:t>
      </w:r>
      <w:r>
        <w:rPr>
          <w:rFonts w:ascii="Times New Roman" w:eastAsia="仿宋_GB2312" w:hAnsi="Times New Roman" w:cs="Times New Roman" w:hint="eastAsia"/>
          <w:kern w:val="2"/>
          <w:sz w:val="32"/>
          <w:szCs w:val="32"/>
          <w:lang w:eastAsia="zh-Hans"/>
        </w:rPr>
        <w:t>参照</w:t>
      </w:r>
      <w:r>
        <w:rPr>
          <w:rFonts w:ascii="Times New Roman" w:eastAsia="仿宋_GB2312" w:hAnsi="Times New Roman" w:cs="Times New Roman" w:hint="eastAsia"/>
          <w:kern w:val="2"/>
          <w:sz w:val="32"/>
          <w:szCs w:val="32"/>
          <w:lang w:eastAsia="zh-CN"/>
        </w:rPr>
        <w:t>《国有土地上房屋征收评估办法》（建</w:t>
      </w:r>
      <w:r>
        <w:rPr>
          <w:rFonts w:ascii="Times New Roman" w:eastAsia="仿宋_GB2312" w:hAnsi="Times New Roman" w:cs="Times New Roman" w:hint="eastAsia"/>
          <w:kern w:val="2"/>
          <w:sz w:val="32"/>
          <w:szCs w:val="32"/>
          <w:lang w:eastAsia="zh-CN"/>
        </w:rPr>
        <w:lastRenderedPageBreak/>
        <w:t>房〔</w:t>
      </w:r>
      <w:r>
        <w:rPr>
          <w:rFonts w:ascii="Times New Roman" w:eastAsia="仿宋_GB2312" w:hAnsi="Times New Roman" w:cs="Times New Roman" w:hint="eastAsia"/>
          <w:kern w:val="2"/>
          <w:sz w:val="32"/>
          <w:szCs w:val="32"/>
          <w:lang w:eastAsia="zh-CN"/>
        </w:rPr>
        <w:t>2011</w:t>
      </w:r>
      <w:r>
        <w:rPr>
          <w:rFonts w:ascii="Times New Roman" w:eastAsia="仿宋_GB2312" w:hAnsi="Times New Roman" w:cs="Times New Roman" w:hint="eastAsia"/>
          <w:kern w:val="2"/>
          <w:sz w:val="32"/>
          <w:szCs w:val="32"/>
          <w:lang w:eastAsia="zh-CN"/>
        </w:rPr>
        <w:t>〕</w:t>
      </w:r>
      <w:r>
        <w:rPr>
          <w:rFonts w:ascii="Times New Roman" w:eastAsia="仿宋_GB2312" w:hAnsi="Times New Roman" w:cs="Times New Roman" w:hint="eastAsia"/>
          <w:kern w:val="2"/>
          <w:sz w:val="32"/>
          <w:szCs w:val="32"/>
          <w:lang w:eastAsia="zh-CN"/>
        </w:rPr>
        <w:t>77</w:t>
      </w:r>
      <w:r>
        <w:rPr>
          <w:rFonts w:ascii="Times New Roman" w:eastAsia="仿宋_GB2312" w:hAnsi="Times New Roman" w:cs="Times New Roman" w:hint="eastAsia"/>
          <w:kern w:val="2"/>
          <w:sz w:val="32"/>
          <w:szCs w:val="32"/>
          <w:lang w:eastAsia="zh-CN"/>
        </w:rPr>
        <w:t>号）执行。</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（六）县纪委监委设立举报电话（</w:t>
      </w:r>
      <w:r>
        <w:rPr>
          <w:rFonts w:ascii="Times New Roman" w:eastAsia="仿宋_GB2312" w:hAnsi="Times New Roman" w:cs="Times New Roman" w:hint="eastAsia"/>
          <w:kern w:val="2"/>
          <w:sz w:val="32"/>
          <w:szCs w:val="32"/>
          <w:lang w:eastAsia="zh-CN"/>
        </w:rPr>
        <w:t>3331715</w:t>
      </w:r>
      <w:r>
        <w:rPr>
          <w:rFonts w:ascii="Times New Roman" w:eastAsia="仿宋_GB2312" w:hAnsi="Times New Roman" w:cs="Times New Roman" w:hint="eastAsia"/>
          <w:kern w:val="2"/>
          <w:sz w:val="32"/>
          <w:szCs w:val="32"/>
          <w:lang w:eastAsia="zh-CN"/>
        </w:rPr>
        <w:t>）、信访举报电子邮箱（</w:t>
      </w:r>
      <w:r>
        <w:rPr>
          <w:rFonts w:ascii="Times New Roman" w:eastAsia="仿宋_GB2312" w:hAnsi="Times New Roman" w:cs="Times New Roman" w:hint="eastAsia"/>
          <w:kern w:val="2"/>
          <w:sz w:val="32"/>
          <w:szCs w:val="32"/>
          <w:lang w:eastAsia="zh-CN"/>
        </w:rPr>
        <w:t>jxxfjwxfs@163</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hint="eastAsia"/>
          <w:kern w:val="2"/>
          <w:sz w:val="32"/>
          <w:szCs w:val="32"/>
          <w:lang w:eastAsia="zh-CN"/>
        </w:rPr>
        <w:t>com</w:t>
      </w:r>
      <w:r>
        <w:rPr>
          <w:rFonts w:ascii="Times New Roman" w:eastAsia="仿宋_GB2312" w:hAnsi="Times New Roman" w:cs="Times New Roman" w:hint="eastAsia"/>
          <w:kern w:val="2"/>
          <w:sz w:val="32"/>
          <w:szCs w:val="32"/>
          <w:lang w:eastAsia="zh-CN"/>
        </w:rPr>
        <w:t>）及网络投诉平台（信丰纪检监察网），负责接受房屋征收过程中的违纪、违法举报投诉，对公职人员履职过程中违反党纪、政纪的行为进行调查、核实和处理。</w:t>
      </w:r>
      <w:r>
        <w:rPr>
          <w:rFonts w:ascii="Times New Roman" w:eastAsia="仿宋_GB2312" w:hAnsi="Times New Roman" w:cs="Times New Roman" w:hint="eastAsia"/>
          <w:kern w:val="2"/>
          <w:sz w:val="32"/>
          <w:szCs w:val="32"/>
          <w:lang w:eastAsia="zh-CN"/>
        </w:rPr>
        <w:t xml:space="preserve">   </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（七）县审计机关应当加强对征收补偿费用管理和使用情况的监督。</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八）征收部门应及时公开测绘、评估、补偿等结果，接受群众、社会监督。测绘、评估等中介机构及相关工作人员出具虚假或者有重大差错的报告，由相关部门依照国家规定依法给予行政处罚，构成犯罪的，依法追究刑事责任。</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黑体" w:hAnsi="黑体" w:cs="Times New Roman" w:hint="eastAsia"/>
          <w:kern w:val="2"/>
          <w:sz w:val="32"/>
          <w:szCs w:val="32"/>
          <w:lang w:eastAsia="zh-CN"/>
        </w:rPr>
        <w:t>九</w:t>
      </w:r>
      <w:r>
        <w:rPr>
          <w:rFonts w:ascii="Times New Roman" w:eastAsia="黑体" w:hAnsi="黑体" w:cs="Times New Roman"/>
          <w:kern w:val="2"/>
          <w:sz w:val="32"/>
          <w:szCs w:val="32"/>
          <w:lang w:eastAsia="zh-CN"/>
        </w:rPr>
        <w:t>、其他事项</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Hans"/>
        </w:rPr>
        <w:t>（</w:t>
      </w:r>
      <w:r>
        <w:rPr>
          <w:rFonts w:ascii="Times New Roman" w:eastAsia="仿宋_GB2312" w:hAnsi="Times New Roman" w:cs="Times New Roman" w:hint="eastAsia"/>
          <w:kern w:val="2"/>
          <w:sz w:val="32"/>
          <w:szCs w:val="32"/>
          <w:lang w:eastAsia="zh-CN"/>
        </w:rPr>
        <w:t>一</w:t>
      </w:r>
      <w:r>
        <w:rPr>
          <w:rFonts w:ascii="Times New Roman" w:eastAsia="仿宋_GB2312" w:hAnsi="Times New Roman" w:cs="Times New Roman" w:hint="eastAsia"/>
          <w:kern w:val="2"/>
          <w:sz w:val="32"/>
          <w:szCs w:val="32"/>
          <w:lang w:eastAsia="zh-Hans"/>
        </w:rPr>
        <w:t>）</w:t>
      </w:r>
      <w:r>
        <w:rPr>
          <w:rFonts w:ascii="Times New Roman" w:eastAsia="仿宋_GB2312" w:hAnsi="Times New Roman" w:cs="Times New Roman" w:hint="eastAsia"/>
          <w:kern w:val="2"/>
          <w:sz w:val="32"/>
          <w:szCs w:val="32"/>
          <w:lang w:eastAsia="zh-CN"/>
        </w:rPr>
        <w:t>被征收人应在规定期限内腾空被征收房屋，交由征收实施单位统一组织拆除。被征收人交房前原房屋固定设施遭人为拆除的，将按损失的价值扣除被征收人的相应补偿金额。</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（二）本方案与集体土地征收、集体土地上房屋征收与补偿相关法律、法规、规章和上级文件不一致的，以相关法律、法规、规章和上级文件规定为准。</w:t>
      </w:r>
    </w:p>
    <w:p w:rsidR="0022072A" w:rsidRDefault="00000000">
      <w:pPr>
        <w:spacing w:after="120" w:line="54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（三）</w:t>
      </w:r>
      <w:r>
        <w:rPr>
          <w:rFonts w:ascii="Times New Roman" w:eastAsia="仿宋_GB2312" w:hAnsi="Times New Roman" w:cs="Times New Roman" w:hint="eastAsia"/>
          <w:kern w:val="2"/>
          <w:sz w:val="32"/>
          <w:szCs w:val="32"/>
          <w:lang w:eastAsia="zh-Hans"/>
        </w:rPr>
        <w:t>资料归档。集体土地及房屋征收工作结束后，征收实施单位负责收集、整理征收补偿资料，按户建立征收补偿档案，并将每户补偿情况在征收范围内向被征收人公布。</w:t>
      </w:r>
      <w:r>
        <w:rPr>
          <w:rFonts w:ascii="Times New Roman" w:eastAsia="仿宋_GB2312" w:hAnsi="Times New Roman" w:cs="Times New Roman" w:hint="eastAsia"/>
          <w:kern w:val="2"/>
          <w:sz w:val="32"/>
          <w:szCs w:val="32"/>
          <w:lang w:eastAsia="zh-CN"/>
        </w:rPr>
        <w:t>对被征收土地、房屋、山林等权属登记凭证应及时移交县不动产登记中心办理注销登记。</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lastRenderedPageBreak/>
        <w:t>（</w:t>
      </w:r>
      <w:r>
        <w:rPr>
          <w:rFonts w:ascii="Times New Roman" w:eastAsia="仿宋_GB2312" w:hAnsi="Times New Roman" w:cs="Times New Roman" w:hint="eastAsia"/>
          <w:kern w:val="2"/>
          <w:sz w:val="32"/>
          <w:szCs w:val="32"/>
          <w:lang w:eastAsia="zh-CN"/>
        </w:rPr>
        <w:t>四</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hint="eastAsia"/>
          <w:kern w:val="2"/>
          <w:sz w:val="32"/>
          <w:szCs w:val="32"/>
          <w:lang w:eastAsia="zh-CN"/>
        </w:rPr>
        <w:t>本方案由</w:t>
      </w:r>
      <w:r>
        <w:rPr>
          <w:rFonts w:ascii="Times New Roman" w:eastAsia="仿宋_GB2312" w:hAnsi="Times New Roman" w:cs="Times New Roman"/>
          <w:kern w:val="2"/>
          <w:sz w:val="32"/>
          <w:szCs w:val="32"/>
          <w:lang w:eastAsia="zh-CN"/>
        </w:rPr>
        <w:t>信丰县</w:t>
      </w:r>
      <w:r>
        <w:rPr>
          <w:rFonts w:ascii="Times New Roman" w:eastAsia="仿宋_GB2312" w:hAnsi="Times New Roman" w:cs="Times New Roman" w:hint="eastAsia"/>
          <w:kern w:val="2"/>
          <w:sz w:val="32"/>
          <w:szCs w:val="32"/>
          <w:lang w:eastAsia="zh-CN"/>
        </w:rPr>
        <w:t>大阿</w:t>
      </w:r>
      <w:r>
        <w:rPr>
          <w:rFonts w:ascii="Times New Roman" w:eastAsia="仿宋_GB2312" w:hAnsi="Times New Roman" w:cs="Times New Roman" w:hint="eastAsia"/>
          <w:kern w:val="2"/>
          <w:sz w:val="32"/>
          <w:szCs w:val="32"/>
          <w:lang w:eastAsia="zh-Hans"/>
        </w:rPr>
        <w:t>镇人民政府</w:t>
      </w:r>
      <w:r>
        <w:rPr>
          <w:rFonts w:ascii="Times New Roman" w:eastAsia="仿宋_GB2312" w:hAnsi="Times New Roman" w:cs="Times New Roman" w:hint="eastAsia"/>
          <w:kern w:val="2"/>
          <w:sz w:val="32"/>
          <w:szCs w:val="32"/>
          <w:lang w:eastAsia="zh-CN"/>
        </w:rPr>
        <w:t>负责解释，方案未明确事宜，由</w:t>
      </w:r>
      <w:r>
        <w:rPr>
          <w:rFonts w:ascii="Times New Roman" w:eastAsia="仿宋_GB2312" w:hAnsi="Times New Roman" w:cs="Times New Roman" w:hint="eastAsia"/>
          <w:kern w:val="2"/>
          <w:sz w:val="32"/>
          <w:szCs w:val="32"/>
          <w:lang w:eastAsia="zh-Hans"/>
        </w:rPr>
        <w:t>大</w:t>
      </w:r>
      <w:r>
        <w:rPr>
          <w:rFonts w:ascii="Times New Roman" w:eastAsia="仿宋_GB2312" w:hAnsi="Times New Roman" w:cs="Times New Roman" w:hint="eastAsia"/>
          <w:kern w:val="2"/>
          <w:sz w:val="32"/>
          <w:szCs w:val="32"/>
          <w:lang w:eastAsia="zh-CN"/>
        </w:rPr>
        <w:t>阿</w:t>
      </w:r>
      <w:r>
        <w:rPr>
          <w:rFonts w:ascii="Times New Roman" w:eastAsia="仿宋_GB2312" w:hAnsi="Times New Roman" w:cs="Times New Roman" w:hint="eastAsia"/>
          <w:kern w:val="2"/>
          <w:sz w:val="32"/>
          <w:szCs w:val="32"/>
          <w:lang w:eastAsia="zh-Hans"/>
        </w:rPr>
        <w:t>镇人民政府</w:t>
      </w:r>
      <w:r>
        <w:rPr>
          <w:rFonts w:ascii="Times New Roman" w:eastAsia="仿宋_GB2312" w:hAnsi="Times New Roman" w:cs="Times New Roman" w:hint="eastAsia"/>
          <w:kern w:val="2"/>
          <w:sz w:val="32"/>
          <w:szCs w:val="32"/>
          <w:lang w:eastAsia="zh-CN"/>
        </w:rPr>
        <w:t>综合</w:t>
      </w:r>
      <w:proofErr w:type="gramStart"/>
      <w:r>
        <w:rPr>
          <w:rFonts w:ascii="Times New Roman" w:eastAsia="仿宋_GB2312" w:hAnsi="Times New Roman" w:cs="Times New Roman" w:hint="eastAsia"/>
          <w:kern w:val="2"/>
          <w:sz w:val="32"/>
          <w:szCs w:val="32"/>
          <w:lang w:eastAsia="zh-CN"/>
        </w:rPr>
        <w:t>研</w:t>
      </w:r>
      <w:proofErr w:type="gramEnd"/>
      <w:r>
        <w:rPr>
          <w:rFonts w:ascii="Times New Roman" w:eastAsia="仿宋_GB2312" w:hAnsi="Times New Roman" w:cs="Times New Roman" w:hint="eastAsia"/>
          <w:kern w:val="2"/>
          <w:sz w:val="32"/>
          <w:szCs w:val="32"/>
          <w:lang w:eastAsia="zh-CN"/>
        </w:rPr>
        <w:t>判处理。</w:t>
      </w:r>
    </w:p>
    <w:p w:rsidR="0022072A" w:rsidRDefault="00000000">
      <w:pPr>
        <w:spacing w:line="540" w:lineRule="exact"/>
        <w:ind w:firstLine="60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w:t>
      </w:r>
      <w:r>
        <w:rPr>
          <w:rFonts w:ascii="Times New Roman" w:eastAsia="仿宋_GB2312" w:hAnsi="Times New Roman" w:cs="Times New Roman" w:hint="eastAsia"/>
          <w:kern w:val="2"/>
          <w:sz w:val="32"/>
          <w:szCs w:val="32"/>
          <w:lang w:eastAsia="zh-CN"/>
        </w:rPr>
        <w:t>五</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hint="eastAsia"/>
          <w:kern w:val="2"/>
          <w:sz w:val="32"/>
          <w:szCs w:val="32"/>
          <w:lang w:eastAsia="zh-CN"/>
        </w:rPr>
        <w:t>本方案自公布之日起施行。</w:t>
      </w:r>
    </w:p>
    <w:p w:rsidR="0022072A" w:rsidRDefault="0022072A">
      <w:pPr>
        <w:spacing w:after="120" w:line="480" w:lineRule="auto"/>
        <w:ind w:leftChars="200" w:left="440"/>
        <w:jc w:val="both"/>
        <w:rPr>
          <w:rFonts w:ascii="Calibri" w:eastAsia="宋体" w:hAnsi="Calibri" w:cs="Times New Roman"/>
          <w:kern w:val="2"/>
          <w:sz w:val="21"/>
          <w:lang w:eastAsia="zh-CN"/>
        </w:rPr>
      </w:pPr>
    </w:p>
    <w:p w:rsidR="0022072A" w:rsidRDefault="00000000">
      <w:pPr>
        <w:spacing w:line="540" w:lineRule="exact"/>
        <w:ind w:leftChars="304" w:left="1949" w:hangingChars="400" w:hanging="128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附</w:t>
      </w:r>
      <w:r>
        <w:rPr>
          <w:rFonts w:ascii="Times New Roman" w:eastAsia="仿宋_GB2312" w:hAnsi="Times New Roman" w:cs="Times New Roman" w:hint="eastAsia"/>
          <w:kern w:val="2"/>
          <w:sz w:val="32"/>
          <w:szCs w:val="32"/>
          <w:lang w:eastAsia="zh-CN"/>
        </w:rPr>
        <w:t>件</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1</w:t>
      </w:r>
      <w:r>
        <w:rPr>
          <w:rFonts w:ascii="Times New Roman" w:eastAsia="仿宋_GB2312" w:hAnsi="Times New Roman" w:cs="Times New Roman" w:hint="eastAsia"/>
          <w:kern w:val="2"/>
          <w:sz w:val="32"/>
          <w:szCs w:val="32"/>
          <w:lang w:eastAsia="zh-CN"/>
        </w:rPr>
        <w:t>.</w:t>
      </w:r>
      <w:r>
        <w:rPr>
          <w:rFonts w:ascii="Times New Roman" w:eastAsia="仿宋_GB2312" w:hAnsi="Times New Roman" w:cs="Times New Roman" w:hint="eastAsia"/>
          <w:kern w:val="2"/>
          <w:sz w:val="32"/>
          <w:szCs w:val="32"/>
          <w:lang w:eastAsia="zh-CN"/>
        </w:rPr>
        <w:t>信丰县黄坑口供水工程（一期工程）项目</w:t>
      </w:r>
      <w:r>
        <w:rPr>
          <w:rFonts w:ascii="Times New Roman" w:eastAsia="仿宋_GB2312" w:hAnsi="Times New Roman" w:cs="Times New Roman" w:hint="eastAsia"/>
          <w:kern w:val="2"/>
          <w:sz w:val="32"/>
          <w:szCs w:val="32"/>
          <w:lang w:eastAsia="zh-Hans"/>
        </w:rPr>
        <w:t>征地</w:t>
      </w:r>
      <w:r>
        <w:rPr>
          <w:rFonts w:ascii="Times New Roman" w:eastAsia="仿宋_GB2312" w:hAnsi="Times New Roman" w:cs="Times New Roman"/>
          <w:kern w:val="2"/>
          <w:sz w:val="32"/>
          <w:szCs w:val="32"/>
          <w:lang w:eastAsia="zh-CN"/>
        </w:rPr>
        <w:t>补偿</w:t>
      </w:r>
      <w:r>
        <w:rPr>
          <w:rFonts w:ascii="Times New Roman" w:eastAsia="仿宋_GB2312" w:hAnsi="Times New Roman" w:cs="Times New Roman" w:hint="eastAsia"/>
          <w:kern w:val="2"/>
          <w:sz w:val="32"/>
          <w:szCs w:val="32"/>
          <w:lang w:eastAsia="zh-CN"/>
        </w:rPr>
        <w:t>标准</w:t>
      </w:r>
    </w:p>
    <w:p w:rsidR="0022072A" w:rsidRDefault="00000000">
      <w:pPr>
        <w:spacing w:line="540" w:lineRule="exact"/>
        <w:ind w:leftChars="760" w:left="1992" w:hangingChars="100" w:hanging="32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2</w:t>
      </w:r>
      <w:r>
        <w:rPr>
          <w:rFonts w:ascii="Times New Roman" w:eastAsia="仿宋_GB2312" w:hAnsi="Times New Roman" w:cs="Times New Roman" w:hint="eastAsia"/>
          <w:kern w:val="2"/>
          <w:sz w:val="32"/>
          <w:szCs w:val="32"/>
          <w:lang w:eastAsia="zh-CN"/>
        </w:rPr>
        <w:t>.</w:t>
      </w:r>
      <w:r>
        <w:rPr>
          <w:rFonts w:ascii="Times New Roman" w:eastAsia="仿宋_GB2312" w:hAnsi="Times New Roman" w:cs="Times New Roman" w:hint="eastAsia"/>
          <w:kern w:val="2"/>
          <w:sz w:val="32"/>
          <w:szCs w:val="32"/>
          <w:lang w:eastAsia="zh-CN"/>
        </w:rPr>
        <w:t>信丰县黄坑口供水工程（一期工程）项目</w:t>
      </w:r>
      <w:r>
        <w:rPr>
          <w:rFonts w:ascii="Times New Roman" w:eastAsia="仿宋_GB2312" w:hAnsi="Times New Roman" w:cs="Times New Roman"/>
          <w:kern w:val="2"/>
          <w:sz w:val="32"/>
          <w:szCs w:val="32"/>
          <w:lang w:eastAsia="zh-CN"/>
        </w:rPr>
        <w:t>生产生活设施及其他附着物补偿标准</w:t>
      </w:r>
    </w:p>
    <w:p w:rsidR="0022072A" w:rsidRDefault="00000000">
      <w:pPr>
        <w:spacing w:line="540" w:lineRule="exact"/>
        <w:ind w:leftChars="760" w:left="1992" w:hangingChars="100" w:hanging="32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3.</w:t>
      </w:r>
      <w:r>
        <w:rPr>
          <w:rFonts w:ascii="Times New Roman" w:eastAsia="仿宋_GB2312" w:hAnsi="Times New Roman" w:cs="Times New Roman" w:hint="eastAsia"/>
          <w:kern w:val="2"/>
          <w:sz w:val="32"/>
          <w:szCs w:val="32"/>
          <w:lang w:eastAsia="zh-CN"/>
        </w:rPr>
        <w:t>信丰县黄坑口供水工程（一期工程）项目</w:t>
      </w:r>
      <w:r>
        <w:rPr>
          <w:rFonts w:ascii="Times New Roman" w:eastAsia="仿宋_GB2312" w:hAnsi="Times New Roman" w:cs="Times New Roman"/>
          <w:kern w:val="2"/>
          <w:sz w:val="32"/>
          <w:szCs w:val="32"/>
          <w:lang w:eastAsia="zh-CN"/>
        </w:rPr>
        <w:t>果树、茶树及其它树木青苗费补偿标准</w:t>
      </w:r>
    </w:p>
    <w:p w:rsidR="0022072A" w:rsidRDefault="00000000">
      <w:pPr>
        <w:spacing w:line="540" w:lineRule="exact"/>
        <w:ind w:leftChars="760" w:left="1992" w:hangingChars="100" w:hanging="32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4.</w:t>
      </w:r>
      <w:r>
        <w:rPr>
          <w:rFonts w:ascii="Times New Roman" w:eastAsia="仿宋_GB2312" w:hAnsi="Times New Roman" w:cs="Times New Roman" w:hint="eastAsia"/>
          <w:kern w:val="2"/>
          <w:sz w:val="32"/>
          <w:szCs w:val="32"/>
          <w:lang w:eastAsia="zh-CN"/>
        </w:rPr>
        <w:t>信丰县黄坑口供水工程（一期工程）项目</w:t>
      </w:r>
      <w:r>
        <w:rPr>
          <w:rFonts w:ascii="Times New Roman" w:eastAsia="仿宋_GB2312" w:hAnsi="Times New Roman" w:cs="Times New Roman"/>
          <w:kern w:val="2"/>
          <w:sz w:val="32"/>
          <w:szCs w:val="32"/>
          <w:lang w:eastAsia="zh-CN"/>
        </w:rPr>
        <w:t>集体土地</w:t>
      </w:r>
      <w:r>
        <w:rPr>
          <w:rFonts w:ascii="Times New Roman" w:eastAsia="仿宋_GB2312" w:hAnsi="Times New Roman" w:cs="Times New Roman" w:hint="eastAsia"/>
          <w:kern w:val="2"/>
          <w:sz w:val="32"/>
          <w:szCs w:val="32"/>
          <w:lang w:eastAsia="zh-CN"/>
        </w:rPr>
        <w:t>上房屋征收</w:t>
      </w:r>
      <w:r>
        <w:rPr>
          <w:rFonts w:ascii="Times New Roman" w:eastAsia="仿宋_GB2312" w:hAnsi="Times New Roman" w:cs="Times New Roman" w:hint="eastAsia"/>
          <w:kern w:val="2"/>
          <w:sz w:val="32"/>
          <w:szCs w:val="32"/>
          <w:lang w:eastAsia="zh-Hans"/>
        </w:rPr>
        <w:t>房屋重置价格</w:t>
      </w:r>
      <w:r>
        <w:rPr>
          <w:rFonts w:ascii="Times New Roman" w:eastAsia="仿宋_GB2312" w:hAnsi="Times New Roman" w:cs="Times New Roman" w:hint="eastAsia"/>
          <w:kern w:val="2"/>
          <w:sz w:val="32"/>
          <w:szCs w:val="32"/>
          <w:lang w:eastAsia="zh-CN"/>
        </w:rPr>
        <w:t>补偿标准</w:t>
      </w:r>
    </w:p>
    <w:p w:rsidR="0022072A" w:rsidRDefault="00000000">
      <w:pPr>
        <w:spacing w:line="540" w:lineRule="exact"/>
        <w:ind w:leftChars="760" w:left="1992" w:hangingChars="100" w:hanging="32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5.</w:t>
      </w:r>
      <w:r>
        <w:rPr>
          <w:rFonts w:ascii="Times New Roman" w:eastAsia="仿宋_GB2312" w:hAnsi="Times New Roman" w:cs="Times New Roman" w:hint="eastAsia"/>
          <w:kern w:val="2"/>
          <w:sz w:val="32"/>
          <w:szCs w:val="32"/>
          <w:lang w:eastAsia="zh-CN"/>
        </w:rPr>
        <w:t>信丰县黄坑口供水工程（一期工程）项目附属房补偿标准</w:t>
      </w:r>
    </w:p>
    <w:p w:rsidR="0022072A" w:rsidRDefault="00000000">
      <w:pPr>
        <w:spacing w:line="540" w:lineRule="exact"/>
        <w:ind w:leftChars="760" w:left="1992" w:hangingChars="100" w:hanging="32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6.</w:t>
      </w:r>
      <w:r>
        <w:rPr>
          <w:rFonts w:ascii="Times New Roman" w:eastAsia="仿宋_GB2312" w:hAnsi="Times New Roman" w:cs="Times New Roman" w:hint="eastAsia"/>
          <w:kern w:val="2"/>
          <w:sz w:val="32"/>
          <w:szCs w:val="32"/>
          <w:lang w:eastAsia="zh-CN"/>
        </w:rPr>
        <w:t>信丰县黄坑口供水工程（一期工程）项目坟墓迁移补偿标准</w:t>
      </w:r>
    </w:p>
    <w:p w:rsidR="0022072A" w:rsidRDefault="00000000">
      <w:pPr>
        <w:spacing w:line="600" w:lineRule="exact"/>
        <w:jc w:val="both"/>
        <w:rPr>
          <w:rFonts w:ascii="Times New Roman" w:eastAsia="黑体" w:hAnsi="Times New Roman" w:cs="Times New Roman"/>
          <w:kern w:val="2"/>
          <w:sz w:val="32"/>
          <w:szCs w:val="32"/>
          <w:lang w:eastAsia="zh-CN"/>
        </w:rPr>
      </w:pPr>
      <w:r>
        <w:rPr>
          <w:rFonts w:ascii="Times New Roman" w:eastAsia="黑体" w:hAnsi="Times New Roman" w:cs="Times New Roman"/>
          <w:kern w:val="2"/>
          <w:sz w:val="32"/>
          <w:szCs w:val="32"/>
          <w:lang w:eastAsia="zh-CN"/>
        </w:rPr>
        <w:br w:type="page"/>
      </w:r>
      <w:r>
        <w:rPr>
          <w:rFonts w:ascii="Times New Roman" w:eastAsia="黑体" w:hAnsi="黑体" w:cs="Times New Roman"/>
          <w:kern w:val="2"/>
          <w:sz w:val="32"/>
          <w:szCs w:val="32"/>
          <w:lang w:eastAsia="zh-CN"/>
        </w:rPr>
        <w:lastRenderedPageBreak/>
        <w:t>附件</w:t>
      </w:r>
      <w:r>
        <w:rPr>
          <w:rFonts w:ascii="Times New Roman" w:eastAsia="黑体" w:hAnsi="Times New Roman" w:cs="Times New Roman"/>
          <w:kern w:val="2"/>
          <w:sz w:val="32"/>
          <w:szCs w:val="32"/>
          <w:lang w:eastAsia="zh-CN"/>
        </w:rPr>
        <w:t>1</w:t>
      </w:r>
    </w:p>
    <w:p w:rsidR="0022072A" w:rsidRDefault="00000000">
      <w:pPr>
        <w:adjustRightInd w:val="0"/>
        <w:snapToGrid w:val="0"/>
        <w:spacing w:line="56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Times New Roman" w:cs="Times New Roman" w:hint="eastAsia"/>
          <w:bCs/>
          <w:kern w:val="2"/>
          <w:sz w:val="36"/>
          <w:szCs w:val="36"/>
          <w:lang w:val="zh-CN" w:eastAsia="zh-CN"/>
        </w:rPr>
        <w:t>信丰县黄坑口供水工程（一期工程）</w:t>
      </w:r>
    </w:p>
    <w:p w:rsidR="0022072A" w:rsidRDefault="00000000">
      <w:pPr>
        <w:jc w:val="center"/>
        <w:rPr>
          <w:rFonts w:ascii="方正小标宋简体" w:eastAsia="方正小标宋简体" w:hAnsi="Times New Roman" w:cs="Times New Roman"/>
          <w:bCs/>
          <w:kern w:val="2"/>
          <w:sz w:val="36"/>
          <w:szCs w:val="36"/>
          <w:lang w:eastAsia="zh-CN"/>
        </w:rPr>
      </w:pPr>
      <w:r>
        <w:rPr>
          <w:rFonts w:ascii="方正小标宋简体" w:eastAsia="方正小标宋简体" w:hAnsi="Times New Roman" w:cs="Times New Roman" w:hint="eastAsia"/>
          <w:bCs/>
          <w:kern w:val="2"/>
          <w:sz w:val="36"/>
          <w:szCs w:val="36"/>
          <w:lang w:val="zh-CN" w:eastAsia="zh-CN"/>
        </w:rPr>
        <w:t>项目</w:t>
      </w:r>
      <w:r>
        <w:rPr>
          <w:rFonts w:ascii="方正小标宋简体" w:eastAsia="方正小标宋简体" w:hAnsi="宋体" w:cs="Times New Roman" w:hint="eastAsia"/>
          <w:bCs/>
          <w:kern w:val="2"/>
          <w:sz w:val="36"/>
          <w:szCs w:val="36"/>
          <w:lang w:eastAsia="zh-Hans"/>
        </w:rPr>
        <w:t>征地</w:t>
      </w:r>
      <w:r>
        <w:rPr>
          <w:rFonts w:ascii="方正小标宋简体" w:eastAsia="方正小标宋简体" w:hAnsi="宋体" w:cs="Times New Roman" w:hint="eastAsia"/>
          <w:bCs/>
          <w:kern w:val="2"/>
          <w:sz w:val="36"/>
          <w:szCs w:val="36"/>
          <w:lang w:eastAsia="zh-CN"/>
        </w:rPr>
        <w:t>补偿标准</w:t>
      </w:r>
    </w:p>
    <w:tbl>
      <w:tblPr>
        <w:tblW w:w="88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86"/>
        <w:gridCol w:w="3069"/>
      </w:tblGrid>
      <w:tr w:rsidR="0022072A">
        <w:trPr>
          <w:trHeight w:val="1661"/>
          <w:jc w:val="center"/>
        </w:trPr>
        <w:tc>
          <w:tcPr>
            <w:tcW w:w="5786" w:type="dxa"/>
            <w:vAlign w:val="center"/>
          </w:tcPr>
          <w:p w:rsidR="0022072A" w:rsidRDefault="00000000">
            <w:pPr>
              <w:jc w:val="center"/>
              <w:rPr>
                <w:rFonts w:ascii="Times New Roman" w:eastAsia="仿宋_GB2312" w:hAnsi="Times New Roman" w:cs="Times New Roman"/>
                <w:b/>
                <w:kern w:val="2"/>
                <w:sz w:val="32"/>
                <w:szCs w:val="32"/>
                <w:lang w:eastAsia="zh-CN"/>
              </w:rPr>
            </w:pPr>
            <w:r>
              <w:rPr>
                <w:rFonts w:ascii="Times New Roman" w:eastAsia="仿宋_GB2312" w:hAnsi="Times New Roman" w:cs="Times New Roman"/>
                <w:b/>
                <w:kern w:val="2"/>
                <w:sz w:val="32"/>
                <w:szCs w:val="32"/>
                <w:lang w:eastAsia="zh-CN"/>
              </w:rPr>
              <w:t>地</w:t>
            </w:r>
            <w:r>
              <w:rPr>
                <w:rFonts w:ascii="Times New Roman" w:eastAsia="仿宋_GB2312" w:hAnsi="Times New Roman" w:cs="Times New Roman"/>
                <w:b/>
                <w:kern w:val="2"/>
                <w:sz w:val="32"/>
                <w:szCs w:val="32"/>
                <w:lang w:eastAsia="zh-CN"/>
              </w:rPr>
              <w:t xml:space="preserve">   </w:t>
            </w:r>
            <w:r>
              <w:rPr>
                <w:rFonts w:ascii="Times New Roman" w:eastAsia="仿宋_GB2312" w:hAnsi="Times New Roman" w:cs="Times New Roman"/>
                <w:b/>
                <w:kern w:val="2"/>
                <w:sz w:val="32"/>
                <w:szCs w:val="32"/>
                <w:lang w:eastAsia="zh-CN"/>
              </w:rPr>
              <w:t>类</w:t>
            </w:r>
          </w:p>
        </w:tc>
        <w:tc>
          <w:tcPr>
            <w:tcW w:w="3069" w:type="dxa"/>
            <w:vAlign w:val="center"/>
          </w:tcPr>
          <w:p w:rsidR="0022072A" w:rsidRDefault="00000000">
            <w:pPr>
              <w:jc w:val="center"/>
              <w:rPr>
                <w:rFonts w:ascii="Times New Roman" w:eastAsia="仿宋_GB2312" w:hAnsi="Times New Roman" w:cs="Times New Roman"/>
                <w:b/>
                <w:kern w:val="2"/>
                <w:sz w:val="32"/>
                <w:szCs w:val="32"/>
                <w:lang w:eastAsia="zh-CN"/>
              </w:rPr>
            </w:pPr>
            <w:r>
              <w:rPr>
                <w:rFonts w:ascii="Times New Roman" w:eastAsia="仿宋_GB2312" w:hAnsi="Times New Roman" w:cs="Times New Roman"/>
                <w:b/>
                <w:kern w:val="2"/>
                <w:sz w:val="32"/>
                <w:szCs w:val="32"/>
                <w:lang w:eastAsia="zh-CN"/>
              </w:rPr>
              <w:t>土地补偿标准</w:t>
            </w:r>
          </w:p>
          <w:p w:rsidR="0022072A" w:rsidRDefault="00000000">
            <w:pPr>
              <w:jc w:val="center"/>
              <w:rPr>
                <w:rFonts w:ascii="Times New Roman" w:eastAsia="仿宋_GB2312" w:hAnsi="Times New Roman" w:cs="Times New Roman"/>
                <w:b/>
                <w:kern w:val="2"/>
                <w:sz w:val="32"/>
                <w:szCs w:val="32"/>
                <w:lang w:eastAsia="zh-CN"/>
              </w:rPr>
            </w:pPr>
            <w:r>
              <w:rPr>
                <w:rFonts w:ascii="Times New Roman" w:eastAsia="仿宋_GB2312" w:hAnsi="Times New Roman" w:cs="Times New Roman"/>
                <w:b/>
                <w:kern w:val="2"/>
                <w:sz w:val="32"/>
                <w:szCs w:val="32"/>
                <w:lang w:eastAsia="zh-CN"/>
              </w:rPr>
              <w:t>（元</w:t>
            </w:r>
            <w:r>
              <w:rPr>
                <w:rFonts w:ascii="Times New Roman" w:eastAsia="仿宋_GB2312" w:hAnsi="Times New Roman" w:cs="Times New Roman"/>
                <w:b/>
                <w:kern w:val="2"/>
                <w:sz w:val="32"/>
                <w:szCs w:val="32"/>
                <w:lang w:eastAsia="zh-CN"/>
              </w:rPr>
              <w:t>/</w:t>
            </w:r>
            <w:r>
              <w:rPr>
                <w:rFonts w:ascii="Times New Roman" w:eastAsia="仿宋_GB2312" w:hAnsi="Times New Roman" w:cs="Times New Roman"/>
                <w:b/>
                <w:kern w:val="2"/>
                <w:sz w:val="32"/>
                <w:szCs w:val="32"/>
                <w:lang w:eastAsia="zh-CN"/>
              </w:rPr>
              <w:t>亩）</w:t>
            </w:r>
          </w:p>
        </w:tc>
      </w:tr>
      <w:tr w:rsidR="0022072A">
        <w:trPr>
          <w:trHeight w:val="1972"/>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水田（含菜地、果园、茶叶园、人工高产油茶园、</w:t>
            </w:r>
            <w:r>
              <w:rPr>
                <w:rFonts w:ascii="Times New Roman" w:eastAsia="仿宋_GB2312" w:hAnsi="Times New Roman" w:cs="Times New Roman" w:hint="eastAsia"/>
                <w:kern w:val="2"/>
                <w:sz w:val="32"/>
                <w:szCs w:val="32"/>
                <w:lang w:eastAsia="zh-CN"/>
              </w:rPr>
              <w:t>养殖坑塘</w:t>
            </w:r>
            <w:r>
              <w:rPr>
                <w:rFonts w:ascii="Times New Roman" w:eastAsia="仿宋_GB2312" w:hAnsi="Times New Roman" w:cs="Times New Roman"/>
                <w:kern w:val="2"/>
                <w:sz w:val="32"/>
                <w:szCs w:val="32"/>
                <w:lang w:eastAsia="zh-CN"/>
              </w:rPr>
              <w:t>）</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45000</w:t>
            </w:r>
          </w:p>
        </w:tc>
      </w:tr>
      <w:tr w:rsidR="0022072A">
        <w:trPr>
          <w:trHeight w:val="1005"/>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旱地</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45000</w:t>
            </w:r>
          </w:p>
        </w:tc>
      </w:tr>
      <w:tr w:rsidR="0022072A">
        <w:trPr>
          <w:trHeight w:val="1005"/>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菜地、果园、茶叶园、人工高产油茶园、养殖坑塘、其他农用地</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45000</w:t>
            </w:r>
          </w:p>
        </w:tc>
      </w:tr>
      <w:tr w:rsidR="0022072A">
        <w:trPr>
          <w:trHeight w:val="1005"/>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建设用地（宅基地及其</w:t>
            </w:r>
            <w:proofErr w:type="gramStart"/>
            <w:r>
              <w:rPr>
                <w:rFonts w:ascii="Times New Roman" w:eastAsia="仿宋_GB2312" w:hAnsi="Times New Roman" w:cs="Times New Roman" w:hint="eastAsia"/>
                <w:kern w:val="2"/>
                <w:sz w:val="32"/>
                <w:szCs w:val="32"/>
                <w:lang w:eastAsia="zh-CN"/>
              </w:rPr>
              <w:t>它农村</w:t>
            </w:r>
            <w:proofErr w:type="gramEnd"/>
            <w:r>
              <w:rPr>
                <w:rFonts w:ascii="Times New Roman" w:eastAsia="仿宋_GB2312" w:hAnsi="Times New Roman" w:cs="Times New Roman" w:hint="eastAsia"/>
                <w:kern w:val="2"/>
                <w:sz w:val="32"/>
                <w:szCs w:val="32"/>
                <w:lang w:eastAsia="zh-CN"/>
              </w:rPr>
              <w:t>集体建设用地，集体经营性建设用地除外）</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45000</w:t>
            </w:r>
          </w:p>
        </w:tc>
      </w:tr>
      <w:tr w:rsidR="0022072A">
        <w:trPr>
          <w:trHeight w:val="1008"/>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林地</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31500</w:t>
            </w:r>
          </w:p>
        </w:tc>
      </w:tr>
      <w:tr w:rsidR="0022072A">
        <w:trPr>
          <w:trHeight w:val="1005"/>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未利用地</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27000</w:t>
            </w:r>
          </w:p>
        </w:tc>
      </w:tr>
      <w:tr w:rsidR="0022072A">
        <w:trPr>
          <w:trHeight w:val="1005"/>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耕地青苗补偿费</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1000</w:t>
            </w:r>
          </w:p>
        </w:tc>
      </w:tr>
      <w:tr w:rsidR="0022072A">
        <w:trPr>
          <w:trHeight w:val="1005"/>
          <w:jc w:val="center"/>
        </w:trPr>
        <w:tc>
          <w:tcPr>
            <w:tcW w:w="5786"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鱼塘青苗补偿费</w:t>
            </w:r>
          </w:p>
        </w:tc>
        <w:tc>
          <w:tcPr>
            <w:tcW w:w="3069" w:type="dxa"/>
            <w:vAlign w:val="center"/>
          </w:tcPr>
          <w:p w:rsidR="0022072A" w:rsidRDefault="00000000">
            <w:pPr>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1300</w:t>
            </w:r>
          </w:p>
        </w:tc>
      </w:tr>
    </w:tbl>
    <w:p w:rsidR="0022072A" w:rsidRDefault="00000000">
      <w:pPr>
        <w:jc w:val="both"/>
        <w:rPr>
          <w:rFonts w:ascii="Times New Roman" w:eastAsia="黑体" w:hAnsi="Times New Roman" w:cs="Times New Roman"/>
          <w:kern w:val="2"/>
          <w:sz w:val="32"/>
          <w:szCs w:val="32"/>
          <w:lang w:eastAsia="zh-CN"/>
        </w:rPr>
      </w:pPr>
      <w:r>
        <w:rPr>
          <w:rFonts w:ascii="Times New Roman" w:eastAsia="黑体" w:hAnsi="Times New Roman" w:cs="Times New Roman"/>
          <w:kern w:val="2"/>
          <w:sz w:val="32"/>
          <w:szCs w:val="32"/>
          <w:lang w:eastAsia="zh-CN"/>
        </w:rPr>
        <w:br w:type="page"/>
      </w:r>
      <w:r>
        <w:rPr>
          <w:rFonts w:ascii="Times New Roman" w:eastAsia="黑体" w:hAnsi="黑体" w:cs="Times New Roman"/>
          <w:kern w:val="2"/>
          <w:sz w:val="32"/>
          <w:szCs w:val="32"/>
          <w:lang w:eastAsia="zh-CN"/>
        </w:rPr>
        <w:lastRenderedPageBreak/>
        <w:t>附件</w:t>
      </w:r>
      <w:r>
        <w:rPr>
          <w:rFonts w:ascii="Times New Roman" w:eastAsia="黑体" w:hAnsi="Times New Roman" w:cs="Times New Roman"/>
          <w:kern w:val="2"/>
          <w:sz w:val="32"/>
          <w:szCs w:val="32"/>
          <w:lang w:eastAsia="zh-CN"/>
        </w:rPr>
        <w:t>2</w:t>
      </w:r>
    </w:p>
    <w:p w:rsidR="0022072A" w:rsidRDefault="00000000">
      <w:pPr>
        <w:adjustRightInd w:val="0"/>
        <w:snapToGrid w:val="0"/>
        <w:spacing w:line="560" w:lineRule="exact"/>
        <w:jc w:val="center"/>
        <w:rPr>
          <w:rFonts w:ascii="方正小标宋简体" w:eastAsia="方正小标宋简体" w:hAnsi="宋体" w:cs="Times New Roman" w:hint="eastAsia"/>
          <w:bCs/>
          <w:kern w:val="2"/>
          <w:sz w:val="36"/>
          <w:szCs w:val="36"/>
          <w:lang w:eastAsia="zh-CN"/>
        </w:rPr>
      </w:pPr>
      <w:r>
        <w:rPr>
          <w:rFonts w:ascii="方正小标宋简体" w:eastAsia="方正小标宋简体" w:hAnsi="Times New Roman" w:cs="Times New Roman" w:hint="eastAsia"/>
          <w:bCs/>
          <w:kern w:val="2"/>
          <w:sz w:val="36"/>
          <w:szCs w:val="36"/>
          <w:lang w:val="zh-CN" w:eastAsia="zh-CN"/>
        </w:rPr>
        <w:t>信丰县黄坑口供水工程（一期工程）项目</w:t>
      </w:r>
      <w:r>
        <w:rPr>
          <w:rFonts w:ascii="方正小标宋简体" w:eastAsia="方正小标宋简体" w:hAnsi="宋体" w:cs="Times New Roman" w:hint="eastAsia"/>
          <w:bCs/>
          <w:kern w:val="2"/>
          <w:sz w:val="36"/>
          <w:szCs w:val="36"/>
          <w:lang w:eastAsia="zh-CN"/>
        </w:rPr>
        <w:t>生产生活设施</w:t>
      </w:r>
    </w:p>
    <w:p w:rsidR="0022072A" w:rsidRDefault="00000000">
      <w:pPr>
        <w:adjustRightInd w:val="0"/>
        <w:snapToGrid w:val="0"/>
        <w:spacing w:line="56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宋体" w:cs="Times New Roman" w:hint="eastAsia"/>
          <w:bCs/>
          <w:kern w:val="2"/>
          <w:sz w:val="36"/>
          <w:szCs w:val="36"/>
          <w:lang w:eastAsia="zh-CN"/>
        </w:rPr>
        <w:t>及其它地上附着物补偿标准</w:t>
      </w:r>
    </w:p>
    <w:tbl>
      <w:tblPr>
        <w:tblW w:w="913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bottom w:w="15" w:type="dxa"/>
        </w:tblCellMar>
        <w:tblLook w:val="04A0" w:firstRow="1" w:lastRow="0" w:firstColumn="1" w:lastColumn="0" w:noHBand="0" w:noVBand="1"/>
      </w:tblPr>
      <w:tblGrid>
        <w:gridCol w:w="588"/>
        <w:gridCol w:w="2287"/>
        <w:gridCol w:w="1076"/>
        <w:gridCol w:w="1285"/>
        <w:gridCol w:w="3901"/>
      </w:tblGrid>
      <w:tr w:rsidR="0022072A">
        <w:trPr>
          <w:trHeight w:val="805"/>
          <w:jc w:val="center"/>
        </w:trPr>
        <w:tc>
          <w:tcPr>
            <w:tcW w:w="588" w:type="dxa"/>
            <w:vAlign w:val="center"/>
          </w:tcPr>
          <w:p w:rsidR="0022072A" w:rsidRDefault="00000000">
            <w:pPr>
              <w:widowControl/>
              <w:jc w:val="center"/>
              <w:rPr>
                <w:rFonts w:ascii="Times New Roman" w:eastAsia="仿宋_GB2312" w:hAnsi="Times New Roman" w:cs="Times New Roman"/>
                <w:b/>
                <w:sz w:val="24"/>
                <w:lang w:eastAsia="zh-CN"/>
              </w:rPr>
            </w:pPr>
            <w:r>
              <w:rPr>
                <w:rFonts w:ascii="Times New Roman" w:eastAsia="仿宋_GB2312" w:hAnsi="Times New Roman" w:cs="Times New Roman"/>
                <w:b/>
                <w:sz w:val="24"/>
                <w:lang w:eastAsia="zh-CN"/>
              </w:rPr>
              <w:t>序号</w:t>
            </w:r>
          </w:p>
        </w:tc>
        <w:tc>
          <w:tcPr>
            <w:tcW w:w="2287" w:type="dxa"/>
            <w:vAlign w:val="center"/>
          </w:tcPr>
          <w:p w:rsidR="0022072A" w:rsidRDefault="00000000">
            <w:pPr>
              <w:widowControl/>
              <w:jc w:val="center"/>
              <w:rPr>
                <w:rFonts w:ascii="Times New Roman" w:eastAsia="仿宋_GB2312" w:hAnsi="Times New Roman" w:cs="Times New Roman"/>
                <w:b/>
                <w:sz w:val="24"/>
                <w:lang w:eastAsia="zh-CN"/>
              </w:rPr>
            </w:pPr>
            <w:r>
              <w:rPr>
                <w:rFonts w:ascii="Times New Roman" w:eastAsia="仿宋_GB2312" w:hAnsi="Times New Roman" w:cs="Times New Roman"/>
                <w:b/>
                <w:sz w:val="24"/>
                <w:lang w:eastAsia="zh-CN"/>
              </w:rPr>
              <w:t>项目名称</w:t>
            </w:r>
            <w:r>
              <w:rPr>
                <w:rFonts w:ascii="Times New Roman" w:eastAsia="仿宋_GB2312" w:hAnsi="Times New Roman" w:cs="Times New Roman"/>
                <w:b/>
                <w:sz w:val="24"/>
                <w:lang w:eastAsia="zh-CN"/>
              </w:rPr>
              <w:t xml:space="preserve"> </w:t>
            </w:r>
          </w:p>
        </w:tc>
        <w:tc>
          <w:tcPr>
            <w:tcW w:w="1076" w:type="dxa"/>
            <w:vAlign w:val="center"/>
          </w:tcPr>
          <w:p w:rsidR="0022072A" w:rsidRDefault="00000000">
            <w:pPr>
              <w:widowControl/>
              <w:jc w:val="center"/>
              <w:rPr>
                <w:rFonts w:ascii="Times New Roman" w:eastAsia="仿宋_GB2312" w:hAnsi="Times New Roman" w:cs="Times New Roman"/>
                <w:b/>
                <w:sz w:val="24"/>
                <w:lang w:eastAsia="zh-CN"/>
              </w:rPr>
            </w:pPr>
            <w:r>
              <w:rPr>
                <w:rFonts w:ascii="Times New Roman" w:eastAsia="仿宋_GB2312" w:hAnsi="Times New Roman" w:cs="Times New Roman"/>
                <w:b/>
                <w:sz w:val="24"/>
                <w:lang w:eastAsia="zh-CN"/>
              </w:rPr>
              <w:t>单位</w:t>
            </w:r>
          </w:p>
        </w:tc>
        <w:tc>
          <w:tcPr>
            <w:tcW w:w="1285" w:type="dxa"/>
            <w:vAlign w:val="center"/>
          </w:tcPr>
          <w:p w:rsidR="0022072A" w:rsidRDefault="00000000">
            <w:pPr>
              <w:widowControl/>
              <w:jc w:val="center"/>
              <w:rPr>
                <w:rFonts w:ascii="Times New Roman" w:eastAsia="仿宋_GB2312" w:hAnsi="Times New Roman" w:cs="Times New Roman"/>
                <w:b/>
                <w:sz w:val="24"/>
                <w:lang w:eastAsia="zh-CN"/>
              </w:rPr>
            </w:pPr>
            <w:r>
              <w:rPr>
                <w:rFonts w:ascii="Times New Roman" w:eastAsia="仿宋_GB2312" w:hAnsi="Times New Roman" w:cs="Times New Roman"/>
                <w:b/>
                <w:sz w:val="24"/>
                <w:lang w:eastAsia="zh-CN"/>
              </w:rPr>
              <w:t>补偿标准（元）</w:t>
            </w:r>
          </w:p>
        </w:tc>
        <w:tc>
          <w:tcPr>
            <w:tcW w:w="3901" w:type="dxa"/>
            <w:vAlign w:val="center"/>
          </w:tcPr>
          <w:p w:rsidR="0022072A" w:rsidRDefault="00000000">
            <w:pPr>
              <w:widowControl/>
              <w:jc w:val="center"/>
              <w:rPr>
                <w:rFonts w:ascii="Times New Roman" w:eastAsia="仿宋_GB2312" w:hAnsi="Times New Roman" w:cs="Times New Roman"/>
                <w:b/>
                <w:sz w:val="24"/>
                <w:lang w:eastAsia="zh-CN"/>
              </w:rPr>
            </w:pPr>
            <w:r>
              <w:rPr>
                <w:rFonts w:ascii="Times New Roman" w:eastAsia="仿宋_GB2312" w:hAnsi="Times New Roman" w:cs="Times New Roman"/>
                <w:b/>
                <w:sz w:val="24"/>
                <w:lang w:eastAsia="zh-CN"/>
              </w:rPr>
              <w:t>说</w:t>
            </w:r>
            <w:r>
              <w:rPr>
                <w:rFonts w:ascii="Times New Roman" w:eastAsia="仿宋_GB2312" w:hAnsi="Times New Roman" w:cs="Times New Roman" w:hint="eastAsia"/>
                <w:b/>
                <w:sz w:val="24"/>
                <w:lang w:eastAsia="zh-CN"/>
              </w:rPr>
              <w:t xml:space="preserve">  </w:t>
            </w:r>
            <w:r>
              <w:rPr>
                <w:rFonts w:ascii="Times New Roman" w:eastAsia="仿宋_GB2312" w:hAnsi="Times New Roman" w:cs="Times New Roman"/>
                <w:b/>
                <w:sz w:val="24"/>
                <w:lang w:eastAsia="zh-CN"/>
              </w:rPr>
              <w:t>明</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室外水池</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立方米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120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沼气池</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座</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2300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废弃不用的不予补偿</w:t>
            </w:r>
          </w:p>
        </w:tc>
      </w:tr>
      <w:tr w:rsidR="0022072A">
        <w:trPr>
          <w:trHeight w:val="718"/>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手压井</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每口</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1500</w:t>
            </w:r>
          </w:p>
        </w:tc>
        <w:tc>
          <w:tcPr>
            <w:tcW w:w="3901" w:type="dxa"/>
            <w:vAlign w:val="center"/>
          </w:tcPr>
          <w:p w:rsidR="0022072A" w:rsidRDefault="00000000">
            <w:pPr>
              <w:widowControl/>
              <w:jc w:val="both"/>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w:t>
            </w:r>
            <w:r>
              <w:rPr>
                <w:rFonts w:ascii="Times New Roman" w:eastAsia="仿宋_GB2312" w:hAnsi="Times New Roman" w:cs="Times New Roman"/>
                <w:sz w:val="24"/>
                <w:lang w:eastAsia="zh-CN"/>
              </w:rPr>
              <w:t>、包括井台及周围水泥地面</w:t>
            </w:r>
          </w:p>
          <w:p w:rsidR="0022072A" w:rsidRDefault="00000000">
            <w:pPr>
              <w:widowControl/>
              <w:jc w:val="both"/>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w:t>
            </w:r>
            <w:r>
              <w:rPr>
                <w:rFonts w:ascii="Times New Roman" w:eastAsia="仿宋_GB2312" w:hAnsi="Times New Roman" w:cs="Times New Roman"/>
                <w:sz w:val="24"/>
                <w:lang w:eastAsia="zh-CN"/>
              </w:rPr>
              <w:t>、废弃的不予补偿</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4</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沉井</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立方米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50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废弃水井不予补偿</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5</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公用水井</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每口</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5000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废弃水井不予补偿</w:t>
            </w:r>
          </w:p>
        </w:tc>
      </w:tr>
      <w:tr w:rsidR="0022072A">
        <w:trPr>
          <w:trHeight w:val="705"/>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6</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化粪池</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每口</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1200</w:t>
            </w:r>
          </w:p>
        </w:tc>
        <w:tc>
          <w:tcPr>
            <w:tcW w:w="3901" w:type="dxa"/>
            <w:vAlign w:val="center"/>
          </w:tcPr>
          <w:p w:rsidR="0022072A" w:rsidRDefault="00000000">
            <w:pPr>
              <w:widowControl/>
              <w:jc w:val="center"/>
              <w:rPr>
                <w:rFonts w:ascii="Times New Roman" w:eastAsia="仿宋_GB2312" w:hAnsi="Times New Roman" w:cs="Times New Roman"/>
                <w:sz w:val="24"/>
                <w:vertAlign w:val="superscript"/>
                <w:lang w:eastAsia="zh-CN"/>
              </w:rPr>
            </w:pPr>
            <w:r>
              <w:rPr>
                <w:rFonts w:ascii="Times New Roman" w:eastAsia="仿宋_GB2312" w:hAnsi="Times New Roman" w:cs="Times New Roman"/>
                <w:sz w:val="24"/>
                <w:lang w:eastAsia="zh-CN"/>
              </w:rPr>
              <w:t>粪坑（水泥）</w:t>
            </w:r>
            <w:r>
              <w:rPr>
                <w:rFonts w:ascii="Times New Roman" w:eastAsia="仿宋_GB2312" w:hAnsi="Times New Roman" w:cs="Times New Roman"/>
                <w:sz w:val="24"/>
                <w:lang w:eastAsia="zh-CN"/>
              </w:rPr>
              <w:t>50</w:t>
            </w:r>
            <w:r>
              <w:rPr>
                <w:rFonts w:ascii="Times New Roman" w:eastAsia="仿宋_GB2312" w:hAnsi="Times New Roman" w:cs="Times New Roman"/>
                <w:sz w:val="24"/>
                <w:lang w:eastAsia="zh-CN"/>
              </w:rPr>
              <w:t>元</w:t>
            </w:r>
            <w:r>
              <w:rPr>
                <w:rFonts w:ascii="Times New Roman" w:eastAsia="仿宋_GB2312" w:hAnsi="Times New Roman" w:cs="Times New Roman"/>
                <w:sz w:val="24"/>
                <w:lang w:eastAsia="zh-CN"/>
              </w:rPr>
              <w:t>/M</w:t>
            </w:r>
            <w:r>
              <w:rPr>
                <w:rFonts w:ascii="Times New Roman" w:eastAsia="仿宋_GB2312" w:hAnsi="Times New Roman" w:cs="Times New Roman"/>
                <w:sz w:val="24"/>
                <w:vertAlign w:val="superscript"/>
                <w:lang w:eastAsia="zh-CN"/>
              </w:rPr>
              <w:t>3</w:t>
            </w:r>
          </w:p>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粪坑（三合一）</w:t>
            </w:r>
            <w:r>
              <w:rPr>
                <w:rFonts w:ascii="Times New Roman" w:eastAsia="仿宋_GB2312" w:hAnsi="Times New Roman" w:cs="Times New Roman"/>
                <w:sz w:val="24"/>
                <w:lang w:eastAsia="zh-CN"/>
              </w:rPr>
              <w:t>30/M</w:t>
            </w:r>
            <w:r>
              <w:rPr>
                <w:rFonts w:ascii="Times New Roman" w:eastAsia="仿宋_GB2312" w:hAnsi="Times New Roman" w:cs="Times New Roman"/>
                <w:sz w:val="24"/>
                <w:vertAlign w:val="superscript"/>
                <w:lang w:eastAsia="zh-CN"/>
              </w:rPr>
              <w:t>3</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7</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砖围墙</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立方米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220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8</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土围墙</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立方米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130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9</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水泥路面</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平方米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70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10</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三合土路面</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平方米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40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776"/>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11</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水泥坪</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平方米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50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砖石垫层、水泥抹面；贴地砖每平方米增加</w:t>
            </w:r>
            <w:r>
              <w:rPr>
                <w:rFonts w:ascii="Times New Roman" w:eastAsia="仿宋_GB2312" w:hAnsi="Times New Roman" w:cs="Times New Roman"/>
                <w:sz w:val="24"/>
                <w:lang w:eastAsia="zh-CN"/>
              </w:rPr>
              <w:t>10</w:t>
            </w:r>
            <w:r>
              <w:rPr>
                <w:rFonts w:ascii="Times New Roman" w:eastAsia="仿宋_GB2312" w:hAnsi="Times New Roman" w:cs="Times New Roman"/>
                <w:sz w:val="24"/>
                <w:lang w:eastAsia="zh-CN"/>
              </w:rPr>
              <w:t>元</w:t>
            </w:r>
          </w:p>
        </w:tc>
      </w:tr>
      <w:tr w:rsidR="0022072A">
        <w:trPr>
          <w:trHeight w:val="597"/>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12</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三合土坪</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平方米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13</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砖砌八字明沟</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60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按长度计算</w:t>
            </w:r>
          </w:p>
        </w:tc>
      </w:tr>
      <w:tr w:rsidR="0022072A">
        <w:trPr>
          <w:trHeight w:val="641"/>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14</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砖砌暗沟</w:t>
            </w:r>
          </w:p>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（水泥浇筑）</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90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按长度计算</w:t>
            </w:r>
          </w:p>
        </w:tc>
      </w:tr>
      <w:tr w:rsidR="0022072A">
        <w:trPr>
          <w:trHeight w:val="762"/>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15</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片石、砖砌护坡</w:t>
            </w:r>
          </w:p>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（堡坎）</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立方米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240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按砌体体积计算</w:t>
            </w:r>
          </w:p>
        </w:tc>
      </w:tr>
      <w:tr w:rsidR="0022072A">
        <w:trPr>
          <w:trHeight w:val="65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16</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暗</w:t>
            </w:r>
            <w:proofErr w:type="gramStart"/>
            <w:r>
              <w:rPr>
                <w:rFonts w:ascii="Times New Roman" w:eastAsia="仿宋_GB2312" w:hAnsi="Times New Roman" w:cs="Times New Roman"/>
                <w:sz w:val="24"/>
                <w:lang w:eastAsia="zh-CN"/>
              </w:rPr>
              <w:t>砼</w:t>
            </w:r>
            <w:proofErr w:type="gramEnd"/>
            <w:r>
              <w:rPr>
                <w:rFonts w:ascii="Times New Roman" w:eastAsia="仿宋_GB2312" w:hAnsi="Times New Roman" w:cs="Times New Roman"/>
                <w:sz w:val="24"/>
                <w:lang w:eastAsia="zh-CN"/>
              </w:rPr>
              <w:t>涵管</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60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200</w:t>
            </w:r>
            <w:r>
              <w:rPr>
                <w:rFonts w:ascii="Times New Roman" w:eastAsia="仿宋_GB2312" w:hAnsi="Times New Roman" w:cs="Times New Roman"/>
                <w:sz w:val="24"/>
                <w:lang w:eastAsia="zh-CN"/>
              </w:rPr>
              <w:t>毫米以下</w:t>
            </w:r>
          </w:p>
        </w:tc>
      </w:tr>
      <w:tr w:rsidR="0022072A">
        <w:trPr>
          <w:trHeight w:val="805"/>
          <w:jc w:val="center"/>
        </w:trPr>
        <w:tc>
          <w:tcPr>
            <w:tcW w:w="588" w:type="dxa"/>
            <w:vAlign w:val="center"/>
          </w:tcPr>
          <w:p w:rsidR="0022072A" w:rsidRDefault="00000000">
            <w:pPr>
              <w:widowControl/>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lang w:eastAsia="zh-CN"/>
              </w:rPr>
              <w:lastRenderedPageBreak/>
              <w:t>序号</w:t>
            </w:r>
          </w:p>
        </w:tc>
        <w:tc>
          <w:tcPr>
            <w:tcW w:w="2287" w:type="dxa"/>
            <w:vAlign w:val="center"/>
          </w:tcPr>
          <w:p w:rsidR="0022072A" w:rsidRDefault="00000000">
            <w:pPr>
              <w:widowControl/>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lang w:eastAsia="zh-CN"/>
              </w:rPr>
              <w:t>项目名称</w:t>
            </w:r>
            <w:r>
              <w:rPr>
                <w:rFonts w:ascii="Times New Roman" w:eastAsia="仿宋_GB2312" w:hAnsi="Times New Roman" w:cs="Times New Roman"/>
                <w:b/>
                <w:sz w:val="24"/>
                <w:lang w:eastAsia="zh-CN"/>
              </w:rPr>
              <w:t xml:space="preserve"> </w:t>
            </w:r>
          </w:p>
        </w:tc>
        <w:tc>
          <w:tcPr>
            <w:tcW w:w="1076" w:type="dxa"/>
            <w:vAlign w:val="center"/>
          </w:tcPr>
          <w:p w:rsidR="0022072A" w:rsidRDefault="00000000">
            <w:pPr>
              <w:widowControl/>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lang w:eastAsia="zh-CN"/>
              </w:rPr>
              <w:t>单位</w:t>
            </w:r>
          </w:p>
        </w:tc>
        <w:tc>
          <w:tcPr>
            <w:tcW w:w="1285" w:type="dxa"/>
            <w:vAlign w:val="center"/>
          </w:tcPr>
          <w:p w:rsidR="0022072A" w:rsidRDefault="00000000">
            <w:pPr>
              <w:widowControl/>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lang w:eastAsia="zh-CN"/>
              </w:rPr>
              <w:t>补偿标准（元）</w:t>
            </w:r>
          </w:p>
        </w:tc>
        <w:tc>
          <w:tcPr>
            <w:tcW w:w="3901" w:type="dxa"/>
            <w:vAlign w:val="center"/>
          </w:tcPr>
          <w:p w:rsidR="0022072A" w:rsidRDefault="00000000">
            <w:pPr>
              <w:widowControl/>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lang w:eastAsia="zh-CN"/>
              </w:rPr>
              <w:t>说</w:t>
            </w:r>
            <w:r>
              <w:rPr>
                <w:rFonts w:ascii="Times New Roman" w:eastAsia="仿宋_GB2312" w:hAnsi="Times New Roman" w:cs="Times New Roman" w:hint="eastAsia"/>
                <w:b/>
                <w:sz w:val="24"/>
                <w:lang w:eastAsia="zh-CN"/>
              </w:rPr>
              <w:t xml:space="preserve">  </w:t>
            </w:r>
            <w:r>
              <w:rPr>
                <w:rFonts w:ascii="Times New Roman" w:eastAsia="仿宋_GB2312" w:hAnsi="Times New Roman" w:cs="Times New Roman"/>
                <w:b/>
                <w:sz w:val="24"/>
                <w:lang w:eastAsia="zh-CN"/>
              </w:rPr>
              <w:t>明</w:t>
            </w:r>
          </w:p>
        </w:tc>
      </w:tr>
      <w:tr w:rsidR="0022072A">
        <w:trPr>
          <w:trHeight w:val="790"/>
          <w:jc w:val="center"/>
        </w:trPr>
        <w:tc>
          <w:tcPr>
            <w:tcW w:w="588" w:type="dxa"/>
            <w:vAlign w:val="center"/>
          </w:tcPr>
          <w:p w:rsidR="0022072A" w:rsidRDefault="00000000">
            <w:pPr>
              <w:widowControl/>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lang w:eastAsia="zh-CN"/>
              </w:rPr>
              <w:t>17</w:t>
            </w:r>
          </w:p>
        </w:tc>
        <w:tc>
          <w:tcPr>
            <w:tcW w:w="2287" w:type="dxa"/>
            <w:vAlign w:val="center"/>
          </w:tcPr>
          <w:p w:rsidR="0022072A" w:rsidRDefault="00000000">
            <w:pPr>
              <w:widowControl/>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lang w:eastAsia="zh-CN"/>
              </w:rPr>
              <w:t>1</w:t>
            </w:r>
            <w:r>
              <w:rPr>
                <w:rFonts w:ascii="Times New Roman" w:eastAsia="仿宋_GB2312" w:hAnsi="Times New Roman" w:cs="Times New Roman"/>
                <w:sz w:val="24"/>
                <w:lang w:eastAsia="zh-CN"/>
              </w:rPr>
              <w:t>寸镀锌水管</w:t>
            </w:r>
          </w:p>
        </w:tc>
        <w:tc>
          <w:tcPr>
            <w:tcW w:w="1076" w:type="dxa"/>
            <w:vAlign w:val="center"/>
          </w:tcPr>
          <w:p w:rsidR="0022072A" w:rsidRDefault="00000000">
            <w:pPr>
              <w:widowControl/>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lang w:eastAsia="zh-CN"/>
              </w:rPr>
              <w:t>米</w:t>
            </w:r>
          </w:p>
        </w:tc>
        <w:tc>
          <w:tcPr>
            <w:tcW w:w="1285" w:type="dxa"/>
            <w:vAlign w:val="center"/>
          </w:tcPr>
          <w:p w:rsidR="0022072A" w:rsidRDefault="00000000">
            <w:pPr>
              <w:widowControl/>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lang w:eastAsia="zh-CN"/>
              </w:rPr>
              <w:t>40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室内和外墙上的已计入房屋补偿</w:t>
            </w:r>
          </w:p>
          <w:p w:rsidR="0022072A" w:rsidRDefault="00000000">
            <w:pPr>
              <w:widowControl/>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lang w:eastAsia="zh-CN"/>
              </w:rPr>
              <w:t>价格，</w:t>
            </w:r>
            <w:proofErr w:type="gramStart"/>
            <w:r>
              <w:rPr>
                <w:rFonts w:ascii="Times New Roman" w:eastAsia="仿宋_GB2312" w:hAnsi="Times New Roman" w:cs="Times New Roman"/>
                <w:sz w:val="24"/>
                <w:lang w:eastAsia="zh-CN"/>
              </w:rPr>
              <w:t>不</w:t>
            </w:r>
            <w:proofErr w:type="gramEnd"/>
            <w:r>
              <w:rPr>
                <w:rFonts w:ascii="Times New Roman" w:eastAsia="仿宋_GB2312" w:hAnsi="Times New Roman" w:cs="Times New Roman"/>
                <w:sz w:val="24"/>
                <w:lang w:eastAsia="zh-CN"/>
              </w:rPr>
              <w:t>另补偿</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18</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动力线</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9</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四线</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19</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单相电表</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20</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三相电表</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900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21</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自来水表</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150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22</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燃气</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1250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23</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电话</w:t>
            </w:r>
            <w:r>
              <w:rPr>
                <w:rFonts w:ascii="Times New Roman" w:eastAsia="仿宋_GB2312" w:hAnsi="Times New Roman" w:cs="Times New Roman"/>
                <w:sz w:val="24"/>
                <w:lang w:eastAsia="zh-CN"/>
              </w:rPr>
              <w:t xml:space="preserve"> </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24</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有线电视</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260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25</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太阳能热水器</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台</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370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26</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空调、电热水器</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台</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迁移</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27</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水泥电杆</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根</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1100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10</w:t>
            </w:r>
            <w:r>
              <w:rPr>
                <w:rFonts w:ascii="Times New Roman" w:eastAsia="仿宋_GB2312" w:hAnsi="Times New Roman" w:cs="Times New Roman"/>
                <w:sz w:val="24"/>
                <w:lang w:eastAsia="zh-CN"/>
              </w:rPr>
              <w:t>米以上</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28</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水泥电杆</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根</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900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8-10</w:t>
            </w:r>
            <w:r>
              <w:rPr>
                <w:rFonts w:ascii="Times New Roman" w:eastAsia="仿宋_GB2312" w:hAnsi="Times New Roman" w:cs="Times New Roman"/>
                <w:sz w:val="24"/>
                <w:lang w:eastAsia="zh-CN"/>
              </w:rPr>
              <w:t>米</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29</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水泥电杆</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根</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700</w:t>
            </w:r>
          </w:p>
        </w:tc>
        <w:tc>
          <w:tcPr>
            <w:tcW w:w="3901"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8</w:t>
            </w:r>
            <w:r>
              <w:rPr>
                <w:rFonts w:ascii="Times New Roman" w:eastAsia="仿宋_GB2312" w:hAnsi="Times New Roman" w:cs="Times New Roman"/>
                <w:sz w:val="24"/>
                <w:lang w:eastAsia="zh-CN"/>
              </w:rPr>
              <w:t>米以下</w:t>
            </w: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30</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洗衣池</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 xml:space="preserve"> </w:t>
            </w:r>
            <w:proofErr w:type="gramStart"/>
            <w:r>
              <w:rPr>
                <w:rFonts w:ascii="Times New Roman" w:eastAsia="仿宋_GB2312" w:hAnsi="Times New Roman" w:cs="Times New Roman"/>
                <w:sz w:val="24"/>
                <w:lang w:eastAsia="zh-CN"/>
              </w:rPr>
              <w:t>个</w:t>
            </w:r>
            <w:proofErr w:type="gramEnd"/>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150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503"/>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31</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照明线路</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户</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300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r w:rsidR="0022072A">
        <w:trPr>
          <w:trHeight w:val="776"/>
          <w:jc w:val="center"/>
        </w:trPr>
        <w:tc>
          <w:tcPr>
            <w:tcW w:w="588"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32</w:t>
            </w:r>
          </w:p>
        </w:tc>
        <w:tc>
          <w:tcPr>
            <w:tcW w:w="2287"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独立门楼</w:t>
            </w:r>
          </w:p>
        </w:tc>
        <w:tc>
          <w:tcPr>
            <w:tcW w:w="1076"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平方米</w:t>
            </w:r>
          </w:p>
        </w:tc>
        <w:tc>
          <w:tcPr>
            <w:tcW w:w="1285" w:type="dxa"/>
            <w:vAlign w:val="center"/>
          </w:tcPr>
          <w:p w:rsidR="0022072A" w:rsidRDefault="00000000">
            <w:pPr>
              <w:widowControl/>
              <w:jc w:val="center"/>
              <w:rPr>
                <w:rFonts w:ascii="Times New Roman" w:eastAsia="仿宋_GB2312" w:hAnsi="Times New Roman" w:cs="Times New Roman"/>
                <w:sz w:val="24"/>
                <w:lang w:eastAsia="zh-CN"/>
              </w:rPr>
            </w:pPr>
            <w:r>
              <w:rPr>
                <w:rFonts w:ascii="Times New Roman" w:eastAsia="仿宋_GB2312" w:hAnsi="Times New Roman" w:cs="Times New Roman"/>
                <w:sz w:val="24"/>
                <w:lang w:eastAsia="zh-CN"/>
              </w:rPr>
              <w:t>110</w:t>
            </w:r>
          </w:p>
        </w:tc>
        <w:tc>
          <w:tcPr>
            <w:tcW w:w="3901" w:type="dxa"/>
            <w:vAlign w:val="center"/>
          </w:tcPr>
          <w:p w:rsidR="0022072A" w:rsidRDefault="0022072A">
            <w:pPr>
              <w:widowControl/>
              <w:jc w:val="center"/>
              <w:rPr>
                <w:rFonts w:ascii="Times New Roman" w:eastAsia="仿宋_GB2312" w:hAnsi="Times New Roman" w:cs="Times New Roman"/>
                <w:sz w:val="24"/>
                <w:lang w:eastAsia="zh-CN"/>
              </w:rPr>
            </w:pPr>
          </w:p>
        </w:tc>
      </w:tr>
    </w:tbl>
    <w:p w:rsidR="0022072A" w:rsidRDefault="0022072A">
      <w:pPr>
        <w:jc w:val="center"/>
        <w:rPr>
          <w:rFonts w:ascii="Times New Roman" w:eastAsia="Times New Roman" w:hAnsi="Times New Roman" w:cs="Times New Roman"/>
          <w:kern w:val="2"/>
          <w:sz w:val="36"/>
          <w:szCs w:val="36"/>
          <w:lang w:eastAsia="zh-CN"/>
        </w:rPr>
      </w:pPr>
    </w:p>
    <w:p w:rsidR="0022072A" w:rsidRDefault="0022072A">
      <w:pPr>
        <w:jc w:val="center"/>
        <w:rPr>
          <w:rFonts w:ascii="Times New Roman" w:eastAsia="Times New Roman" w:hAnsi="Times New Roman" w:cs="Times New Roman"/>
          <w:kern w:val="2"/>
          <w:sz w:val="36"/>
          <w:szCs w:val="36"/>
          <w:lang w:eastAsia="zh-CN"/>
        </w:rPr>
      </w:pPr>
    </w:p>
    <w:p w:rsidR="0022072A" w:rsidRDefault="0022072A">
      <w:pPr>
        <w:jc w:val="center"/>
        <w:rPr>
          <w:rFonts w:ascii="Times New Roman" w:eastAsia="Times New Roman" w:hAnsi="Times New Roman" w:cs="Times New Roman"/>
          <w:kern w:val="2"/>
          <w:sz w:val="36"/>
          <w:szCs w:val="36"/>
          <w:lang w:eastAsia="zh-CN"/>
        </w:rPr>
      </w:pPr>
    </w:p>
    <w:p w:rsidR="0022072A" w:rsidRDefault="0022072A">
      <w:pPr>
        <w:ind w:leftChars="200" w:left="440" w:firstLine="210"/>
        <w:jc w:val="both"/>
        <w:rPr>
          <w:rFonts w:ascii="Times New Roman" w:eastAsia="Times New Roman" w:hAnsi="Times New Roman" w:cs="Times New Roman"/>
          <w:kern w:val="2"/>
          <w:sz w:val="36"/>
          <w:szCs w:val="36"/>
          <w:lang w:eastAsia="zh-CN"/>
        </w:rPr>
      </w:pPr>
    </w:p>
    <w:p w:rsidR="0022072A" w:rsidRDefault="0022072A">
      <w:pPr>
        <w:ind w:leftChars="200" w:left="440" w:firstLine="210"/>
        <w:jc w:val="both"/>
        <w:rPr>
          <w:rFonts w:ascii="Times New Roman" w:eastAsia="Times New Roman" w:hAnsi="Times New Roman" w:cs="Times New Roman"/>
          <w:kern w:val="2"/>
          <w:sz w:val="36"/>
          <w:szCs w:val="36"/>
          <w:lang w:eastAsia="zh-CN"/>
        </w:rPr>
      </w:pPr>
    </w:p>
    <w:p w:rsidR="0022072A" w:rsidRDefault="0022072A">
      <w:pPr>
        <w:jc w:val="both"/>
        <w:rPr>
          <w:rFonts w:ascii="Times New Roman" w:eastAsia="Times New Roman" w:hAnsi="Times New Roman" w:cs="Times New Roman"/>
          <w:kern w:val="2"/>
          <w:sz w:val="36"/>
          <w:szCs w:val="36"/>
          <w:lang w:eastAsia="zh-CN"/>
        </w:rPr>
      </w:pPr>
    </w:p>
    <w:p w:rsidR="0022072A" w:rsidRDefault="00000000">
      <w:pPr>
        <w:jc w:val="both"/>
        <w:rPr>
          <w:rFonts w:ascii="Times New Roman" w:eastAsia="黑体" w:hAnsi="Times New Roman" w:cs="Times New Roman"/>
          <w:kern w:val="2"/>
          <w:sz w:val="32"/>
          <w:szCs w:val="32"/>
          <w:lang w:eastAsia="zh-CN"/>
        </w:rPr>
      </w:pPr>
      <w:r>
        <w:rPr>
          <w:rFonts w:ascii="Times New Roman" w:eastAsia="黑体" w:hAnsi="Times New Roman" w:cs="Times New Roman"/>
          <w:kern w:val="2"/>
          <w:sz w:val="32"/>
          <w:szCs w:val="32"/>
          <w:lang w:eastAsia="zh-CN"/>
        </w:rPr>
        <w:lastRenderedPageBreak/>
        <w:t>附件</w:t>
      </w:r>
      <w:r>
        <w:rPr>
          <w:rFonts w:ascii="Times New Roman" w:eastAsia="黑体" w:hAnsi="Times New Roman" w:cs="Times New Roman"/>
          <w:kern w:val="2"/>
          <w:sz w:val="32"/>
          <w:szCs w:val="32"/>
          <w:lang w:eastAsia="zh-CN"/>
        </w:rPr>
        <w:t>3</w:t>
      </w:r>
    </w:p>
    <w:p w:rsidR="0022072A" w:rsidRDefault="00000000">
      <w:pPr>
        <w:adjustRightInd w:val="0"/>
        <w:snapToGrid w:val="0"/>
        <w:spacing w:line="52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Times New Roman" w:cs="Times New Roman" w:hint="eastAsia"/>
          <w:bCs/>
          <w:kern w:val="2"/>
          <w:sz w:val="36"/>
          <w:szCs w:val="36"/>
          <w:lang w:val="zh-CN" w:eastAsia="zh-CN"/>
        </w:rPr>
        <w:t>信丰县黄坑口供水工程（一期工程）</w:t>
      </w:r>
    </w:p>
    <w:p w:rsidR="0022072A" w:rsidRDefault="00000000">
      <w:pPr>
        <w:adjustRightInd w:val="0"/>
        <w:snapToGrid w:val="0"/>
        <w:spacing w:line="520" w:lineRule="exact"/>
        <w:jc w:val="center"/>
        <w:rPr>
          <w:rFonts w:ascii="方正小标宋简体" w:eastAsia="方正小标宋简体" w:hAnsi="Times New Roman" w:cs="Times New Roman"/>
          <w:bCs/>
          <w:kern w:val="2"/>
          <w:sz w:val="36"/>
          <w:szCs w:val="36"/>
          <w:lang w:eastAsia="zh-CN"/>
        </w:rPr>
      </w:pPr>
      <w:r>
        <w:rPr>
          <w:rFonts w:ascii="方正小标宋简体" w:eastAsia="方正小标宋简体" w:hAnsi="Times New Roman" w:cs="Times New Roman" w:hint="eastAsia"/>
          <w:bCs/>
          <w:kern w:val="2"/>
          <w:sz w:val="36"/>
          <w:szCs w:val="36"/>
          <w:lang w:val="zh-CN" w:eastAsia="zh-CN"/>
        </w:rPr>
        <w:t>项目果树、茶树及其它树木青苗费补偿标准</w:t>
      </w:r>
    </w:p>
    <w:tbl>
      <w:tblPr>
        <w:tblW w:w="102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372"/>
        <w:gridCol w:w="816"/>
        <w:gridCol w:w="10"/>
        <w:gridCol w:w="921"/>
        <w:gridCol w:w="1255"/>
        <w:gridCol w:w="1255"/>
        <w:gridCol w:w="1297"/>
        <w:gridCol w:w="1255"/>
        <w:gridCol w:w="1075"/>
      </w:tblGrid>
      <w:tr w:rsidR="0022072A">
        <w:trPr>
          <w:trHeight w:val="695"/>
          <w:jc w:val="center"/>
        </w:trPr>
        <w:tc>
          <w:tcPr>
            <w:tcW w:w="2372" w:type="dxa"/>
            <w:tcBorders>
              <w:top w:val="single" w:sz="12" w:space="0" w:color="auto"/>
              <w:bottom w:val="single" w:sz="4" w:space="0" w:color="auto"/>
              <w:tl2br w:val="single" w:sz="4" w:space="0" w:color="auto"/>
            </w:tcBorders>
            <w:vAlign w:val="center"/>
          </w:tcPr>
          <w:p w:rsidR="0022072A" w:rsidRDefault="00000000">
            <w:pPr>
              <w:autoSpaceDE w:val="0"/>
              <w:autoSpaceDN w:val="0"/>
              <w:adjustRightInd w:val="0"/>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 xml:space="preserve">    </w:t>
            </w:r>
            <w:r>
              <w:rPr>
                <w:rFonts w:ascii="Times New Roman" w:eastAsia="仿宋_GB2312" w:hAnsi="Times New Roman" w:cs="Times New Roman"/>
                <w:kern w:val="2"/>
                <w:lang w:val="zh-CN" w:eastAsia="zh-CN"/>
              </w:rPr>
              <w:t>树龄</w:t>
            </w:r>
          </w:p>
          <w:p w:rsidR="0022072A" w:rsidRDefault="0022072A">
            <w:pPr>
              <w:autoSpaceDE w:val="0"/>
              <w:autoSpaceDN w:val="0"/>
              <w:adjustRightInd w:val="0"/>
              <w:spacing w:line="240" w:lineRule="exact"/>
              <w:jc w:val="center"/>
              <w:rPr>
                <w:rFonts w:ascii="Times New Roman" w:eastAsia="仿宋_GB2312" w:hAnsi="Times New Roman" w:cs="Times New Roman"/>
                <w:kern w:val="2"/>
                <w:lang w:eastAsia="zh-CN"/>
              </w:rPr>
            </w:pPr>
          </w:p>
          <w:p w:rsidR="0022072A" w:rsidRDefault="00000000">
            <w:pPr>
              <w:spacing w:line="240" w:lineRule="exact"/>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金额（元）</w:t>
            </w:r>
          </w:p>
        </w:tc>
        <w:tc>
          <w:tcPr>
            <w:tcW w:w="816" w:type="dxa"/>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单位</w:t>
            </w:r>
          </w:p>
        </w:tc>
        <w:tc>
          <w:tcPr>
            <w:tcW w:w="931" w:type="dxa"/>
            <w:gridSpan w:val="2"/>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1-3</w:t>
            </w:r>
            <w:r>
              <w:rPr>
                <w:rFonts w:ascii="Times New Roman" w:eastAsia="仿宋_GB2312" w:hAnsi="Times New Roman" w:cs="Times New Roman"/>
                <w:kern w:val="2"/>
                <w:sz w:val="21"/>
                <w:lang w:eastAsia="zh-CN"/>
              </w:rPr>
              <w:t>年</w:t>
            </w:r>
          </w:p>
        </w:tc>
        <w:tc>
          <w:tcPr>
            <w:tcW w:w="1255" w:type="dxa"/>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4-6</w:t>
            </w:r>
            <w:r>
              <w:rPr>
                <w:rFonts w:ascii="Times New Roman" w:eastAsia="仿宋_GB2312" w:hAnsi="Times New Roman" w:cs="Times New Roman"/>
                <w:kern w:val="2"/>
                <w:sz w:val="21"/>
                <w:lang w:eastAsia="zh-CN"/>
              </w:rPr>
              <w:t>年</w:t>
            </w:r>
          </w:p>
        </w:tc>
        <w:tc>
          <w:tcPr>
            <w:tcW w:w="1255" w:type="dxa"/>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7-15</w:t>
            </w:r>
            <w:r>
              <w:rPr>
                <w:rFonts w:ascii="Times New Roman" w:eastAsia="仿宋_GB2312" w:hAnsi="Times New Roman" w:cs="Times New Roman"/>
                <w:kern w:val="2"/>
                <w:sz w:val="21"/>
                <w:lang w:eastAsia="zh-CN"/>
              </w:rPr>
              <w:t>年</w:t>
            </w:r>
          </w:p>
        </w:tc>
        <w:tc>
          <w:tcPr>
            <w:tcW w:w="1297" w:type="dxa"/>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16-20</w:t>
            </w:r>
            <w:r>
              <w:rPr>
                <w:rFonts w:ascii="Times New Roman" w:eastAsia="仿宋_GB2312" w:hAnsi="Times New Roman" w:cs="Times New Roman"/>
                <w:kern w:val="2"/>
                <w:sz w:val="21"/>
                <w:lang w:eastAsia="zh-CN"/>
              </w:rPr>
              <w:t>年</w:t>
            </w:r>
          </w:p>
        </w:tc>
        <w:tc>
          <w:tcPr>
            <w:tcW w:w="1255" w:type="dxa"/>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21-30</w:t>
            </w:r>
            <w:r>
              <w:rPr>
                <w:rFonts w:ascii="Times New Roman" w:eastAsia="仿宋_GB2312" w:hAnsi="Times New Roman" w:cs="Times New Roman"/>
                <w:kern w:val="2"/>
                <w:sz w:val="21"/>
                <w:lang w:eastAsia="zh-CN"/>
              </w:rPr>
              <w:t>年</w:t>
            </w:r>
          </w:p>
        </w:tc>
        <w:tc>
          <w:tcPr>
            <w:tcW w:w="1075" w:type="dxa"/>
            <w:vMerge w:val="restart"/>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31</w:t>
            </w:r>
            <w:r>
              <w:rPr>
                <w:rFonts w:ascii="Times New Roman" w:eastAsia="仿宋_GB2312" w:hAnsi="Times New Roman" w:cs="Times New Roman"/>
                <w:kern w:val="2"/>
                <w:sz w:val="21"/>
                <w:lang w:eastAsia="zh-CN"/>
              </w:rPr>
              <w:t>年以上</w:t>
            </w:r>
          </w:p>
        </w:tc>
      </w:tr>
      <w:tr w:rsidR="0022072A">
        <w:trPr>
          <w:trHeight w:val="473"/>
          <w:jc w:val="center"/>
        </w:trPr>
        <w:tc>
          <w:tcPr>
            <w:tcW w:w="2372" w:type="dxa"/>
            <w:tcBorders>
              <w:top w:val="single" w:sz="4" w:space="0" w:color="auto"/>
              <w:tl2br w:val="single" w:sz="4" w:space="0" w:color="auto"/>
            </w:tcBorders>
            <w:vAlign w:val="center"/>
          </w:tcPr>
          <w:p w:rsidR="0022072A" w:rsidRDefault="0022072A">
            <w:pPr>
              <w:spacing w:line="240" w:lineRule="exact"/>
              <w:jc w:val="center"/>
              <w:rPr>
                <w:rFonts w:ascii="Times New Roman" w:eastAsia="仿宋_GB2312" w:hAnsi="Times New Roman" w:cs="Times New Roman"/>
                <w:kern w:val="2"/>
                <w:lang w:val="zh-CN" w:eastAsia="zh-CN"/>
              </w:rPr>
            </w:pPr>
          </w:p>
          <w:p w:rsidR="0022072A" w:rsidRDefault="00000000">
            <w:pPr>
              <w:spacing w:line="240" w:lineRule="exact"/>
              <w:jc w:val="center"/>
              <w:rPr>
                <w:rFonts w:ascii="Times New Roman" w:eastAsia="仿宋_GB2312" w:hAnsi="Times New Roman" w:cs="Times New Roman"/>
                <w:kern w:val="2"/>
                <w:lang w:eastAsia="zh-CN"/>
              </w:rPr>
            </w:pPr>
            <w:r>
              <w:rPr>
                <w:rFonts w:ascii="Times New Roman" w:eastAsia="仿宋_GB2312" w:hAnsi="Times New Roman" w:cs="Times New Roman"/>
                <w:kern w:val="2"/>
                <w:lang w:eastAsia="zh-CN"/>
              </w:rPr>
              <w:t>品种</w:t>
            </w:r>
          </w:p>
        </w:tc>
        <w:tc>
          <w:tcPr>
            <w:tcW w:w="816" w:type="dxa"/>
            <w:vMerge/>
            <w:vAlign w:val="center"/>
          </w:tcPr>
          <w:p w:rsidR="0022072A" w:rsidRDefault="0022072A">
            <w:pPr>
              <w:spacing w:line="240" w:lineRule="exact"/>
              <w:jc w:val="center"/>
              <w:rPr>
                <w:rFonts w:ascii="Times New Roman" w:eastAsia="仿宋_GB2312" w:hAnsi="Times New Roman" w:cs="Times New Roman"/>
                <w:kern w:val="2"/>
                <w:lang w:val="zh-CN" w:eastAsia="zh-CN"/>
              </w:rPr>
            </w:pPr>
          </w:p>
        </w:tc>
        <w:tc>
          <w:tcPr>
            <w:tcW w:w="931" w:type="dxa"/>
            <w:gridSpan w:val="2"/>
            <w:vMerge/>
            <w:vAlign w:val="center"/>
          </w:tcPr>
          <w:p w:rsidR="0022072A" w:rsidRDefault="0022072A">
            <w:pPr>
              <w:spacing w:line="240" w:lineRule="exact"/>
              <w:jc w:val="center"/>
              <w:rPr>
                <w:rFonts w:ascii="Times New Roman" w:eastAsia="仿宋_GB2312" w:hAnsi="Times New Roman" w:cs="Times New Roman"/>
                <w:kern w:val="2"/>
                <w:sz w:val="21"/>
                <w:lang w:eastAsia="zh-CN"/>
              </w:rPr>
            </w:pPr>
          </w:p>
        </w:tc>
        <w:tc>
          <w:tcPr>
            <w:tcW w:w="1255" w:type="dxa"/>
            <w:vMerge/>
            <w:vAlign w:val="center"/>
          </w:tcPr>
          <w:p w:rsidR="0022072A" w:rsidRDefault="0022072A">
            <w:pPr>
              <w:spacing w:line="240" w:lineRule="exact"/>
              <w:jc w:val="center"/>
              <w:rPr>
                <w:rFonts w:ascii="Times New Roman" w:eastAsia="仿宋_GB2312" w:hAnsi="Times New Roman" w:cs="Times New Roman"/>
                <w:kern w:val="2"/>
                <w:sz w:val="21"/>
                <w:lang w:eastAsia="zh-CN"/>
              </w:rPr>
            </w:pPr>
          </w:p>
        </w:tc>
        <w:tc>
          <w:tcPr>
            <w:tcW w:w="1255" w:type="dxa"/>
            <w:vMerge/>
            <w:vAlign w:val="center"/>
          </w:tcPr>
          <w:p w:rsidR="0022072A" w:rsidRDefault="0022072A">
            <w:pPr>
              <w:spacing w:line="240" w:lineRule="exact"/>
              <w:jc w:val="center"/>
              <w:rPr>
                <w:rFonts w:ascii="Times New Roman" w:eastAsia="仿宋_GB2312" w:hAnsi="Times New Roman" w:cs="Times New Roman"/>
                <w:kern w:val="2"/>
                <w:sz w:val="21"/>
                <w:lang w:eastAsia="zh-CN"/>
              </w:rPr>
            </w:pPr>
          </w:p>
        </w:tc>
        <w:tc>
          <w:tcPr>
            <w:tcW w:w="1297" w:type="dxa"/>
            <w:vMerge/>
            <w:vAlign w:val="center"/>
          </w:tcPr>
          <w:p w:rsidR="0022072A" w:rsidRDefault="0022072A">
            <w:pPr>
              <w:spacing w:line="240" w:lineRule="exact"/>
              <w:jc w:val="center"/>
              <w:rPr>
                <w:rFonts w:ascii="Times New Roman" w:eastAsia="仿宋_GB2312" w:hAnsi="Times New Roman" w:cs="Times New Roman"/>
                <w:kern w:val="2"/>
                <w:sz w:val="21"/>
                <w:lang w:eastAsia="zh-CN"/>
              </w:rPr>
            </w:pPr>
          </w:p>
        </w:tc>
        <w:tc>
          <w:tcPr>
            <w:tcW w:w="1255" w:type="dxa"/>
            <w:vMerge/>
            <w:vAlign w:val="center"/>
          </w:tcPr>
          <w:p w:rsidR="0022072A" w:rsidRDefault="0022072A">
            <w:pPr>
              <w:spacing w:line="240" w:lineRule="exact"/>
              <w:jc w:val="center"/>
              <w:rPr>
                <w:rFonts w:ascii="Times New Roman" w:eastAsia="仿宋_GB2312" w:hAnsi="Times New Roman" w:cs="Times New Roman"/>
                <w:kern w:val="2"/>
                <w:sz w:val="21"/>
                <w:lang w:eastAsia="zh-CN"/>
              </w:rPr>
            </w:pPr>
          </w:p>
        </w:tc>
        <w:tc>
          <w:tcPr>
            <w:tcW w:w="1075" w:type="dxa"/>
            <w:vMerge/>
            <w:vAlign w:val="center"/>
          </w:tcPr>
          <w:p w:rsidR="0022072A" w:rsidRDefault="0022072A">
            <w:pPr>
              <w:spacing w:line="240" w:lineRule="exact"/>
              <w:jc w:val="center"/>
              <w:rPr>
                <w:rFonts w:ascii="Times New Roman" w:eastAsia="仿宋_GB2312" w:hAnsi="Times New Roman" w:cs="Times New Roman"/>
                <w:kern w:val="2"/>
                <w:sz w:val="21"/>
                <w:lang w:eastAsia="zh-CN"/>
              </w:rPr>
            </w:pP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柚、橙、槐米</w:t>
            </w:r>
          </w:p>
        </w:tc>
        <w:tc>
          <w:tcPr>
            <w:tcW w:w="816" w:type="dxa"/>
            <w:vAlign w:val="center"/>
          </w:tcPr>
          <w:p w:rsidR="0022072A" w:rsidRDefault="00000000">
            <w:pPr>
              <w:spacing w:line="240" w:lineRule="exact"/>
              <w:ind w:firstLineChars="90" w:firstLine="198"/>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株</w:t>
            </w:r>
          </w:p>
        </w:tc>
        <w:tc>
          <w:tcPr>
            <w:tcW w:w="931"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20—50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60—150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200—280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280—240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240-200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val="zh-CN" w:eastAsia="zh-CN"/>
              </w:rPr>
            </w:pPr>
            <w:r>
              <w:rPr>
                <w:rFonts w:ascii="Times New Roman" w:eastAsia="仿宋_GB2312" w:hAnsi="Times New Roman" w:cs="Times New Roman"/>
                <w:kern w:val="2"/>
                <w:lang w:val="zh-CN" w:eastAsia="zh-CN"/>
              </w:rPr>
              <w:t>柑桔</w:t>
            </w:r>
          </w:p>
        </w:tc>
        <w:tc>
          <w:tcPr>
            <w:tcW w:w="816" w:type="dxa"/>
            <w:vAlign w:val="center"/>
          </w:tcPr>
          <w:p w:rsidR="0022072A" w:rsidRDefault="00000000">
            <w:pPr>
              <w:spacing w:line="240" w:lineRule="exact"/>
              <w:ind w:firstLineChars="90" w:firstLine="198"/>
              <w:jc w:val="center"/>
              <w:rPr>
                <w:rFonts w:ascii="Times New Roman" w:eastAsia="仿宋_GB2312" w:hAnsi="Times New Roman" w:cs="Times New Roman"/>
                <w:kern w:val="2"/>
                <w:lang w:val="zh-CN" w:eastAsia="zh-CN"/>
              </w:rPr>
            </w:pPr>
            <w:r>
              <w:rPr>
                <w:rFonts w:ascii="Times New Roman" w:eastAsia="仿宋_GB2312" w:hAnsi="Times New Roman" w:cs="Times New Roman"/>
                <w:kern w:val="2"/>
                <w:lang w:val="zh-CN" w:eastAsia="zh-CN"/>
              </w:rPr>
              <w:t>株</w:t>
            </w:r>
          </w:p>
        </w:tc>
        <w:tc>
          <w:tcPr>
            <w:tcW w:w="931"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200-260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260-200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200-150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金柑</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160-240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230-200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150-120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梨、桃、李、青梅</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160-200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150-100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80-50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w:t>
            </w:r>
            <w:r>
              <w:rPr>
                <w:rFonts w:ascii="Times New Roman" w:eastAsia="仿宋_GB2312" w:hAnsi="Times New Roman" w:cs="Times New Roman"/>
                <w:kern w:val="2"/>
                <w:sz w:val="21"/>
                <w:lang w:eastAsia="zh-CN"/>
              </w:rPr>
              <w:t>以下</w:t>
            </w:r>
          </w:p>
        </w:tc>
      </w:tr>
      <w:tr w:rsidR="0022072A">
        <w:trPr>
          <w:trHeight w:hRule="exact" w:val="452"/>
          <w:jc w:val="center"/>
        </w:trPr>
        <w:tc>
          <w:tcPr>
            <w:tcW w:w="2372" w:type="dxa"/>
            <w:vAlign w:val="center"/>
          </w:tcPr>
          <w:p w:rsidR="0022072A" w:rsidRDefault="00000000">
            <w:pPr>
              <w:spacing w:line="240" w:lineRule="exact"/>
              <w:ind w:firstLineChars="90" w:firstLine="198"/>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杨梅</w:t>
            </w:r>
          </w:p>
        </w:tc>
        <w:tc>
          <w:tcPr>
            <w:tcW w:w="816" w:type="dxa"/>
            <w:vAlign w:val="center"/>
          </w:tcPr>
          <w:p w:rsidR="0022072A" w:rsidRDefault="00000000">
            <w:pPr>
              <w:spacing w:line="240" w:lineRule="exact"/>
              <w:ind w:firstLineChars="90" w:firstLine="198"/>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株</w:t>
            </w:r>
          </w:p>
        </w:tc>
        <w:tc>
          <w:tcPr>
            <w:tcW w:w="931"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130-200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250-180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200-150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枇杷</w:t>
            </w:r>
          </w:p>
        </w:tc>
        <w:tc>
          <w:tcPr>
            <w:tcW w:w="816" w:type="dxa"/>
            <w:vAlign w:val="center"/>
          </w:tcPr>
          <w:p w:rsidR="0022072A" w:rsidRDefault="00000000">
            <w:pPr>
              <w:spacing w:line="240" w:lineRule="exact"/>
              <w:ind w:firstLineChars="90" w:firstLine="198"/>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株</w:t>
            </w:r>
          </w:p>
        </w:tc>
        <w:tc>
          <w:tcPr>
            <w:tcW w:w="931"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160-260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250-200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200-130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葡萄</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60-120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160-240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240-160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160-100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柿、枣、石榴、板栗</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160-220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200-130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120-100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80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酸橙柚、毛桃</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10-30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40-60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100-150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100-80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50-30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30</w:t>
            </w:r>
            <w:r>
              <w:rPr>
                <w:rFonts w:ascii="Times New Roman" w:eastAsia="仿宋_GB2312" w:hAnsi="Times New Roman" w:cs="Times New Roman"/>
                <w:kern w:val="2"/>
                <w:sz w:val="21"/>
                <w:lang w:eastAsia="zh-CN"/>
              </w:rPr>
              <w:t>以下</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油茶</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40-60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100-150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100-80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50-30</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油桐</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株</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5—10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30—40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60—80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100—120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120</w:t>
            </w:r>
            <w:r>
              <w:rPr>
                <w:rFonts w:ascii="Times New Roman" w:eastAsia="仿宋_GB2312" w:hAnsi="Times New Roman" w:cs="Times New Roman"/>
                <w:kern w:val="2"/>
                <w:sz w:val="21"/>
                <w:lang w:eastAsia="zh-CN"/>
              </w:rPr>
              <w:t>元以下</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eastAsia="zh-CN"/>
              </w:rPr>
              <w:t>茶叶</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亩</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252—336</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420—504</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637—910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1000—1820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1820</w:t>
            </w:r>
            <w:r>
              <w:rPr>
                <w:rFonts w:ascii="Times New Roman" w:eastAsia="仿宋_GB2312" w:hAnsi="Times New Roman" w:cs="Times New Roman"/>
                <w:kern w:val="2"/>
                <w:sz w:val="21"/>
                <w:lang w:eastAsia="zh-CN"/>
              </w:rPr>
              <w:t>元以下</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500</w:t>
            </w:r>
          </w:p>
        </w:tc>
      </w:tr>
      <w:tr w:rsidR="0022072A">
        <w:trPr>
          <w:trHeight w:val="398"/>
          <w:jc w:val="center"/>
        </w:trPr>
        <w:tc>
          <w:tcPr>
            <w:tcW w:w="2372" w:type="dxa"/>
            <w:vAlign w:val="center"/>
          </w:tcPr>
          <w:p w:rsidR="0022072A" w:rsidRDefault="00000000">
            <w:pPr>
              <w:spacing w:line="240" w:lineRule="exact"/>
              <w:ind w:firstLine="440"/>
              <w:jc w:val="center"/>
              <w:rPr>
                <w:rFonts w:ascii="Times New Roman" w:eastAsia="仿宋_GB2312" w:hAnsi="Times New Roman" w:cs="Times New Roman"/>
                <w:kern w:val="2"/>
                <w:lang w:eastAsia="zh-CN"/>
              </w:rPr>
            </w:pPr>
            <w:r>
              <w:rPr>
                <w:rFonts w:ascii="Times New Roman" w:eastAsia="仿宋_GB2312" w:hAnsi="Times New Roman" w:cs="Times New Roman"/>
                <w:kern w:val="2"/>
                <w:lang w:eastAsia="zh-CN"/>
              </w:rPr>
              <w:t>棕树（已刮棕）</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棵</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21-50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51-120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125-200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250</w:t>
            </w:r>
            <w:r>
              <w:rPr>
                <w:rFonts w:ascii="Times New Roman" w:eastAsia="仿宋_GB2312" w:hAnsi="Times New Roman" w:cs="Times New Roman"/>
                <w:kern w:val="2"/>
                <w:sz w:val="21"/>
                <w:lang w:eastAsia="zh-CN"/>
              </w:rPr>
              <w:t>元以下</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300</w:t>
            </w:r>
          </w:p>
        </w:tc>
      </w:tr>
      <w:tr w:rsidR="0022072A">
        <w:trPr>
          <w:trHeight w:val="622"/>
          <w:jc w:val="center"/>
        </w:trPr>
        <w:tc>
          <w:tcPr>
            <w:tcW w:w="2372" w:type="dxa"/>
            <w:vAlign w:val="center"/>
          </w:tcPr>
          <w:p w:rsidR="0022072A" w:rsidRDefault="00000000">
            <w:pPr>
              <w:spacing w:line="240" w:lineRule="exact"/>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桂花树</w:t>
            </w:r>
            <w:r>
              <w:rPr>
                <w:rFonts w:ascii="Times New Roman" w:eastAsia="仿宋_GB2312" w:hAnsi="Times New Roman" w:cs="Times New Roman"/>
                <w:kern w:val="2"/>
                <w:lang w:eastAsia="zh-CN"/>
              </w:rPr>
              <w:t>（</w:t>
            </w:r>
            <w:r>
              <w:rPr>
                <w:rFonts w:ascii="Times New Roman" w:eastAsia="仿宋_GB2312" w:hAnsi="Times New Roman" w:cs="Times New Roman"/>
                <w:kern w:val="2"/>
                <w:lang w:val="zh-CN" w:eastAsia="zh-CN"/>
              </w:rPr>
              <w:t>不低于</w:t>
            </w:r>
            <w:r>
              <w:rPr>
                <w:rFonts w:ascii="Times New Roman" w:eastAsia="仿宋_GB2312" w:hAnsi="Times New Roman" w:cs="Times New Roman"/>
                <w:kern w:val="2"/>
                <w:lang w:eastAsia="zh-CN"/>
              </w:rPr>
              <w:t>1</w:t>
            </w:r>
            <w:r>
              <w:rPr>
                <w:rFonts w:ascii="Times New Roman" w:eastAsia="仿宋_GB2312" w:hAnsi="Times New Roman" w:cs="Times New Roman"/>
                <w:kern w:val="2"/>
                <w:lang w:eastAsia="zh-CN"/>
              </w:rPr>
              <w:t>．</w:t>
            </w:r>
            <w:r>
              <w:rPr>
                <w:rFonts w:ascii="Times New Roman" w:eastAsia="仿宋_GB2312" w:hAnsi="Times New Roman" w:cs="Times New Roman"/>
                <w:kern w:val="2"/>
                <w:lang w:eastAsia="zh-CN"/>
              </w:rPr>
              <w:t>2</w:t>
            </w:r>
            <w:r>
              <w:rPr>
                <w:rFonts w:ascii="Times New Roman" w:eastAsia="仿宋_GB2312" w:hAnsi="Times New Roman" w:cs="Times New Roman"/>
                <w:kern w:val="2"/>
                <w:lang w:val="zh-CN" w:eastAsia="zh-CN"/>
              </w:rPr>
              <w:t>米</w:t>
            </w:r>
            <w:r>
              <w:rPr>
                <w:rFonts w:ascii="Times New Roman" w:eastAsia="仿宋_GB2312" w:hAnsi="Times New Roman" w:cs="Times New Roman"/>
                <w:kern w:val="2"/>
                <w:lang w:eastAsia="zh-CN"/>
              </w:rPr>
              <w:t>）</w:t>
            </w:r>
          </w:p>
        </w:tc>
        <w:tc>
          <w:tcPr>
            <w:tcW w:w="826" w:type="dxa"/>
            <w:gridSpan w:val="2"/>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棵</w:t>
            </w:r>
          </w:p>
        </w:tc>
        <w:tc>
          <w:tcPr>
            <w:tcW w:w="92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5-20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21-50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51-100</w:t>
            </w:r>
          </w:p>
        </w:tc>
        <w:tc>
          <w:tcPr>
            <w:tcW w:w="1297"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105-180</w:t>
            </w:r>
          </w:p>
        </w:tc>
        <w:tc>
          <w:tcPr>
            <w:tcW w:w="125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w:t>
            </w:r>
            <w:r>
              <w:rPr>
                <w:rFonts w:ascii="Times New Roman" w:eastAsia="仿宋_GB2312" w:hAnsi="Times New Roman" w:cs="Times New Roman"/>
                <w:kern w:val="2"/>
                <w:sz w:val="21"/>
                <w:lang w:eastAsia="zh-CN"/>
              </w:rPr>
              <w:t>元以下</w:t>
            </w:r>
          </w:p>
        </w:tc>
        <w:tc>
          <w:tcPr>
            <w:tcW w:w="1075"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300</w:t>
            </w:r>
          </w:p>
        </w:tc>
      </w:tr>
      <w:tr w:rsidR="0022072A">
        <w:trPr>
          <w:trHeight w:val="426"/>
          <w:jc w:val="center"/>
        </w:trPr>
        <w:tc>
          <w:tcPr>
            <w:tcW w:w="2372"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lang w:eastAsia="zh-CN"/>
              </w:rPr>
            </w:pPr>
            <w:r>
              <w:rPr>
                <w:rFonts w:ascii="Times New Roman" w:eastAsia="仿宋_GB2312" w:hAnsi="Times New Roman" w:cs="Times New Roman"/>
                <w:kern w:val="2"/>
                <w:lang w:val="zh-CN" w:eastAsia="zh-CN"/>
              </w:rPr>
              <w:t>天竺桂</w:t>
            </w:r>
            <w:r>
              <w:rPr>
                <w:rFonts w:ascii="Times New Roman" w:eastAsia="仿宋_GB2312" w:hAnsi="Times New Roman" w:cs="Times New Roman"/>
                <w:kern w:val="2"/>
                <w:lang w:eastAsia="zh-CN"/>
              </w:rPr>
              <w:t>（</w:t>
            </w:r>
            <w:r>
              <w:rPr>
                <w:rFonts w:ascii="Times New Roman" w:eastAsia="仿宋_GB2312" w:hAnsi="Times New Roman" w:cs="Times New Roman"/>
                <w:kern w:val="2"/>
                <w:lang w:val="zh-CN" w:eastAsia="zh-CN"/>
              </w:rPr>
              <w:t>不低于</w:t>
            </w:r>
            <w:r>
              <w:rPr>
                <w:rFonts w:ascii="Times New Roman" w:eastAsia="仿宋_GB2312" w:hAnsi="Times New Roman" w:cs="Times New Roman"/>
                <w:kern w:val="2"/>
                <w:lang w:eastAsia="zh-CN"/>
              </w:rPr>
              <w:t>1</w:t>
            </w:r>
            <w:r>
              <w:rPr>
                <w:rFonts w:ascii="Times New Roman" w:eastAsia="仿宋_GB2312" w:hAnsi="Times New Roman" w:cs="Times New Roman"/>
                <w:kern w:val="2"/>
                <w:lang w:eastAsia="zh-CN"/>
              </w:rPr>
              <w:t>．</w:t>
            </w:r>
            <w:r>
              <w:rPr>
                <w:rFonts w:ascii="Times New Roman" w:eastAsia="仿宋_GB2312" w:hAnsi="Times New Roman" w:cs="Times New Roman"/>
                <w:kern w:val="2"/>
                <w:lang w:eastAsia="zh-CN"/>
              </w:rPr>
              <w:t>2</w:t>
            </w:r>
            <w:r>
              <w:rPr>
                <w:rFonts w:ascii="Times New Roman" w:eastAsia="仿宋_GB2312" w:hAnsi="Times New Roman" w:cs="Times New Roman"/>
                <w:kern w:val="2"/>
                <w:lang w:val="zh-CN" w:eastAsia="zh-CN"/>
              </w:rPr>
              <w:t>米</w:t>
            </w:r>
            <w:r>
              <w:rPr>
                <w:rFonts w:ascii="Times New Roman" w:eastAsia="仿宋_GB2312" w:hAnsi="Times New Roman" w:cs="Times New Roman"/>
                <w:kern w:val="2"/>
                <w:lang w:eastAsia="zh-CN"/>
              </w:rPr>
              <w:t>）</w:t>
            </w:r>
          </w:p>
        </w:tc>
        <w:tc>
          <w:tcPr>
            <w:tcW w:w="826" w:type="dxa"/>
            <w:gridSpan w:val="2"/>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棵</w:t>
            </w:r>
          </w:p>
        </w:tc>
        <w:tc>
          <w:tcPr>
            <w:tcW w:w="921"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5-15</w:t>
            </w:r>
          </w:p>
        </w:tc>
        <w:tc>
          <w:tcPr>
            <w:tcW w:w="1255"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16-30</w:t>
            </w:r>
          </w:p>
        </w:tc>
        <w:tc>
          <w:tcPr>
            <w:tcW w:w="1255"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31-60</w:t>
            </w:r>
          </w:p>
        </w:tc>
        <w:tc>
          <w:tcPr>
            <w:tcW w:w="1297"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65-120</w:t>
            </w:r>
          </w:p>
        </w:tc>
        <w:tc>
          <w:tcPr>
            <w:tcW w:w="1255"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200</w:t>
            </w:r>
            <w:r>
              <w:rPr>
                <w:rFonts w:ascii="Times New Roman" w:eastAsia="仿宋_GB2312" w:hAnsi="Times New Roman" w:cs="Times New Roman"/>
                <w:kern w:val="2"/>
                <w:sz w:val="21"/>
                <w:lang w:eastAsia="zh-CN"/>
              </w:rPr>
              <w:t>元以下</w:t>
            </w:r>
          </w:p>
        </w:tc>
        <w:tc>
          <w:tcPr>
            <w:tcW w:w="1075" w:type="dxa"/>
            <w:tcBorders>
              <w:bottom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280</w:t>
            </w:r>
          </w:p>
        </w:tc>
      </w:tr>
    </w:tbl>
    <w:p w:rsidR="0022072A" w:rsidRDefault="00000000">
      <w:pPr>
        <w:rPr>
          <w:rFonts w:ascii="Times New Roman" w:eastAsia="宋体" w:hAnsi="Times New Roman" w:cs="Times New Roman"/>
          <w:b/>
          <w:bCs/>
          <w:kern w:val="2"/>
          <w:sz w:val="36"/>
          <w:szCs w:val="36"/>
          <w:lang w:val="zh-CN" w:eastAsia="zh-CN"/>
        </w:rPr>
      </w:pPr>
      <w:r>
        <w:rPr>
          <w:rFonts w:ascii="Times New Roman" w:eastAsia="仿宋_GB2312" w:hAnsi="Times New Roman" w:cs="Times New Roman"/>
          <w:kern w:val="2"/>
          <w:sz w:val="24"/>
          <w:lang w:val="zh-CN" w:eastAsia="zh-CN"/>
        </w:rPr>
        <w:t>注：果树面积较大（一般</w:t>
      </w:r>
      <w:r>
        <w:rPr>
          <w:rFonts w:ascii="Times New Roman" w:eastAsia="仿宋_GB2312" w:hAnsi="Times New Roman" w:cs="Times New Roman"/>
          <w:kern w:val="2"/>
          <w:sz w:val="24"/>
          <w:lang w:val="zh-CN" w:eastAsia="zh-CN"/>
        </w:rPr>
        <w:t>5</w:t>
      </w:r>
      <w:r>
        <w:rPr>
          <w:rFonts w:ascii="Times New Roman" w:eastAsia="仿宋_GB2312" w:hAnsi="Times New Roman" w:cs="Times New Roman"/>
          <w:kern w:val="2"/>
          <w:sz w:val="24"/>
          <w:lang w:val="zh-CN" w:eastAsia="zh-CN"/>
        </w:rPr>
        <w:t>亩以上或连片</w:t>
      </w:r>
      <w:r>
        <w:rPr>
          <w:rFonts w:ascii="Times New Roman" w:eastAsia="仿宋_GB2312" w:hAnsi="Times New Roman" w:cs="Times New Roman"/>
          <w:kern w:val="2"/>
          <w:sz w:val="24"/>
          <w:lang w:val="zh-CN" w:eastAsia="zh-CN"/>
        </w:rPr>
        <w:t>300</w:t>
      </w:r>
      <w:r>
        <w:rPr>
          <w:rFonts w:ascii="Times New Roman" w:eastAsia="仿宋_GB2312" w:hAnsi="Times New Roman" w:cs="Times New Roman"/>
          <w:kern w:val="2"/>
          <w:sz w:val="24"/>
          <w:lang w:val="zh-CN" w:eastAsia="zh-CN"/>
        </w:rPr>
        <w:t>株以上），可请中介机构评估鉴定。</w:t>
      </w:r>
    </w:p>
    <w:p w:rsidR="0022072A" w:rsidRDefault="00000000">
      <w:pPr>
        <w:spacing w:line="500" w:lineRule="exact"/>
        <w:ind w:firstLine="602"/>
        <w:jc w:val="center"/>
        <w:rPr>
          <w:rFonts w:ascii="Times New Roman" w:eastAsia="宋体" w:hAnsi="Times New Roman" w:cs="Times New Roman"/>
          <w:b/>
          <w:bCs/>
          <w:kern w:val="2"/>
          <w:sz w:val="36"/>
          <w:szCs w:val="36"/>
          <w:lang w:eastAsia="zh-CN"/>
        </w:rPr>
      </w:pPr>
      <w:r>
        <w:rPr>
          <w:rFonts w:ascii="Times New Roman" w:eastAsia="宋体" w:hAnsi="Times New Roman" w:cs="Times New Roman"/>
          <w:b/>
          <w:bCs/>
          <w:kern w:val="2"/>
          <w:sz w:val="36"/>
          <w:szCs w:val="36"/>
          <w:lang w:val="zh-CN" w:eastAsia="zh-CN"/>
        </w:rPr>
        <w:t>其它树木补助标准</w:t>
      </w:r>
    </w:p>
    <w:tbl>
      <w:tblPr>
        <w:tblW w:w="108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260"/>
        <w:gridCol w:w="849"/>
        <w:gridCol w:w="850"/>
        <w:gridCol w:w="1133"/>
        <w:gridCol w:w="1133"/>
        <w:gridCol w:w="1133"/>
        <w:gridCol w:w="991"/>
        <w:gridCol w:w="1133"/>
        <w:gridCol w:w="991"/>
        <w:gridCol w:w="1369"/>
      </w:tblGrid>
      <w:tr w:rsidR="0022072A">
        <w:trPr>
          <w:trHeight w:val="647"/>
          <w:jc w:val="center"/>
        </w:trPr>
        <w:tc>
          <w:tcPr>
            <w:tcW w:w="1260" w:type="dxa"/>
            <w:tcBorders>
              <w:top w:val="single" w:sz="12" w:space="0" w:color="auto"/>
              <w:tl2br w:val="single" w:sz="4" w:space="0" w:color="auto"/>
            </w:tcBorders>
            <w:vAlign w:val="center"/>
          </w:tcPr>
          <w:p w:rsidR="0022072A" w:rsidRDefault="00000000">
            <w:pPr>
              <w:autoSpaceDE w:val="0"/>
              <w:autoSpaceDN w:val="0"/>
              <w:adjustRightInd w:val="0"/>
              <w:spacing w:line="240" w:lineRule="exact"/>
              <w:jc w:val="center"/>
              <w:rPr>
                <w:rFonts w:ascii="Times New Roman" w:eastAsia="仿宋_GB2312" w:hAnsi="Times New Roman" w:cs="Times New Roman"/>
                <w:kern w:val="2"/>
                <w:sz w:val="21"/>
                <w:szCs w:val="21"/>
                <w:lang w:eastAsia="zh-CN"/>
              </w:rPr>
            </w:pPr>
            <w:r>
              <w:rPr>
                <w:rFonts w:ascii="Times New Roman" w:eastAsia="仿宋_GB2312" w:hAnsi="Times New Roman" w:cs="Times New Roman"/>
                <w:kern w:val="2"/>
                <w:sz w:val="21"/>
                <w:szCs w:val="21"/>
                <w:lang w:val="zh-CN" w:eastAsia="zh-CN"/>
              </w:rPr>
              <w:t>胸径</w:t>
            </w:r>
          </w:p>
          <w:p w:rsidR="0022072A" w:rsidRDefault="00000000">
            <w:pPr>
              <w:spacing w:line="240" w:lineRule="exact"/>
              <w:ind w:right="735"/>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val="zh-CN" w:eastAsia="zh-CN"/>
              </w:rPr>
              <w:t>树种</w:t>
            </w:r>
          </w:p>
        </w:tc>
        <w:tc>
          <w:tcPr>
            <w:tcW w:w="849"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w:t>
            </w:r>
            <w:r>
              <w:rPr>
                <w:rFonts w:ascii="Times New Roman" w:eastAsia="仿宋_GB2312" w:hAnsi="Times New Roman" w:cs="Times New Roman"/>
                <w:kern w:val="2"/>
                <w:sz w:val="21"/>
                <w:lang w:eastAsia="zh-CN"/>
              </w:rPr>
              <w:t>公分以下（元）</w:t>
            </w:r>
          </w:p>
        </w:tc>
        <w:tc>
          <w:tcPr>
            <w:tcW w:w="850"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5-8</w:t>
            </w:r>
            <w:r>
              <w:rPr>
                <w:rFonts w:ascii="Times New Roman" w:eastAsia="仿宋_GB2312" w:hAnsi="Times New Roman" w:cs="Times New Roman"/>
                <w:kern w:val="2"/>
                <w:sz w:val="21"/>
                <w:lang w:eastAsia="zh-CN"/>
              </w:rPr>
              <w:t>公分（元）</w:t>
            </w:r>
          </w:p>
        </w:tc>
        <w:tc>
          <w:tcPr>
            <w:tcW w:w="1133"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9-12</w:t>
            </w:r>
            <w:r>
              <w:rPr>
                <w:rFonts w:ascii="Times New Roman" w:eastAsia="仿宋_GB2312" w:hAnsi="Times New Roman" w:cs="Times New Roman"/>
                <w:kern w:val="2"/>
                <w:sz w:val="21"/>
                <w:lang w:eastAsia="zh-CN"/>
              </w:rPr>
              <w:t>公分（元）</w:t>
            </w:r>
          </w:p>
        </w:tc>
        <w:tc>
          <w:tcPr>
            <w:tcW w:w="1133"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13-16</w:t>
            </w:r>
            <w:r>
              <w:rPr>
                <w:rFonts w:ascii="Times New Roman" w:eastAsia="仿宋_GB2312" w:hAnsi="Times New Roman" w:cs="Times New Roman"/>
                <w:kern w:val="2"/>
                <w:sz w:val="21"/>
                <w:lang w:eastAsia="zh-CN"/>
              </w:rPr>
              <w:t>公分（元）</w:t>
            </w:r>
          </w:p>
        </w:tc>
        <w:tc>
          <w:tcPr>
            <w:tcW w:w="1133"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17-20</w:t>
            </w:r>
            <w:r>
              <w:rPr>
                <w:rFonts w:ascii="Times New Roman" w:eastAsia="仿宋_GB2312" w:hAnsi="Times New Roman" w:cs="Times New Roman"/>
                <w:kern w:val="2"/>
                <w:sz w:val="21"/>
                <w:lang w:eastAsia="zh-CN"/>
              </w:rPr>
              <w:t>公分（元）</w:t>
            </w:r>
          </w:p>
        </w:tc>
        <w:tc>
          <w:tcPr>
            <w:tcW w:w="991"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21-24</w:t>
            </w:r>
            <w:r>
              <w:rPr>
                <w:rFonts w:ascii="Times New Roman" w:eastAsia="仿宋_GB2312" w:hAnsi="Times New Roman" w:cs="Times New Roman"/>
                <w:kern w:val="2"/>
                <w:sz w:val="21"/>
                <w:lang w:eastAsia="zh-CN"/>
              </w:rPr>
              <w:t>公分（元）</w:t>
            </w:r>
          </w:p>
        </w:tc>
        <w:tc>
          <w:tcPr>
            <w:tcW w:w="1133"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25-28</w:t>
            </w:r>
            <w:r>
              <w:rPr>
                <w:rFonts w:ascii="Times New Roman" w:eastAsia="仿宋_GB2312" w:hAnsi="Times New Roman" w:cs="Times New Roman"/>
                <w:kern w:val="2"/>
                <w:sz w:val="21"/>
                <w:lang w:eastAsia="zh-CN"/>
              </w:rPr>
              <w:t>公分（元）</w:t>
            </w:r>
          </w:p>
        </w:tc>
        <w:tc>
          <w:tcPr>
            <w:tcW w:w="991"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29-32</w:t>
            </w:r>
            <w:r>
              <w:rPr>
                <w:rFonts w:ascii="Times New Roman" w:eastAsia="仿宋_GB2312" w:hAnsi="Times New Roman" w:cs="Times New Roman"/>
                <w:kern w:val="2"/>
                <w:sz w:val="21"/>
                <w:lang w:eastAsia="zh-CN"/>
              </w:rPr>
              <w:t>公分（元）</w:t>
            </w:r>
          </w:p>
        </w:tc>
        <w:tc>
          <w:tcPr>
            <w:tcW w:w="1369" w:type="dxa"/>
            <w:tcBorders>
              <w:top w:val="single" w:sz="12" w:space="0" w:color="auto"/>
            </w:tcBorders>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33</w:t>
            </w:r>
            <w:r>
              <w:rPr>
                <w:rFonts w:ascii="Times New Roman" w:eastAsia="仿宋_GB2312" w:hAnsi="Times New Roman" w:cs="Times New Roman"/>
                <w:kern w:val="2"/>
                <w:sz w:val="21"/>
                <w:lang w:val="zh-CN" w:eastAsia="zh-CN"/>
              </w:rPr>
              <w:t>公分以上</w:t>
            </w:r>
          </w:p>
        </w:tc>
      </w:tr>
      <w:tr w:rsidR="0022072A">
        <w:trPr>
          <w:trHeight w:val="505"/>
          <w:jc w:val="center"/>
        </w:trPr>
        <w:tc>
          <w:tcPr>
            <w:tcW w:w="1260"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val="zh-CN" w:eastAsia="zh-CN"/>
              </w:rPr>
              <w:t>杂树</w:t>
            </w:r>
          </w:p>
        </w:tc>
        <w:tc>
          <w:tcPr>
            <w:tcW w:w="849"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5-10</w:t>
            </w:r>
          </w:p>
        </w:tc>
        <w:tc>
          <w:tcPr>
            <w:tcW w:w="850"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15-30</w:t>
            </w:r>
          </w:p>
        </w:tc>
        <w:tc>
          <w:tcPr>
            <w:tcW w:w="1133"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35-60</w:t>
            </w:r>
          </w:p>
        </w:tc>
        <w:tc>
          <w:tcPr>
            <w:tcW w:w="1133"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65-90</w:t>
            </w:r>
          </w:p>
        </w:tc>
        <w:tc>
          <w:tcPr>
            <w:tcW w:w="1133"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95-120</w:t>
            </w:r>
          </w:p>
        </w:tc>
        <w:tc>
          <w:tcPr>
            <w:tcW w:w="99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125-150</w:t>
            </w:r>
          </w:p>
        </w:tc>
        <w:tc>
          <w:tcPr>
            <w:tcW w:w="1133"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155-180</w:t>
            </w:r>
          </w:p>
        </w:tc>
        <w:tc>
          <w:tcPr>
            <w:tcW w:w="991" w:type="dxa"/>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sz w:val="21"/>
                <w:lang w:eastAsia="zh-CN"/>
              </w:rPr>
              <w:t>185-200</w:t>
            </w:r>
          </w:p>
        </w:tc>
        <w:tc>
          <w:tcPr>
            <w:tcW w:w="1369" w:type="dxa"/>
            <w:vAlign w:val="center"/>
          </w:tcPr>
          <w:p w:rsidR="0022072A" w:rsidRDefault="00000000">
            <w:pPr>
              <w:spacing w:line="240" w:lineRule="exact"/>
              <w:jc w:val="center"/>
              <w:rPr>
                <w:rFonts w:ascii="Times New Roman" w:eastAsia="仿宋_GB2312" w:hAnsi="Times New Roman" w:cs="Times New Roman"/>
                <w:kern w:val="2"/>
                <w:sz w:val="18"/>
                <w:szCs w:val="18"/>
                <w:lang w:eastAsia="zh-CN"/>
              </w:rPr>
            </w:pPr>
            <w:r>
              <w:rPr>
                <w:rFonts w:ascii="Times New Roman" w:eastAsia="仿宋_GB2312" w:hAnsi="Times New Roman" w:cs="Times New Roman"/>
                <w:kern w:val="2"/>
                <w:sz w:val="18"/>
                <w:szCs w:val="18"/>
                <w:lang w:val="zh-CN" w:eastAsia="zh-CN"/>
              </w:rPr>
              <w:t>每增加一公分</w:t>
            </w:r>
          </w:p>
          <w:p w:rsidR="0022072A" w:rsidRDefault="00000000">
            <w:pPr>
              <w:spacing w:line="240" w:lineRule="exact"/>
              <w:jc w:val="center"/>
              <w:rPr>
                <w:rFonts w:ascii="Times New Roman" w:eastAsia="仿宋_GB2312" w:hAnsi="Times New Roman" w:cs="Times New Roman"/>
                <w:kern w:val="2"/>
                <w:sz w:val="18"/>
                <w:szCs w:val="18"/>
                <w:lang w:eastAsia="zh-CN"/>
              </w:rPr>
            </w:pPr>
            <w:r>
              <w:rPr>
                <w:rFonts w:ascii="Times New Roman" w:eastAsia="仿宋_GB2312" w:hAnsi="Times New Roman" w:cs="Times New Roman"/>
                <w:kern w:val="2"/>
                <w:sz w:val="18"/>
                <w:szCs w:val="18"/>
                <w:lang w:val="zh-CN" w:eastAsia="zh-CN"/>
              </w:rPr>
              <w:t>加</w:t>
            </w:r>
            <w:r>
              <w:rPr>
                <w:rFonts w:ascii="Times New Roman" w:eastAsia="仿宋_GB2312" w:hAnsi="Times New Roman" w:cs="Times New Roman"/>
                <w:kern w:val="2"/>
                <w:sz w:val="18"/>
                <w:szCs w:val="18"/>
                <w:lang w:eastAsia="zh-CN"/>
              </w:rPr>
              <w:t>25</w:t>
            </w:r>
            <w:r>
              <w:rPr>
                <w:rFonts w:ascii="Times New Roman" w:eastAsia="仿宋_GB2312" w:hAnsi="Times New Roman" w:cs="Times New Roman"/>
                <w:kern w:val="2"/>
                <w:sz w:val="18"/>
                <w:szCs w:val="18"/>
                <w:lang w:val="zh-CN" w:eastAsia="zh-CN"/>
              </w:rPr>
              <w:t>元递增</w:t>
            </w:r>
          </w:p>
        </w:tc>
      </w:tr>
      <w:tr w:rsidR="0022072A">
        <w:trPr>
          <w:trHeight w:val="90"/>
          <w:jc w:val="center"/>
        </w:trPr>
        <w:tc>
          <w:tcPr>
            <w:tcW w:w="2959" w:type="dxa"/>
            <w:gridSpan w:val="3"/>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lang w:val="zh-CN" w:eastAsia="zh-CN"/>
              </w:rPr>
              <w:t>毛</w:t>
            </w:r>
            <w:r>
              <w:rPr>
                <w:rFonts w:ascii="Times New Roman" w:eastAsia="仿宋_GB2312" w:hAnsi="Times New Roman" w:cs="Times New Roman"/>
                <w:kern w:val="2"/>
                <w:lang w:val="zh-CN" w:eastAsia="zh-CN"/>
              </w:rPr>
              <w:t xml:space="preserve"> </w:t>
            </w:r>
            <w:r>
              <w:rPr>
                <w:rFonts w:ascii="Times New Roman" w:eastAsia="仿宋_GB2312" w:hAnsi="Times New Roman" w:cs="Times New Roman"/>
                <w:kern w:val="2"/>
                <w:lang w:val="zh-CN" w:eastAsia="zh-CN"/>
              </w:rPr>
              <w:t>竹</w:t>
            </w:r>
          </w:p>
        </w:tc>
        <w:tc>
          <w:tcPr>
            <w:tcW w:w="7883" w:type="dxa"/>
            <w:gridSpan w:val="7"/>
            <w:vAlign w:val="center"/>
          </w:tcPr>
          <w:p w:rsidR="0022072A" w:rsidRDefault="00000000">
            <w:pPr>
              <w:spacing w:line="240" w:lineRule="exact"/>
              <w:jc w:val="center"/>
              <w:rPr>
                <w:rFonts w:ascii="Times New Roman" w:eastAsia="仿宋_GB2312" w:hAnsi="Times New Roman" w:cs="Times New Roman"/>
                <w:kern w:val="2"/>
                <w:sz w:val="18"/>
                <w:szCs w:val="18"/>
                <w:lang w:eastAsia="zh-CN"/>
              </w:rPr>
            </w:pPr>
            <w:r>
              <w:rPr>
                <w:rFonts w:ascii="Times New Roman" w:eastAsia="仿宋_GB2312" w:hAnsi="Times New Roman" w:cs="Times New Roman"/>
                <w:kern w:val="2"/>
                <w:sz w:val="21"/>
                <w:lang w:eastAsia="zh-CN"/>
              </w:rPr>
              <w:t>2</w:t>
            </w:r>
            <w:r>
              <w:rPr>
                <w:rFonts w:ascii="Times New Roman" w:eastAsia="仿宋_GB2312" w:hAnsi="Times New Roman" w:cs="Times New Roman"/>
                <w:kern w:val="2"/>
                <w:sz w:val="21"/>
                <w:lang w:val="zh-CN" w:eastAsia="zh-CN"/>
              </w:rPr>
              <w:t>元</w:t>
            </w:r>
            <w:r>
              <w:rPr>
                <w:rFonts w:ascii="Times New Roman" w:eastAsia="仿宋_GB2312" w:hAnsi="Times New Roman" w:cs="Times New Roman"/>
                <w:kern w:val="2"/>
                <w:sz w:val="21"/>
                <w:lang w:eastAsia="zh-CN"/>
              </w:rPr>
              <w:t>/</w:t>
            </w:r>
            <w:r>
              <w:rPr>
                <w:rFonts w:ascii="Times New Roman" w:eastAsia="仿宋_GB2312" w:hAnsi="Times New Roman" w:cs="Times New Roman"/>
                <w:kern w:val="2"/>
                <w:sz w:val="21"/>
                <w:lang w:val="zh-CN" w:eastAsia="zh-CN"/>
              </w:rPr>
              <w:t>根</w:t>
            </w:r>
          </w:p>
        </w:tc>
      </w:tr>
      <w:tr w:rsidR="0022072A">
        <w:trPr>
          <w:trHeight w:val="476"/>
          <w:jc w:val="center"/>
        </w:trPr>
        <w:tc>
          <w:tcPr>
            <w:tcW w:w="2959" w:type="dxa"/>
            <w:gridSpan w:val="3"/>
            <w:vAlign w:val="center"/>
          </w:tcPr>
          <w:p w:rsidR="0022072A" w:rsidRDefault="00000000">
            <w:pPr>
              <w:spacing w:line="240" w:lineRule="exact"/>
              <w:jc w:val="center"/>
              <w:rPr>
                <w:rFonts w:ascii="Times New Roman" w:eastAsia="仿宋_GB2312" w:hAnsi="Times New Roman" w:cs="Times New Roman"/>
                <w:kern w:val="2"/>
                <w:sz w:val="21"/>
                <w:lang w:eastAsia="zh-CN"/>
              </w:rPr>
            </w:pPr>
            <w:r>
              <w:rPr>
                <w:rFonts w:ascii="Times New Roman" w:eastAsia="仿宋_GB2312" w:hAnsi="Times New Roman" w:cs="Times New Roman"/>
                <w:kern w:val="2"/>
                <w:lang w:val="zh-CN" w:eastAsia="zh-CN"/>
              </w:rPr>
              <w:t>黄竹</w:t>
            </w:r>
            <w:r>
              <w:rPr>
                <w:rFonts w:ascii="Times New Roman" w:eastAsia="仿宋_GB2312" w:hAnsi="Times New Roman" w:cs="Times New Roman"/>
                <w:kern w:val="2"/>
                <w:lang w:eastAsia="zh-CN"/>
              </w:rPr>
              <w:t>（</w:t>
            </w:r>
            <w:r>
              <w:rPr>
                <w:rFonts w:ascii="Times New Roman" w:eastAsia="仿宋_GB2312" w:hAnsi="Times New Roman" w:cs="Times New Roman"/>
                <w:kern w:val="2"/>
                <w:lang w:val="zh-CN" w:eastAsia="zh-CN"/>
              </w:rPr>
              <w:t>包括其他丛生竹</w:t>
            </w:r>
            <w:r>
              <w:rPr>
                <w:rFonts w:ascii="Times New Roman" w:eastAsia="仿宋_GB2312" w:hAnsi="Times New Roman" w:cs="Times New Roman"/>
                <w:kern w:val="2"/>
                <w:lang w:eastAsia="zh-CN"/>
              </w:rPr>
              <w:t>）</w:t>
            </w:r>
          </w:p>
        </w:tc>
        <w:tc>
          <w:tcPr>
            <w:tcW w:w="7883" w:type="dxa"/>
            <w:gridSpan w:val="7"/>
            <w:vAlign w:val="center"/>
          </w:tcPr>
          <w:p w:rsidR="0022072A" w:rsidRDefault="00000000">
            <w:pPr>
              <w:spacing w:line="240" w:lineRule="exact"/>
              <w:jc w:val="center"/>
              <w:rPr>
                <w:rFonts w:ascii="Times New Roman" w:eastAsia="仿宋_GB2312" w:hAnsi="Times New Roman" w:cs="Times New Roman"/>
                <w:kern w:val="2"/>
                <w:sz w:val="18"/>
                <w:szCs w:val="18"/>
                <w:lang w:eastAsia="zh-CN"/>
              </w:rPr>
            </w:pPr>
            <w:r>
              <w:rPr>
                <w:rFonts w:ascii="Times New Roman" w:eastAsia="仿宋_GB2312" w:hAnsi="Times New Roman" w:cs="Times New Roman"/>
                <w:kern w:val="2"/>
                <w:lang w:val="zh-CN" w:eastAsia="zh-CN"/>
              </w:rPr>
              <w:t>小丛</w:t>
            </w:r>
            <w:r>
              <w:rPr>
                <w:rFonts w:ascii="Times New Roman" w:eastAsia="仿宋_GB2312" w:hAnsi="Times New Roman" w:cs="Times New Roman"/>
                <w:kern w:val="2"/>
                <w:sz w:val="21"/>
                <w:lang w:val="zh-CN" w:eastAsia="zh-CN"/>
              </w:rPr>
              <w:t>（</w:t>
            </w:r>
            <w:r>
              <w:rPr>
                <w:rFonts w:ascii="Times New Roman" w:eastAsia="仿宋_GB2312" w:hAnsi="Times New Roman" w:cs="Times New Roman"/>
                <w:kern w:val="2"/>
                <w:sz w:val="21"/>
                <w:lang w:eastAsia="zh-CN"/>
              </w:rPr>
              <w:t>50</w:t>
            </w:r>
            <w:r>
              <w:rPr>
                <w:rFonts w:ascii="Times New Roman" w:eastAsia="仿宋_GB2312" w:hAnsi="Times New Roman" w:cs="Times New Roman"/>
                <w:kern w:val="2"/>
                <w:sz w:val="21"/>
                <w:lang w:val="zh-CN" w:eastAsia="zh-CN"/>
              </w:rPr>
              <w:t>根以内）</w:t>
            </w:r>
            <w:r>
              <w:rPr>
                <w:rFonts w:ascii="Times New Roman" w:eastAsia="仿宋_GB2312" w:hAnsi="Times New Roman" w:cs="Times New Roman"/>
                <w:kern w:val="2"/>
                <w:lang w:eastAsia="zh-CN"/>
              </w:rPr>
              <w:t>:100</w:t>
            </w:r>
            <w:r>
              <w:rPr>
                <w:rFonts w:ascii="Times New Roman" w:eastAsia="仿宋_GB2312" w:hAnsi="Times New Roman" w:cs="Times New Roman"/>
                <w:kern w:val="2"/>
                <w:lang w:val="zh-CN" w:eastAsia="zh-CN"/>
              </w:rPr>
              <w:t>元、中丛</w:t>
            </w:r>
            <w:r>
              <w:rPr>
                <w:rFonts w:ascii="Times New Roman" w:eastAsia="仿宋_GB2312" w:hAnsi="Times New Roman" w:cs="Times New Roman"/>
                <w:kern w:val="2"/>
                <w:sz w:val="21"/>
                <w:lang w:val="zh-CN" w:eastAsia="zh-CN"/>
              </w:rPr>
              <w:t>（</w:t>
            </w:r>
            <w:r>
              <w:rPr>
                <w:rFonts w:ascii="Times New Roman" w:eastAsia="仿宋_GB2312" w:hAnsi="Times New Roman" w:cs="Times New Roman"/>
                <w:kern w:val="2"/>
                <w:sz w:val="21"/>
                <w:lang w:eastAsia="zh-CN"/>
              </w:rPr>
              <w:t>50-100</w:t>
            </w:r>
            <w:r>
              <w:rPr>
                <w:rFonts w:ascii="Times New Roman" w:eastAsia="仿宋_GB2312" w:hAnsi="Times New Roman" w:cs="Times New Roman"/>
                <w:kern w:val="2"/>
                <w:sz w:val="21"/>
                <w:lang w:val="zh-CN" w:eastAsia="zh-CN"/>
              </w:rPr>
              <w:t>根）</w:t>
            </w:r>
            <w:r>
              <w:rPr>
                <w:rFonts w:ascii="Times New Roman" w:eastAsia="仿宋_GB2312" w:hAnsi="Times New Roman" w:cs="Times New Roman"/>
                <w:kern w:val="2"/>
                <w:lang w:eastAsia="zh-CN"/>
              </w:rPr>
              <w:t>:200</w:t>
            </w:r>
            <w:r>
              <w:rPr>
                <w:rFonts w:ascii="Times New Roman" w:eastAsia="仿宋_GB2312" w:hAnsi="Times New Roman" w:cs="Times New Roman"/>
                <w:kern w:val="2"/>
                <w:lang w:val="zh-CN" w:eastAsia="zh-CN"/>
              </w:rPr>
              <w:t>元、大丛</w:t>
            </w:r>
            <w:r>
              <w:rPr>
                <w:rFonts w:ascii="Times New Roman" w:eastAsia="仿宋_GB2312" w:hAnsi="Times New Roman" w:cs="Times New Roman"/>
                <w:kern w:val="2"/>
                <w:sz w:val="21"/>
                <w:lang w:val="zh-CN" w:eastAsia="zh-CN"/>
              </w:rPr>
              <w:t>（</w:t>
            </w:r>
            <w:r>
              <w:rPr>
                <w:rFonts w:ascii="Times New Roman" w:eastAsia="仿宋_GB2312" w:hAnsi="Times New Roman" w:cs="Times New Roman"/>
                <w:kern w:val="2"/>
                <w:sz w:val="21"/>
                <w:lang w:eastAsia="zh-CN"/>
              </w:rPr>
              <w:t>100-200</w:t>
            </w:r>
            <w:r>
              <w:rPr>
                <w:rFonts w:ascii="Times New Roman" w:eastAsia="仿宋_GB2312" w:hAnsi="Times New Roman" w:cs="Times New Roman"/>
                <w:kern w:val="2"/>
                <w:sz w:val="21"/>
                <w:lang w:val="zh-CN" w:eastAsia="zh-CN"/>
              </w:rPr>
              <w:t>根）</w:t>
            </w:r>
            <w:r>
              <w:rPr>
                <w:rFonts w:ascii="Times New Roman" w:eastAsia="仿宋_GB2312" w:hAnsi="Times New Roman" w:cs="Times New Roman"/>
                <w:kern w:val="2"/>
                <w:lang w:eastAsia="zh-CN"/>
              </w:rPr>
              <w:t>:300</w:t>
            </w:r>
            <w:r>
              <w:rPr>
                <w:rFonts w:ascii="Times New Roman" w:eastAsia="仿宋_GB2312" w:hAnsi="Times New Roman" w:cs="Times New Roman"/>
                <w:kern w:val="2"/>
                <w:lang w:val="zh-CN" w:eastAsia="zh-CN"/>
              </w:rPr>
              <w:t>元</w:t>
            </w:r>
          </w:p>
        </w:tc>
      </w:tr>
      <w:tr w:rsidR="0022072A">
        <w:trPr>
          <w:trHeight w:val="504"/>
          <w:jc w:val="center"/>
        </w:trPr>
        <w:tc>
          <w:tcPr>
            <w:tcW w:w="10842" w:type="dxa"/>
            <w:gridSpan w:val="10"/>
            <w:tcBorders>
              <w:bottom w:val="single" w:sz="12" w:space="0" w:color="auto"/>
            </w:tcBorders>
            <w:vAlign w:val="center"/>
          </w:tcPr>
          <w:p w:rsidR="0022072A" w:rsidRDefault="00000000">
            <w:pPr>
              <w:spacing w:line="240" w:lineRule="exact"/>
              <w:jc w:val="both"/>
              <w:rPr>
                <w:rFonts w:ascii="Times New Roman" w:eastAsia="仿宋_GB2312" w:hAnsi="Times New Roman" w:cs="Times New Roman"/>
                <w:kern w:val="2"/>
                <w:sz w:val="18"/>
                <w:szCs w:val="18"/>
                <w:lang w:eastAsia="zh-CN"/>
              </w:rPr>
            </w:pPr>
            <w:r>
              <w:rPr>
                <w:rFonts w:ascii="Times New Roman" w:eastAsia="仿宋_GB2312" w:hAnsi="Times New Roman" w:cs="Times New Roman"/>
                <w:kern w:val="2"/>
                <w:sz w:val="21"/>
                <w:lang w:val="zh-CN" w:eastAsia="zh-CN"/>
              </w:rPr>
              <w:t>注：不允许搬迁的古树、名贵树种、景观树等，以市场价作补；</w:t>
            </w:r>
            <w:r>
              <w:rPr>
                <w:rFonts w:ascii="Times New Roman" w:eastAsia="仿宋_GB2312" w:hAnsi="Times New Roman" w:cs="Times New Roman"/>
                <w:kern w:val="2"/>
                <w:sz w:val="21"/>
                <w:lang w:eastAsia="zh-CN"/>
              </w:rPr>
              <w:t>5</w:t>
            </w:r>
            <w:r>
              <w:rPr>
                <w:rFonts w:ascii="Times New Roman" w:eastAsia="仿宋_GB2312" w:hAnsi="Times New Roman" w:cs="Times New Roman"/>
                <w:kern w:val="2"/>
                <w:sz w:val="21"/>
                <w:lang w:val="zh-CN" w:eastAsia="zh-CN"/>
              </w:rPr>
              <w:t>公分以下的，</w:t>
            </w:r>
            <w:proofErr w:type="gramStart"/>
            <w:r>
              <w:rPr>
                <w:rFonts w:ascii="Times New Roman" w:eastAsia="仿宋_GB2312" w:hAnsi="Times New Roman" w:cs="Times New Roman"/>
                <w:kern w:val="2"/>
                <w:sz w:val="21"/>
                <w:lang w:val="zh-CN" w:eastAsia="zh-CN"/>
              </w:rPr>
              <w:t>指植种</w:t>
            </w:r>
            <w:proofErr w:type="gramEnd"/>
            <w:r>
              <w:rPr>
                <w:rFonts w:ascii="Times New Roman" w:eastAsia="仿宋_GB2312" w:hAnsi="Times New Roman" w:cs="Times New Roman"/>
                <w:kern w:val="2"/>
                <w:sz w:val="21"/>
                <w:lang w:val="zh-CN" w:eastAsia="zh-CN"/>
              </w:rPr>
              <w:t>树木。</w:t>
            </w:r>
          </w:p>
        </w:tc>
      </w:tr>
    </w:tbl>
    <w:p w:rsidR="0022072A" w:rsidRDefault="00000000">
      <w:pPr>
        <w:adjustRightInd w:val="0"/>
        <w:snapToGrid w:val="0"/>
        <w:spacing w:line="560" w:lineRule="exact"/>
        <w:rPr>
          <w:rFonts w:ascii="黑体" w:eastAsia="黑体" w:hAnsi="黑体" w:cs="Times New Roman" w:hint="eastAsia"/>
          <w:bCs/>
          <w:kern w:val="2"/>
          <w:sz w:val="32"/>
          <w:szCs w:val="32"/>
          <w:lang w:eastAsia="zh-CN"/>
        </w:rPr>
      </w:pPr>
      <w:r>
        <w:rPr>
          <w:rFonts w:ascii="黑体" w:eastAsia="黑体" w:hAnsi="黑体" w:cs="Times New Roman" w:hint="eastAsia"/>
          <w:bCs/>
          <w:kern w:val="2"/>
          <w:sz w:val="32"/>
          <w:szCs w:val="32"/>
          <w:lang w:eastAsia="zh-CN"/>
        </w:rPr>
        <w:lastRenderedPageBreak/>
        <w:t>附件4</w:t>
      </w:r>
    </w:p>
    <w:p w:rsidR="0022072A" w:rsidRDefault="00000000">
      <w:pPr>
        <w:adjustRightInd w:val="0"/>
        <w:snapToGrid w:val="0"/>
        <w:spacing w:line="56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Times New Roman" w:cs="Times New Roman" w:hint="eastAsia"/>
          <w:bCs/>
          <w:kern w:val="2"/>
          <w:sz w:val="36"/>
          <w:szCs w:val="36"/>
          <w:lang w:val="zh-CN" w:eastAsia="zh-CN"/>
        </w:rPr>
        <w:t>信丰县黄坑口供水工程（一期工程）项目集体土地上</w:t>
      </w:r>
    </w:p>
    <w:p w:rsidR="0022072A" w:rsidRDefault="00000000">
      <w:pPr>
        <w:adjustRightInd w:val="0"/>
        <w:snapToGrid w:val="0"/>
        <w:spacing w:line="56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Times New Roman" w:cs="Times New Roman" w:hint="eastAsia"/>
          <w:bCs/>
          <w:kern w:val="2"/>
          <w:sz w:val="36"/>
          <w:szCs w:val="36"/>
          <w:lang w:val="zh-CN" w:eastAsia="zh-CN"/>
        </w:rPr>
        <w:t>房屋征收重置价格补偿标准</w:t>
      </w:r>
    </w:p>
    <w:tbl>
      <w:tblPr>
        <w:tblW w:w="82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bottom w:w="15" w:type="dxa"/>
        </w:tblCellMar>
        <w:tblLook w:val="04A0" w:firstRow="1" w:lastRow="0" w:firstColumn="1" w:lastColumn="0" w:noHBand="0" w:noVBand="1"/>
      </w:tblPr>
      <w:tblGrid>
        <w:gridCol w:w="548"/>
        <w:gridCol w:w="663"/>
        <w:gridCol w:w="5356"/>
        <w:gridCol w:w="1654"/>
      </w:tblGrid>
      <w:tr w:rsidR="0022072A">
        <w:trPr>
          <w:trHeight w:val="601"/>
          <w:jc w:val="center"/>
        </w:trPr>
        <w:tc>
          <w:tcPr>
            <w:tcW w:w="1211" w:type="dxa"/>
            <w:gridSpan w:val="2"/>
            <w:vAlign w:val="center"/>
          </w:tcPr>
          <w:p w:rsidR="0022072A" w:rsidRDefault="00000000">
            <w:pPr>
              <w:widowControl/>
              <w:jc w:val="center"/>
              <w:rPr>
                <w:rFonts w:ascii="Times New Roman" w:eastAsia="仿宋_GB2312" w:hAnsi="Times New Roman" w:cs="Times New Roman"/>
                <w:b/>
                <w:lang w:eastAsia="zh-CN"/>
              </w:rPr>
            </w:pPr>
            <w:r>
              <w:rPr>
                <w:rFonts w:ascii="Times New Roman" w:eastAsia="仿宋_GB2312" w:hAnsi="Times New Roman" w:cs="Times New Roman"/>
                <w:b/>
                <w:lang w:eastAsia="zh-CN"/>
              </w:rPr>
              <w:t>房屋结构</w:t>
            </w:r>
          </w:p>
        </w:tc>
        <w:tc>
          <w:tcPr>
            <w:tcW w:w="5356" w:type="dxa"/>
            <w:vAlign w:val="center"/>
          </w:tcPr>
          <w:p w:rsidR="0022072A" w:rsidRDefault="00000000">
            <w:pPr>
              <w:widowControl/>
              <w:jc w:val="center"/>
              <w:rPr>
                <w:rFonts w:ascii="Times New Roman" w:eastAsia="仿宋_GB2312" w:hAnsi="Times New Roman" w:cs="Times New Roman"/>
                <w:b/>
                <w:lang w:eastAsia="zh-CN"/>
              </w:rPr>
            </w:pPr>
            <w:r>
              <w:rPr>
                <w:rFonts w:ascii="Times New Roman" w:eastAsia="仿宋_GB2312" w:hAnsi="Times New Roman" w:cs="Times New Roman"/>
                <w:b/>
                <w:lang w:eastAsia="zh-CN"/>
              </w:rPr>
              <w:t>具备条件</w:t>
            </w:r>
          </w:p>
        </w:tc>
        <w:tc>
          <w:tcPr>
            <w:tcW w:w="1654" w:type="dxa"/>
            <w:vAlign w:val="center"/>
          </w:tcPr>
          <w:p w:rsidR="0022072A" w:rsidRDefault="00000000">
            <w:pPr>
              <w:widowControl/>
              <w:jc w:val="center"/>
              <w:rPr>
                <w:rFonts w:ascii="Times New Roman" w:eastAsia="仿宋_GB2312" w:hAnsi="Times New Roman" w:cs="Times New Roman"/>
                <w:b/>
                <w:lang w:eastAsia="zh-CN"/>
              </w:rPr>
            </w:pPr>
            <w:r>
              <w:rPr>
                <w:rFonts w:ascii="Times New Roman" w:eastAsia="仿宋_GB2312" w:hAnsi="Times New Roman" w:cs="Times New Roman"/>
                <w:b/>
                <w:lang w:eastAsia="zh-CN"/>
              </w:rPr>
              <w:t>补偿（元</w:t>
            </w:r>
            <w:r>
              <w:rPr>
                <w:rFonts w:ascii="Times New Roman" w:eastAsia="仿宋_GB2312" w:hAnsi="Times New Roman" w:cs="Times New Roman"/>
                <w:b/>
                <w:lang w:eastAsia="zh-CN"/>
              </w:rPr>
              <w:t>/</w:t>
            </w:r>
            <w:r>
              <w:rPr>
                <w:rFonts w:ascii="Times New Roman" w:eastAsia="仿宋_GB2312" w:hAnsi="Times New Roman" w:cs="Times New Roman"/>
                <w:b/>
                <w:lang w:eastAsia="zh-CN"/>
              </w:rPr>
              <w:t>平</w:t>
            </w:r>
            <w:r>
              <w:rPr>
                <w:rFonts w:ascii="Times New Roman" w:eastAsia="仿宋_GB2312" w:hAnsi="Times New Roman" w:cs="Times New Roman" w:hint="eastAsia"/>
                <w:b/>
                <w:lang w:eastAsia="zh-CN"/>
              </w:rPr>
              <w:t>方</w:t>
            </w:r>
            <w:r>
              <w:rPr>
                <w:rFonts w:ascii="Times New Roman" w:eastAsia="仿宋_GB2312" w:hAnsi="Times New Roman" w:cs="Times New Roman"/>
                <w:b/>
                <w:lang w:eastAsia="zh-CN"/>
              </w:rPr>
              <w:t>米）标准</w:t>
            </w:r>
          </w:p>
        </w:tc>
      </w:tr>
      <w:tr w:rsidR="0022072A">
        <w:trPr>
          <w:trHeight w:val="1319"/>
          <w:jc w:val="center"/>
        </w:trPr>
        <w:tc>
          <w:tcPr>
            <w:tcW w:w="548" w:type="dxa"/>
            <w:vMerge w:val="restart"/>
            <w:textDirection w:val="tbRlV"/>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框架结构</w:t>
            </w: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一类</w:t>
            </w:r>
          </w:p>
        </w:tc>
        <w:tc>
          <w:tcPr>
            <w:tcW w:w="5356" w:type="dxa"/>
            <w:vAlign w:val="center"/>
          </w:tcPr>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1</w:t>
            </w:r>
            <w:r>
              <w:rPr>
                <w:rFonts w:ascii="Times New Roman" w:eastAsia="仿宋_GB2312" w:hAnsi="Times New Roman" w:cs="Times New Roman"/>
                <w:sz w:val="21"/>
                <w:szCs w:val="21"/>
                <w:lang w:eastAsia="zh-CN"/>
              </w:rPr>
              <w:t>、桩承重或钢</w:t>
            </w:r>
            <w:proofErr w:type="gramStart"/>
            <w:r>
              <w:rPr>
                <w:rFonts w:ascii="Times New Roman" w:eastAsia="仿宋_GB2312" w:hAnsi="Times New Roman" w:cs="Times New Roman"/>
                <w:sz w:val="21"/>
                <w:szCs w:val="21"/>
                <w:lang w:eastAsia="zh-CN"/>
              </w:rPr>
              <w:t>砼</w:t>
            </w:r>
            <w:proofErr w:type="gramEnd"/>
            <w:r>
              <w:rPr>
                <w:rFonts w:ascii="Times New Roman" w:eastAsia="仿宋_GB2312" w:hAnsi="Times New Roman" w:cs="Times New Roman"/>
                <w:sz w:val="21"/>
                <w:szCs w:val="21"/>
                <w:lang w:eastAsia="zh-CN"/>
              </w:rPr>
              <w:t>承重基础，承重全部为钢筋混凝土框架结构；</w:t>
            </w:r>
          </w:p>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2</w:t>
            </w:r>
            <w:r>
              <w:rPr>
                <w:rFonts w:ascii="Times New Roman" w:eastAsia="仿宋_GB2312" w:hAnsi="Times New Roman" w:cs="Times New Roman"/>
                <w:sz w:val="21"/>
                <w:szCs w:val="21"/>
                <w:lang w:eastAsia="zh-CN"/>
              </w:rPr>
              <w:t>、现浇楼面、屋面、楼梯、天沟；</w:t>
            </w:r>
          </w:p>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3</w:t>
            </w:r>
            <w:r>
              <w:rPr>
                <w:rFonts w:ascii="Times New Roman" w:eastAsia="仿宋_GB2312" w:hAnsi="Times New Roman" w:cs="Times New Roman"/>
                <w:sz w:val="21"/>
                <w:szCs w:val="21"/>
                <w:lang w:eastAsia="zh-CN"/>
              </w:rPr>
              <w:t>、外墙全粉刷、贴外墙砖、内墙粉刷、涂料罩面；</w:t>
            </w:r>
          </w:p>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4</w:t>
            </w:r>
            <w:r>
              <w:rPr>
                <w:rFonts w:ascii="Times New Roman" w:eastAsia="仿宋_GB2312" w:hAnsi="Times New Roman" w:cs="Times New Roman"/>
                <w:sz w:val="21"/>
                <w:szCs w:val="21"/>
                <w:lang w:eastAsia="zh-CN"/>
              </w:rPr>
              <w:t>、厨房、卫生间设施配套齐全，室内外水、电、卫设施齐全。</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880</w:t>
            </w:r>
          </w:p>
        </w:tc>
      </w:tr>
      <w:tr w:rsidR="0022072A">
        <w:trPr>
          <w:trHeight w:val="1113"/>
          <w:jc w:val="center"/>
        </w:trPr>
        <w:tc>
          <w:tcPr>
            <w:tcW w:w="548" w:type="dxa"/>
            <w:vMerge/>
            <w:vAlign w:val="center"/>
          </w:tcPr>
          <w:p w:rsidR="0022072A" w:rsidRDefault="0022072A">
            <w:pPr>
              <w:widowControl/>
              <w:rPr>
                <w:rFonts w:ascii="Times New Roman" w:eastAsia="仿宋_GB2312" w:hAnsi="Times New Roman" w:cs="Times New Roman"/>
                <w:sz w:val="21"/>
                <w:szCs w:val="21"/>
                <w:lang w:eastAsia="zh-CN"/>
              </w:rPr>
            </w:pP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二类</w:t>
            </w:r>
          </w:p>
        </w:tc>
        <w:tc>
          <w:tcPr>
            <w:tcW w:w="5356" w:type="dxa"/>
            <w:vAlign w:val="center"/>
          </w:tcPr>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1</w:t>
            </w:r>
            <w:r>
              <w:rPr>
                <w:rFonts w:ascii="Times New Roman" w:eastAsia="仿宋_GB2312" w:hAnsi="Times New Roman" w:cs="Times New Roman"/>
                <w:sz w:val="21"/>
                <w:szCs w:val="21"/>
                <w:lang w:eastAsia="zh-CN"/>
              </w:rPr>
              <w:t>、桩承重或钢</w:t>
            </w:r>
            <w:proofErr w:type="gramStart"/>
            <w:r>
              <w:rPr>
                <w:rFonts w:ascii="Times New Roman" w:eastAsia="仿宋_GB2312" w:hAnsi="Times New Roman" w:cs="Times New Roman"/>
                <w:sz w:val="21"/>
                <w:szCs w:val="21"/>
                <w:lang w:eastAsia="zh-CN"/>
              </w:rPr>
              <w:t>砼</w:t>
            </w:r>
            <w:proofErr w:type="gramEnd"/>
            <w:r>
              <w:rPr>
                <w:rFonts w:ascii="Times New Roman" w:eastAsia="仿宋_GB2312" w:hAnsi="Times New Roman" w:cs="Times New Roman"/>
                <w:sz w:val="21"/>
                <w:szCs w:val="21"/>
                <w:lang w:eastAsia="zh-CN"/>
              </w:rPr>
              <w:t>承重基础，承重全部为钢筋混凝土框架结构；</w:t>
            </w:r>
          </w:p>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2</w:t>
            </w:r>
            <w:r>
              <w:rPr>
                <w:rFonts w:ascii="Times New Roman" w:eastAsia="仿宋_GB2312" w:hAnsi="Times New Roman" w:cs="Times New Roman"/>
                <w:sz w:val="21"/>
                <w:szCs w:val="21"/>
                <w:lang w:eastAsia="zh-CN"/>
              </w:rPr>
              <w:t>、现浇楼面、屋面、楼梯、天沟；</w:t>
            </w:r>
          </w:p>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3</w:t>
            </w:r>
            <w:r>
              <w:rPr>
                <w:rFonts w:ascii="Times New Roman" w:eastAsia="仿宋_GB2312" w:hAnsi="Times New Roman" w:cs="Times New Roman"/>
                <w:sz w:val="21"/>
                <w:szCs w:val="21"/>
                <w:lang w:eastAsia="zh-CN"/>
              </w:rPr>
              <w:t>、厨房、卫生间设施配套齐全，室内外水、电、卫设施齐全。</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790</w:t>
            </w:r>
          </w:p>
        </w:tc>
      </w:tr>
      <w:tr w:rsidR="0022072A">
        <w:trPr>
          <w:trHeight w:val="70"/>
          <w:jc w:val="center"/>
        </w:trPr>
        <w:tc>
          <w:tcPr>
            <w:tcW w:w="548" w:type="dxa"/>
            <w:vMerge/>
            <w:vAlign w:val="center"/>
          </w:tcPr>
          <w:p w:rsidR="0022072A" w:rsidRDefault="0022072A">
            <w:pPr>
              <w:widowControl/>
              <w:rPr>
                <w:rFonts w:ascii="Times New Roman" w:eastAsia="仿宋_GB2312" w:hAnsi="Times New Roman" w:cs="Times New Roman"/>
                <w:sz w:val="21"/>
                <w:szCs w:val="21"/>
                <w:lang w:eastAsia="zh-CN"/>
              </w:rPr>
            </w:pP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三类</w:t>
            </w:r>
          </w:p>
        </w:tc>
        <w:tc>
          <w:tcPr>
            <w:tcW w:w="5356" w:type="dxa"/>
            <w:vAlign w:val="center"/>
          </w:tcPr>
          <w:p w:rsidR="0022072A" w:rsidRDefault="00000000">
            <w:pPr>
              <w:widowControl/>
              <w:spacing w:line="26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房屋已封顶，但门、窗不齐，内外墙均无粉刷</w:t>
            </w:r>
            <w:r>
              <w:rPr>
                <w:rFonts w:ascii="Times New Roman" w:eastAsia="仿宋_GB2312" w:hAnsi="Times New Roman" w:cs="Times New Roman" w:hint="eastAsia"/>
                <w:sz w:val="21"/>
                <w:szCs w:val="21"/>
                <w:lang w:eastAsia="zh-CN"/>
              </w:rPr>
              <w:t>。</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700</w:t>
            </w:r>
          </w:p>
        </w:tc>
      </w:tr>
      <w:tr w:rsidR="0022072A">
        <w:trPr>
          <w:trHeight w:val="796"/>
          <w:jc w:val="center"/>
        </w:trPr>
        <w:tc>
          <w:tcPr>
            <w:tcW w:w="548" w:type="dxa"/>
            <w:vMerge w:val="restart"/>
            <w:textDirection w:val="tbRlV"/>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砖混结构</w:t>
            </w: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一类</w:t>
            </w:r>
          </w:p>
        </w:tc>
        <w:tc>
          <w:tcPr>
            <w:tcW w:w="5356" w:type="dxa"/>
            <w:vAlign w:val="center"/>
          </w:tcPr>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1</w:t>
            </w:r>
            <w:r>
              <w:rPr>
                <w:rFonts w:ascii="Times New Roman" w:eastAsia="仿宋_GB2312" w:hAnsi="Times New Roman" w:cs="Times New Roman"/>
                <w:sz w:val="21"/>
                <w:szCs w:val="21"/>
                <w:lang w:eastAsia="zh-CN"/>
              </w:rPr>
              <w:t>、桩承重或钢</w:t>
            </w:r>
            <w:proofErr w:type="gramStart"/>
            <w:r>
              <w:rPr>
                <w:rFonts w:ascii="Times New Roman" w:eastAsia="仿宋_GB2312" w:hAnsi="Times New Roman" w:cs="Times New Roman"/>
                <w:sz w:val="21"/>
                <w:szCs w:val="21"/>
                <w:lang w:eastAsia="zh-CN"/>
              </w:rPr>
              <w:t>砼</w:t>
            </w:r>
            <w:proofErr w:type="gramEnd"/>
            <w:r>
              <w:rPr>
                <w:rFonts w:ascii="Times New Roman" w:eastAsia="仿宋_GB2312" w:hAnsi="Times New Roman" w:cs="Times New Roman"/>
                <w:sz w:val="21"/>
                <w:szCs w:val="21"/>
                <w:lang w:eastAsia="zh-CN"/>
              </w:rPr>
              <w:t>承重基础，承重全部为钢筋混凝土框架结构；</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2</w:t>
            </w:r>
            <w:r>
              <w:rPr>
                <w:rFonts w:ascii="Times New Roman" w:eastAsia="仿宋_GB2312" w:hAnsi="Times New Roman" w:cs="Times New Roman"/>
                <w:sz w:val="21"/>
                <w:szCs w:val="21"/>
                <w:lang w:eastAsia="zh-CN"/>
              </w:rPr>
              <w:t>、现浇楼面、屋面、楼梯、天沟；</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3</w:t>
            </w:r>
            <w:r>
              <w:rPr>
                <w:rFonts w:ascii="Times New Roman" w:eastAsia="仿宋_GB2312" w:hAnsi="Times New Roman" w:cs="Times New Roman"/>
                <w:sz w:val="21"/>
                <w:szCs w:val="21"/>
                <w:lang w:eastAsia="zh-CN"/>
              </w:rPr>
              <w:t>、外墙全粉刷、贴外墙砖、内墙粉刷、涂料罩面</w:t>
            </w:r>
            <w:r>
              <w:rPr>
                <w:rFonts w:ascii="Times New Roman" w:eastAsia="仿宋_GB2312" w:hAnsi="Times New Roman" w:cs="Times New Roman" w:hint="eastAsia"/>
                <w:sz w:val="21"/>
                <w:szCs w:val="21"/>
                <w:lang w:eastAsia="zh-CN"/>
              </w:rPr>
              <w:t>。</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730</w:t>
            </w:r>
          </w:p>
        </w:tc>
      </w:tr>
      <w:tr w:rsidR="0022072A">
        <w:trPr>
          <w:trHeight w:val="1121"/>
          <w:jc w:val="center"/>
        </w:trPr>
        <w:tc>
          <w:tcPr>
            <w:tcW w:w="548" w:type="dxa"/>
            <w:vMerge/>
            <w:vAlign w:val="center"/>
          </w:tcPr>
          <w:p w:rsidR="0022072A" w:rsidRDefault="0022072A">
            <w:pPr>
              <w:widowControl/>
              <w:jc w:val="center"/>
              <w:rPr>
                <w:rFonts w:ascii="Times New Roman" w:eastAsia="仿宋_GB2312" w:hAnsi="Times New Roman" w:cs="Times New Roman"/>
                <w:sz w:val="21"/>
                <w:szCs w:val="21"/>
                <w:lang w:eastAsia="zh-CN"/>
              </w:rPr>
            </w:pP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二类</w:t>
            </w:r>
          </w:p>
        </w:tc>
        <w:tc>
          <w:tcPr>
            <w:tcW w:w="5356" w:type="dxa"/>
            <w:vAlign w:val="center"/>
          </w:tcPr>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1</w:t>
            </w:r>
            <w:r>
              <w:rPr>
                <w:rFonts w:ascii="Times New Roman" w:eastAsia="仿宋_GB2312" w:hAnsi="Times New Roman" w:cs="Times New Roman"/>
                <w:sz w:val="21"/>
                <w:szCs w:val="21"/>
                <w:lang w:eastAsia="zh-CN"/>
              </w:rPr>
              <w:t>、桩承重或钢</w:t>
            </w:r>
            <w:proofErr w:type="gramStart"/>
            <w:r>
              <w:rPr>
                <w:rFonts w:ascii="Times New Roman" w:eastAsia="仿宋_GB2312" w:hAnsi="Times New Roman" w:cs="Times New Roman"/>
                <w:sz w:val="21"/>
                <w:szCs w:val="21"/>
                <w:lang w:eastAsia="zh-CN"/>
              </w:rPr>
              <w:t>砼</w:t>
            </w:r>
            <w:proofErr w:type="gramEnd"/>
            <w:r>
              <w:rPr>
                <w:rFonts w:ascii="Times New Roman" w:eastAsia="仿宋_GB2312" w:hAnsi="Times New Roman" w:cs="Times New Roman"/>
                <w:sz w:val="21"/>
                <w:szCs w:val="21"/>
                <w:lang w:eastAsia="zh-CN"/>
              </w:rPr>
              <w:t>承重基础，承重全部为钢筋混凝土框架结构；</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2</w:t>
            </w:r>
            <w:r>
              <w:rPr>
                <w:rFonts w:ascii="Times New Roman" w:eastAsia="仿宋_GB2312" w:hAnsi="Times New Roman" w:cs="Times New Roman"/>
                <w:sz w:val="21"/>
                <w:szCs w:val="21"/>
                <w:lang w:eastAsia="zh-CN"/>
              </w:rPr>
              <w:t>、现浇楼面、屋面、楼梯、天沟；</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3</w:t>
            </w:r>
            <w:r>
              <w:rPr>
                <w:rFonts w:ascii="Times New Roman" w:eastAsia="仿宋_GB2312" w:hAnsi="Times New Roman" w:cs="Times New Roman"/>
                <w:sz w:val="21"/>
                <w:szCs w:val="21"/>
                <w:lang w:eastAsia="zh-CN"/>
              </w:rPr>
              <w:t>、厨房、卫生间设施配套齐全，室内外水、电、卫设施齐全。</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650</w:t>
            </w:r>
          </w:p>
        </w:tc>
      </w:tr>
      <w:tr w:rsidR="0022072A">
        <w:trPr>
          <w:trHeight w:val="233"/>
          <w:jc w:val="center"/>
        </w:trPr>
        <w:tc>
          <w:tcPr>
            <w:tcW w:w="548" w:type="dxa"/>
            <w:vMerge/>
            <w:vAlign w:val="center"/>
          </w:tcPr>
          <w:p w:rsidR="0022072A" w:rsidRDefault="0022072A">
            <w:pPr>
              <w:widowControl/>
              <w:jc w:val="center"/>
              <w:rPr>
                <w:rFonts w:ascii="Times New Roman" w:eastAsia="仿宋_GB2312" w:hAnsi="Times New Roman" w:cs="Times New Roman"/>
                <w:sz w:val="21"/>
                <w:szCs w:val="21"/>
                <w:lang w:eastAsia="zh-CN"/>
              </w:rPr>
            </w:pP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三类</w:t>
            </w:r>
          </w:p>
        </w:tc>
        <w:tc>
          <w:tcPr>
            <w:tcW w:w="5356" w:type="dxa"/>
            <w:vAlign w:val="center"/>
          </w:tcPr>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房屋已封顶，但门、窗不齐，内外墙均无粉刷</w:t>
            </w:r>
            <w:r>
              <w:rPr>
                <w:rFonts w:ascii="Times New Roman" w:eastAsia="仿宋_GB2312" w:hAnsi="Times New Roman" w:cs="Times New Roman" w:hint="eastAsia"/>
                <w:sz w:val="21"/>
                <w:szCs w:val="21"/>
                <w:lang w:eastAsia="zh-CN"/>
              </w:rPr>
              <w:t>。</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510</w:t>
            </w:r>
          </w:p>
        </w:tc>
      </w:tr>
      <w:tr w:rsidR="0022072A">
        <w:trPr>
          <w:trHeight w:val="1285"/>
          <w:jc w:val="center"/>
        </w:trPr>
        <w:tc>
          <w:tcPr>
            <w:tcW w:w="548" w:type="dxa"/>
            <w:vMerge w:val="restart"/>
            <w:textDirection w:val="tbRlV"/>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砖木结构</w:t>
            </w: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一类</w:t>
            </w:r>
          </w:p>
        </w:tc>
        <w:tc>
          <w:tcPr>
            <w:tcW w:w="5356" w:type="dxa"/>
            <w:vAlign w:val="center"/>
          </w:tcPr>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1</w:t>
            </w:r>
            <w:r>
              <w:rPr>
                <w:rFonts w:ascii="Times New Roman" w:eastAsia="仿宋_GB2312" w:hAnsi="Times New Roman" w:cs="Times New Roman"/>
                <w:sz w:val="21"/>
                <w:szCs w:val="21"/>
                <w:lang w:eastAsia="zh-CN"/>
              </w:rPr>
              <w:t>、标准砖石基础，瓦屋面；</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2</w:t>
            </w:r>
            <w:r>
              <w:rPr>
                <w:rFonts w:ascii="Times New Roman" w:eastAsia="仿宋_GB2312" w:hAnsi="Times New Roman" w:cs="Times New Roman"/>
                <w:sz w:val="21"/>
                <w:szCs w:val="21"/>
                <w:lang w:eastAsia="zh-CN"/>
              </w:rPr>
              <w:t>、</w:t>
            </w:r>
            <w:proofErr w:type="gramStart"/>
            <w:r>
              <w:rPr>
                <w:rFonts w:ascii="Times New Roman" w:eastAsia="仿宋_GB2312" w:hAnsi="Times New Roman" w:cs="Times New Roman"/>
                <w:sz w:val="21"/>
                <w:szCs w:val="21"/>
                <w:lang w:eastAsia="zh-CN"/>
              </w:rPr>
              <w:t>空斗砖墙</w:t>
            </w:r>
            <w:proofErr w:type="gramEnd"/>
            <w:r>
              <w:rPr>
                <w:rFonts w:ascii="Times New Roman" w:eastAsia="仿宋_GB2312" w:hAnsi="Times New Roman" w:cs="Times New Roman"/>
                <w:sz w:val="21"/>
                <w:szCs w:val="21"/>
                <w:lang w:eastAsia="zh-CN"/>
              </w:rPr>
              <w:t>，有圈梁、挑梁、砖柱结构、房屋结构完整；</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3</w:t>
            </w:r>
            <w:r>
              <w:rPr>
                <w:rFonts w:ascii="Times New Roman" w:eastAsia="仿宋_GB2312" w:hAnsi="Times New Roman" w:cs="Times New Roman"/>
                <w:sz w:val="21"/>
                <w:szCs w:val="21"/>
                <w:lang w:eastAsia="zh-CN"/>
              </w:rPr>
              <w:t>、室内水泥地面，外墙为清水墙；</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4</w:t>
            </w:r>
            <w:r>
              <w:rPr>
                <w:rFonts w:ascii="Times New Roman" w:eastAsia="仿宋_GB2312" w:hAnsi="Times New Roman" w:cs="Times New Roman"/>
                <w:sz w:val="21"/>
                <w:szCs w:val="21"/>
                <w:lang w:eastAsia="zh-CN"/>
              </w:rPr>
              <w:t>、内墙粉饰，顶棚装饰、木制门、窗。</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600</w:t>
            </w:r>
          </w:p>
        </w:tc>
      </w:tr>
      <w:tr w:rsidR="0022072A">
        <w:trPr>
          <w:trHeight w:val="723"/>
          <w:jc w:val="center"/>
        </w:trPr>
        <w:tc>
          <w:tcPr>
            <w:tcW w:w="548" w:type="dxa"/>
            <w:vMerge/>
            <w:vAlign w:val="center"/>
          </w:tcPr>
          <w:p w:rsidR="0022072A" w:rsidRDefault="0022072A">
            <w:pPr>
              <w:widowControl/>
              <w:rPr>
                <w:rFonts w:ascii="Times New Roman" w:eastAsia="仿宋_GB2312" w:hAnsi="Times New Roman" w:cs="Times New Roman"/>
                <w:sz w:val="21"/>
                <w:szCs w:val="21"/>
                <w:lang w:eastAsia="zh-CN"/>
              </w:rPr>
            </w:pP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二类</w:t>
            </w:r>
          </w:p>
        </w:tc>
        <w:tc>
          <w:tcPr>
            <w:tcW w:w="5356" w:type="dxa"/>
            <w:vAlign w:val="center"/>
          </w:tcPr>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1</w:t>
            </w:r>
            <w:r>
              <w:rPr>
                <w:rFonts w:ascii="Times New Roman" w:eastAsia="仿宋_GB2312" w:hAnsi="Times New Roman" w:cs="Times New Roman"/>
                <w:sz w:val="21"/>
                <w:szCs w:val="21"/>
                <w:lang w:eastAsia="zh-CN"/>
              </w:rPr>
              <w:t>、标准砖石基础，瓦屋面；</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2</w:t>
            </w:r>
            <w:r>
              <w:rPr>
                <w:rFonts w:ascii="Times New Roman" w:eastAsia="仿宋_GB2312" w:hAnsi="Times New Roman" w:cs="Times New Roman"/>
                <w:sz w:val="21"/>
                <w:szCs w:val="21"/>
                <w:lang w:eastAsia="zh-CN"/>
              </w:rPr>
              <w:t>、房屋结构完整；</w:t>
            </w:r>
          </w:p>
          <w:p w:rsidR="0022072A" w:rsidRDefault="00000000">
            <w:pPr>
              <w:widowControl/>
              <w:spacing w:line="240" w:lineRule="exact"/>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3</w:t>
            </w:r>
            <w:r>
              <w:rPr>
                <w:rFonts w:ascii="Times New Roman" w:eastAsia="仿宋_GB2312" w:hAnsi="Times New Roman" w:cs="Times New Roman"/>
                <w:sz w:val="21"/>
                <w:szCs w:val="21"/>
                <w:lang w:eastAsia="zh-CN"/>
              </w:rPr>
              <w:t>、普通内墙面，木制门、窗。</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520</w:t>
            </w:r>
          </w:p>
        </w:tc>
      </w:tr>
      <w:tr w:rsidR="0022072A">
        <w:trPr>
          <w:trHeight w:val="360"/>
          <w:jc w:val="center"/>
        </w:trPr>
        <w:tc>
          <w:tcPr>
            <w:tcW w:w="548" w:type="dxa"/>
            <w:vMerge/>
            <w:vAlign w:val="center"/>
          </w:tcPr>
          <w:p w:rsidR="0022072A" w:rsidRDefault="0022072A">
            <w:pPr>
              <w:widowControl/>
              <w:rPr>
                <w:rFonts w:ascii="Times New Roman" w:eastAsia="仿宋_GB2312" w:hAnsi="Times New Roman" w:cs="Times New Roman"/>
                <w:sz w:val="21"/>
                <w:szCs w:val="21"/>
                <w:lang w:eastAsia="zh-CN"/>
              </w:rPr>
            </w:pPr>
          </w:p>
        </w:tc>
        <w:tc>
          <w:tcPr>
            <w:tcW w:w="663"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三类</w:t>
            </w:r>
          </w:p>
        </w:tc>
        <w:tc>
          <w:tcPr>
            <w:tcW w:w="5356" w:type="dxa"/>
            <w:vAlign w:val="center"/>
          </w:tcPr>
          <w:p w:rsidR="0022072A" w:rsidRDefault="00000000">
            <w:pPr>
              <w:widowControl/>
              <w:rPr>
                <w:rFonts w:ascii="Times New Roman" w:eastAsia="仿宋_GB2312" w:hAnsi="Times New Roman" w:cs="Times New Roman"/>
                <w:sz w:val="21"/>
                <w:szCs w:val="21"/>
                <w:lang w:eastAsia="zh-CN"/>
              </w:rPr>
            </w:pPr>
            <w:r>
              <w:rPr>
                <w:rFonts w:ascii="Times New Roman" w:eastAsia="仿宋_GB2312" w:hAnsi="Times New Roman" w:cs="Times New Roman" w:hint="eastAsia"/>
                <w:sz w:val="21"/>
                <w:szCs w:val="21"/>
                <w:lang w:eastAsia="zh-CN"/>
              </w:rPr>
              <w:t>门、窗不齐，内外墙均无粉刷。</w:t>
            </w:r>
          </w:p>
        </w:tc>
        <w:tc>
          <w:tcPr>
            <w:tcW w:w="1654" w:type="dxa"/>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sz w:val="21"/>
                <w:szCs w:val="21"/>
                <w:lang w:eastAsia="zh-CN"/>
              </w:rPr>
              <w:t>460</w:t>
            </w:r>
          </w:p>
        </w:tc>
      </w:tr>
      <w:tr w:rsidR="0022072A">
        <w:trPr>
          <w:trHeight w:val="606"/>
          <w:jc w:val="center"/>
        </w:trPr>
        <w:tc>
          <w:tcPr>
            <w:tcW w:w="548" w:type="dxa"/>
            <w:vMerge w:val="restart"/>
            <w:textDirection w:val="tbRlV"/>
            <w:vAlign w:val="center"/>
          </w:tcPr>
          <w:p w:rsidR="0022072A" w:rsidRDefault="00000000">
            <w:pPr>
              <w:widowControl/>
              <w:jc w:val="center"/>
              <w:rPr>
                <w:rFonts w:ascii="Times New Roman" w:eastAsia="仿宋_GB2312" w:hAnsi="Times New Roman" w:cs="Times New Roman"/>
                <w:sz w:val="21"/>
                <w:szCs w:val="21"/>
                <w:lang w:eastAsia="zh-CN"/>
              </w:rPr>
            </w:pPr>
            <w:r>
              <w:rPr>
                <w:rFonts w:ascii="Times New Roman" w:eastAsia="仿宋_GB2312" w:hAnsi="Times New Roman" w:cs="Times New Roman" w:hint="eastAsia"/>
                <w:sz w:val="21"/>
                <w:szCs w:val="21"/>
                <w:lang w:eastAsia="zh-CN"/>
              </w:rPr>
              <w:t>土木结构</w:t>
            </w:r>
          </w:p>
        </w:tc>
        <w:tc>
          <w:tcPr>
            <w:tcW w:w="663" w:type="dxa"/>
            <w:tcBorders>
              <w:bottom w:val="single" w:sz="4" w:space="0" w:color="auto"/>
            </w:tcBorders>
            <w:vAlign w:val="center"/>
          </w:tcPr>
          <w:p w:rsidR="0022072A" w:rsidRDefault="00000000">
            <w:pPr>
              <w:widowControl/>
              <w:snapToGrid w:val="0"/>
              <w:spacing w:line="280" w:lineRule="exact"/>
              <w:jc w:val="center"/>
              <w:textAlignment w:val="baseline"/>
              <w:rPr>
                <w:rFonts w:ascii="Times New Roman" w:eastAsia="仿宋_GB2312" w:hAnsi="Times New Roman" w:cs="Times New Roman"/>
                <w:spacing w:val="-12"/>
                <w:sz w:val="21"/>
                <w:szCs w:val="21"/>
                <w:lang w:eastAsia="zh-CN"/>
              </w:rPr>
            </w:pPr>
            <w:r>
              <w:rPr>
                <w:rFonts w:ascii="Times New Roman" w:eastAsia="仿宋_GB2312" w:hAnsi="Times New Roman" w:cs="Times New Roman"/>
                <w:kern w:val="2"/>
                <w:sz w:val="18"/>
                <w:lang w:val="zh-CN" w:eastAsia="zh-CN"/>
              </w:rPr>
              <w:t>一类</w:t>
            </w:r>
          </w:p>
        </w:tc>
        <w:tc>
          <w:tcPr>
            <w:tcW w:w="5356" w:type="dxa"/>
            <w:vAlign w:val="center"/>
          </w:tcPr>
          <w:p w:rsidR="0022072A" w:rsidRDefault="00000000">
            <w:pPr>
              <w:widowControl/>
              <w:snapToGrid w:val="0"/>
              <w:spacing w:line="280" w:lineRule="exact"/>
              <w:textAlignment w:val="baseline"/>
              <w:rPr>
                <w:rFonts w:ascii="Times New Roman" w:eastAsia="仿宋_GB2312" w:hAnsi="Times New Roman" w:cs="Times New Roman"/>
                <w:kern w:val="2"/>
                <w:sz w:val="18"/>
                <w:lang w:val="zh-CN" w:eastAsia="zh-CN"/>
              </w:rPr>
            </w:pPr>
            <w:r>
              <w:rPr>
                <w:rFonts w:ascii="Times New Roman" w:eastAsia="仿宋_GB2312" w:hAnsi="Times New Roman" w:cs="Times New Roman"/>
                <w:kern w:val="2"/>
                <w:sz w:val="18"/>
                <w:lang w:val="zh-CN" w:eastAsia="zh-CN"/>
              </w:rPr>
              <w:t>1</w:t>
            </w:r>
            <w:r>
              <w:rPr>
                <w:rFonts w:ascii="Times New Roman" w:eastAsia="仿宋_GB2312" w:hAnsi="Times New Roman" w:cs="Times New Roman"/>
                <w:kern w:val="2"/>
                <w:sz w:val="18"/>
                <w:lang w:val="zh-CN" w:eastAsia="zh-CN"/>
              </w:rPr>
              <w:t>．土砖、土筑（少部分红砖眠墙）砌墙，木架屋，瓦屋面；</w:t>
            </w:r>
          </w:p>
          <w:p w:rsidR="0022072A" w:rsidRDefault="00000000">
            <w:pPr>
              <w:widowControl/>
              <w:snapToGrid w:val="0"/>
              <w:spacing w:line="280" w:lineRule="exact"/>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val="zh-CN" w:eastAsia="zh-CN"/>
              </w:rPr>
              <w:t>2</w:t>
            </w:r>
            <w:r>
              <w:rPr>
                <w:rFonts w:ascii="Times New Roman" w:eastAsia="仿宋_GB2312" w:hAnsi="Times New Roman" w:cs="Times New Roman"/>
                <w:kern w:val="2"/>
                <w:sz w:val="18"/>
                <w:lang w:val="zh-CN" w:eastAsia="zh-CN"/>
              </w:rPr>
              <w:t>．室内水泥</w:t>
            </w:r>
            <w:proofErr w:type="gramStart"/>
            <w:r>
              <w:rPr>
                <w:rFonts w:ascii="Times New Roman" w:eastAsia="仿宋_GB2312" w:hAnsi="Times New Roman" w:cs="Times New Roman"/>
                <w:kern w:val="2"/>
                <w:sz w:val="18"/>
                <w:lang w:val="zh-CN" w:eastAsia="zh-CN"/>
              </w:rPr>
              <w:t>地面工</w:t>
            </w:r>
            <w:proofErr w:type="gramEnd"/>
            <w:r>
              <w:rPr>
                <w:rFonts w:ascii="Times New Roman" w:eastAsia="仿宋_GB2312" w:hAnsi="Times New Roman" w:cs="Times New Roman"/>
                <w:kern w:val="2"/>
                <w:sz w:val="18"/>
                <w:lang w:val="zh-CN" w:eastAsia="zh-CN"/>
              </w:rPr>
              <w:t>三合土地面，木制门、窗。</w:t>
            </w:r>
          </w:p>
        </w:tc>
        <w:tc>
          <w:tcPr>
            <w:tcW w:w="1654" w:type="dxa"/>
            <w:vAlign w:val="center"/>
          </w:tcPr>
          <w:p w:rsidR="0022072A" w:rsidRDefault="00000000">
            <w:pPr>
              <w:widowControl/>
              <w:snapToGrid w:val="0"/>
              <w:spacing w:line="280" w:lineRule="exact"/>
              <w:jc w:val="center"/>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eastAsia="zh-CN"/>
              </w:rPr>
              <w:t>450</w:t>
            </w:r>
          </w:p>
        </w:tc>
      </w:tr>
      <w:tr w:rsidR="0022072A">
        <w:trPr>
          <w:trHeight w:val="261"/>
          <w:jc w:val="center"/>
        </w:trPr>
        <w:tc>
          <w:tcPr>
            <w:tcW w:w="548" w:type="dxa"/>
            <w:vMerge/>
            <w:vAlign w:val="center"/>
          </w:tcPr>
          <w:p w:rsidR="0022072A" w:rsidRDefault="0022072A">
            <w:pPr>
              <w:widowControl/>
              <w:rPr>
                <w:rFonts w:ascii="Times New Roman" w:eastAsia="仿宋_GB2312" w:hAnsi="Times New Roman" w:cs="Times New Roman"/>
                <w:sz w:val="21"/>
                <w:szCs w:val="21"/>
                <w:lang w:eastAsia="zh-CN"/>
              </w:rPr>
            </w:pPr>
          </w:p>
        </w:tc>
        <w:tc>
          <w:tcPr>
            <w:tcW w:w="663" w:type="dxa"/>
            <w:tcBorders>
              <w:top w:val="single" w:sz="4" w:space="0" w:color="auto"/>
            </w:tcBorders>
            <w:vAlign w:val="center"/>
          </w:tcPr>
          <w:p w:rsidR="0022072A" w:rsidRDefault="00000000">
            <w:pPr>
              <w:widowControl/>
              <w:snapToGrid w:val="0"/>
              <w:spacing w:line="280" w:lineRule="exact"/>
              <w:jc w:val="center"/>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val="zh-CN" w:eastAsia="zh-CN"/>
              </w:rPr>
              <w:t>二类</w:t>
            </w:r>
          </w:p>
        </w:tc>
        <w:tc>
          <w:tcPr>
            <w:tcW w:w="5356" w:type="dxa"/>
            <w:vAlign w:val="center"/>
          </w:tcPr>
          <w:p w:rsidR="0022072A" w:rsidRDefault="00000000">
            <w:pPr>
              <w:widowControl/>
              <w:snapToGrid w:val="0"/>
              <w:spacing w:line="280" w:lineRule="exact"/>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val="zh-CN" w:eastAsia="zh-CN"/>
              </w:rPr>
              <w:t>土墙、水泥砂浆、砖地面、楼面为杉木</w:t>
            </w:r>
            <w:r>
              <w:rPr>
                <w:rFonts w:ascii="Times New Roman" w:eastAsia="仿宋_GB2312" w:hAnsi="Times New Roman" w:cs="Times New Roman" w:hint="eastAsia"/>
                <w:kern w:val="2"/>
                <w:sz w:val="18"/>
                <w:lang w:val="zh-CN" w:eastAsia="zh-CN"/>
              </w:rPr>
              <w:t>。</w:t>
            </w:r>
          </w:p>
        </w:tc>
        <w:tc>
          <w:tcPr>
            <w:tcW w:w="1654" w:type="dxa"/>
            <w:vAlign w:val="center"/>
          </w:tcPr>
          <w:p w:rsidR="0022072A" w:rsidRDefault="00000000">
            <w:pPr>
              <w:widowControl/>
              <w:snapToGrid w:val="0"/>
              <w:spacing w:line="280" w:lineRule="exact"/>
              <w:jc w:val="center"/>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eastAsia="zh-CN"/>
              </w:rPr>
              <w:t>380</w:t>
            </w:r>
          </w:p>
        </w:tc>
      </w:tr>
      <w:tr w:rsidR="0022072A">
        <w:trPr>
          <w:trHeight w:val="261"/>
          <w:jc w:val="center"/>
        </w:trPr>
        <w:tc>
          <w:tcPr>
            <w:tcW w:w="548" w:type="dxa"/>
            <w:vMerge/>
            <w:vAlign w:val="center"/>
          </w:tcPr>
          <w:p w:rsidR="0022072A" w:rsidRDefault="0022072A">
            <w:pPr>
              <w:widowControl/>
              <w:rPr>
                <w:rFonts w:ascii="Times New Roman" w:eastAsia="仿宋_GB2312" w:hAnsi="Times New Roman" w:cs="Times New Roman"/>
                <w:sz w:val="21"/>
                <w:szCs w:val="21"/>
                <w:lang w:eastAsia="zh-CN"/>
              </w:rPr>
            </w:pPr>
          </w:p>
        </w:tc>
        <w:tc>
          <w:tcPr>
            <w:tcW w:w="663" w:type="dxa"/>
            <w:vAlign w:val="center"/>
          </w:tcPr>
          <w:p w:rsidR="0022072A" w:rsidRDefault="00000000">
            <w:pPr>
              <w:widowControl/>
              <w:snapToGrid w:val="0"/>
              <w:spacing w:line="280" w:lineRule="exact"/>
              <w:jc w:val="center"/>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val="zh-CN" w:eastAsia="zh-CN"/>
              </w:rPr>
              <w:t>三类</w:t>
            </w:r>
          </w:p>
        </w:tc>
        <w:tc>
          <w:tcPr>
            <w:tcW w:w="5356" w:type="dxa"/>
            <w:vAlign w:val="center"/>
          </w:tcPr>
          <w:p w:rsidR="0022072A" w:rsidRDefault="00000000">
            <w:pPr>
              <w:widowControl/>
              <w:snapToGrid w:val="0"/>
              <w:spacing w:line="280" w:lineRule="exact"/>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val="zh-CN" w:eastAsia="zh-CN"/>
              </w:rPr>
              <w:t>土墙、水泥砂浆、砖地面、楼面为杉木材料较差</w:t>
            </w:r>
            <w:r>
              <w:rPr>
                <w:rFonts w:ascii="Times New Roman" w:eastAsia="仿宋_GB2312" w:hAnsi="Times New Roman" w:cs="Times New Roman" w:hint="eastAsia"/>
                <w:kern w:val="2"/>
                <w:sz w:val="18"/>
                <w:lang w:val="zh-CN" w:eastAsia="zh-CN"/>
              </w:rPr>
              <w:t>。</w:t>
            </w:r>
          </w:p>
        </w:tc>
        <w:tc>
          <w:tcPr>
            <w:tcW w:w="1654" w:type="dxa"/>
            <w:vAlign w:val="center"/>
          </w:tcPr>
          <w:p w:rsidR="0022072A" w:rsidRDefault="00000000">
            <w:pPr>
              <w:widowControl/>
              <w:snapToGrid w:val="0"/>
              <w:spacing w:line="280" w:lineRule="exact"/>
              <w:jc w:val="center"/>
              <w:textAlignment w:val="baseline"/>
              <w:rPr>
                <w:rFonts w:ascii="Times New Roman" w:eastAsia="仿宋_GB2312" w:hAnsi="Times New Roman" w:cs="Times New Roman"/>
                <w:sz w:val="21"/>
                <w:szCs w:val="21"/>
                <w:lang w:eastAsia="zh-CN"/>
              </w:rPr>
            </w:pPr>
            <w:r>
              <w:rPr>
                <w:rFonts w:ascii="Times New Roman" w:eastAsia="仿宋_GB2312" w:hAnsi="Times New Roman" w:cs="Times New Roman"/>
                <w:kern w:val="2"/>
                <w:sz w:val="18"/>
                <w:lang w:eastAsia="zh-CN"/>
              </w:rPr>
              <w:t>310</w:t>
            </w:r>
          </w:p>
        </w:tc>
      </w:tr>
    </w:tbl>
    <w:p w:rsidR="0022072A" w:rsidRDefault="0022072A">
      <w:pPr>
        <w:adjustRightInd w:val="0"/>
        <w:snapToGrid w:val="0"/>
        <w:spacing w:line="560" w:lineRule="exact"/>
        <w:rPr>
          <w:rFonts w:ascii="黑体" w:eastAsia="黑体" w:hAnsi="黑体" w:cs="Times New Roman" w:hint="eastAsia"/>
          <w:bCs/>
          <w:kern w:val="2"/>
          <w:sz w:val="32"/>
          <w:szCs w:val="32"/>
          <w:lang w:eastAsia="zh-CN"/>
        </w:rPr>
      </w:pPr>
    </w:p>
    <w:p w:rsidR="0022072A" w:rsidRDefault="00000000">
      <w:pPr>
        <w:adjustRightInd w:val="0"/>
        <w:snapToGrid w:val="0"/>
        <w:spacing w:line="560" w:lineRule="exact"/>
        <w:rPr>
          <w:rFonts w:ascii="黑体" w:eastAsia="黑体" w:hAnsi="黑体" w:cs="Times New Roman" w:hint="eastAsia"/>
          <w:bCs/>
          <w:kern w:val="2"/>
          <w:sz w:val="32"/>
          <w:szCs w:val="32"/>
          <w:lang w:eastAsia="zh-CN"/>
        </w:rPr>
      </w:pPr>
      <w:r>
        <w:rPr>
          <w:rFonts w:ascii="黑体" w:eastAsia="黑体" w:hAnsi="黑体" w:cs="Times New Roman" w:hint="eastAsia"/>
          <w:bCs/>
          <w:kern w:val="2"/>
          <w:sz w:val="32"/>
          <w:szCs w:val="32"/>
          <w:lang w:eastAsia="zh-CN"/>
        </w:rPr>
        <w:lastRenderedPageBreak/>
        <w:t>附件5</w:t>
      </w:r>
    </w:p>
    <w:p w:rsidR="0022072A" w:rsidRDefault="00000000">
      <w:pPr>
        <w:adjustRightInd w:val="0"/>
        <w:snapToGrid w:val="0"/>
        <w:spacing w:line="56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Times New Roman" w:cs="Times New Roman" w:hint="eastAsia"/>
          <w:bCs/>
          <w:kern w:val="2"/>
          <w:sz w:val="36"/>
          <w:szCs w:val="36"/>
          <w:lang w:val="zh-CN" w:eastAsia="zh-CN"/>
        </w:rPr>
        <w:t>信丰县黄坑口供水工程（一期工程）</w:t>
      </w:r>
    </w:p>
    <w:p w:rsidR="0022072A" w:rsidRDefault="00000000">
      <w:pPr>
        <w:adjustRightInd w:val="0"/>
        <w:snapToGrid w:val="0"/>
        <w:spacing w:line="560" w:lineRule="exact"/>
        <w:jc w:val="center"/>
        <w:rPr>
          <w:rFonts w:ascii="方正小标宋简体" w:eastAsia="方正小标宋简体" w:hAnsi="Times New Roman" w:cs="Times New Roman"/>
          <w:bCs/>
          <w:kern w:val="2"/>
          <w:sz w:val="36"/>
          <w:szCs w:val="36"/>
          <w:lang w:val="zh-CN" w:eastAsia="zh-CN"/>
        </w:rPr>
      </w:pPr>
      <w:r>
        <w:rPr>
          <w:rFonts w:ascii="方正小标宋简体" w:eastAsia="方正小标宋简体" w:hAnsi="Times New Roman" w:cs="Times New Roman" w:hint="eastAsia"/>
          <w:bCs/>
          <w:kern w:val="2"/>
          <w:sz w:val="36"/>
          <w:szCs w:val="36"/>
          <w:lang w:val="zh-CN" w:eastAsia="zh-CN"/>
        </w:rPr>
        <w:t>项目附属房补偿标准</w:t>
      </w:r>
    </w:p>
    <w:p w:rsidR="0022072A" w:rsidRDefault="00000000">
      <w:pPr>
        <w:widowControl/>
        <w:snapToGrid w:val="0"/>
        <w:spacing w:line="560" w:lineRule="exact"/>
        <w:ind w:right="329"/>
        <w:jc w:val="right"/>
        <w:textAlignment w:val="baseline"/>
        <w:rPr>
          <w:rFonts w:ascii="Times New Roman" w:eastAsia="仿宋_GB2312" w:hAnsi="Times New Roman" w:cs="Times New Roman"/>
          <w:b/>
          <w:kern w:val="2"/>
          <w:sz w:val="28"/>
          <w:lang w:eastAsia="zh-CN"/>
        </w:rPr>
      </w:pPr>
      <w:r>
        <w:rPr>
          <w:rFonts w:ascii="Times New Roman" w:eastAsia="仿宋_GB2312" w:hAnsi="Times New Roman" w:cs="Times New Roman"/>
          <w:kern w:val="2"/>
          <w:sz w:val="28"/>
          <w:lang w:eastAsia="zh-CN"/>
        </w:rPr>
        <w:t>单位：元</w:t>
      </w:r>
      <w:r>
        <w:rPr>
          <w:rFonts w:ascii="Times New Roman" w:eastAsia="仿宋_GB2312" w:hAnsi="Times New Roman" w:cs="Times New Roman"/>
          <w:kern w:val="2"/>
          <w:sz w:val="28"/>
          <w:lang w:eastAsia="zh-CN"/>
        </w:rPr>
        <w:t>/</w:t>
      </w:r>
      <w:r>
        <w:rPr>
          <w:rFonts w:ascii="Times New Roman" w:eastAsia="仿宋_GB2312" w:hAnsi="Times New Roman" w:cs="Times New Roman"/>
          <w:kern w:val="2"/>
          <w:sz w:val="28"/>
          <w:lang w:eastAsia="zh-CN"/>
        </w:rPr>
        <w:t>平方米</w:t>
      </w:r>
    </w:p>
    <w:tbl>
      <w:tblPr>
        <w:tblW w:w="851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124"/>
        <w:gridCol w:w="2134"/>
        <w:gridCol w:w="2124"/>
        <w:gridCol w:w="2134"/>
      </w:tblGrid>
      <w:tr w:rsidR="0022072A">
        <w:trPr>
          <w:trHeight w:val="624"/>
          <w:jc w:val="center"/>
        </w:trPr>
        <w:tc>
          <w:tcPr>
            <w:tcW w:w="2124" w:type="dxa"/>
            <w:tcBorders>
              <w:top w:val="single" w:sz="12" w:space="0" w:color="000000"/>
              <w:left w:val="single" w:sz="12" w:space="0" w:color="000000"/>
              <w:bottom w:val="single" w:sz="6"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结构</w:t>
            </w:r>
          </w:p>
        </w:tc>
        <w:tc>
          <w:tcPr>
            <w:tcW w:w="2134" w:type="dxa"/>
            <w:tcBorders>
              <w:top w:val="single" w:sz="12" w:space="0" w:color="000000"/>
              <w:left w:val="single" w:sz="6" w:space="0" w:color="000000"/>
              <w:bottom w:val="single" w:sz="6"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价格</w:t>
            </w:r>
          </w:p>
        </w:tc>
        <w:tc>
          <w:tcPr>
            <w:tcW w:w="2124" w:type="dxa"/>
            <w:tcBorders>
              <w:top w:val="single" w:sz="12" w:space="0" w:color="000000"/>
              <w:left w:val="single" w:sz="6" w:space="0" w:color="000000"/>
              <w:bottom w:val="single" w:sz="6"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结构</w:t>
            </w:r>
          </w:p>
        </w:tc>
        <w:tc>
          <w:tcPr>
            <w:tcW w:w="2134" w:type="dxa"/>
            <w:tcBorders>
              <w:top w:val="single" w:sz="12" w:space="0" w:color="000000"/>
              <w:left w:val="single" w:sz="6" w:space="0" w:color="000000"/>
              <w:bottom w:val="single" w:sz="6" w:space="0" w:color="000000"/>
              <w:right w:val="single" w:sz="12"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价格</w:t>
            </w:r>
          </w:p>
        </w:tc>
      </w:tr>
      <w:tr w:rsidR="0022072A">
        <w:trPr>
          <w:trHeight w:val="624"/>
          <w:jc w:val="center"/>
        </w:trPr>
        <w:tc>
          <w:tcPr>
            <w:tcW w:w="2124" w:type="dxa"/>
            <w:tcBorders>
              <w:top w:val="single" w:sz="6" w:space="0" w:color="000000"/>
              <w:left w:val="single" w:sz="12" w:space="0" w:color="000000"/>
              <w:bottom w:val="single" w:sz="6"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砖混结构</w:t>
            </w:r>
          </w:p>
        </w:tc>
        <w:tc>
          <w:tcPr>
            <w:tcW w:w="2134" w:type="dxa"/>
            <w:tcBorders>
              <w:top w:val="single" w:sz="6" w:space="0" w:color="000000"/>
              <w:left w:val="single" w:sz="6" w:space="0" w:color="000000"/>
              <w:bottom w:val="single" w:sz="6"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400</w:t>
            </w:r>
          </w:p>
        </w:tc>
        <w:tc>
          <w:tcPr>
            <w:tcW w:w="2124" w:type="dxa"/>
            <w:tcBorders>
              <w:top w:val="single" w:sz="6" w:space="0" w:color="000000"/>
              <w:left w:val="single" w:sz="6" w:space="0" w:color="000000"/>
              <w:bottom w:val="single" w:sz="6"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土木结构</w:t>
            </w:r>
          </w:p>
        </w:tc>
        <w:tc>
          <w:tcPr>
            <w:tcW w:w="2134" w:type="dxa"/>
            <w:tcBorders>
              <w:top w:val="single" w:sz="6" w:space="0" w:color="000000"/>
              <w:left w:val="single" w:sz="6" w:space="0" w:color="000000"/>
              <w:bottom w:val="single" w:sz="6" w:space="0" w:color="000000"/>
              <w:right w:val="single" w:sz="12"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320</w:t>
            </w:r>
          </w:p>
        </w:tc>
      </w:tr>
      <w:tr w:rsidR="0022072A">
        <w:trPr>
          <w:trHeight w:val="624"/>
          <w:jc w:val="center"/>
        </w:trPr>
        <w:tc>
          <w:tcPr>
            <w:tcW w:w="2124" w:type="dxa"/>
            <w:tcBorders>
              <w:top w:val="single" w:sz="6" w:space="0" w:color="000000"/>
              <w:left w:val="single" w:sz="12" w:space="0" w:color="000000"/>
              <w:bottom w:val="single" w:sz="12"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砖木结构</w:t>
            </w:r>
          </w:p>
        </w:tc>
        <w:tc>
          <w:tcPr>
            <w:tcW w:w="2134" w:type="dxa"/>
            <w:tcBorders>
              <w:top w:val="single" w:sz="6" w:space="0" w:color="000000"/>
              <w:left w:val="single" w:sz="6" w:space="0" w:color="000000"/>
              <w:bottom w:val="single" w:sz="12"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350</w:t>
            </w:r>
          </w:p>
        </w:tc>
        <w:tc>
          <w:tcPr>
            <w:tcW w:w="2124" w:type="dxa"/>
            <w:tcBorders>
              <w:top w:val="single" w:sz="6" w:space="0" w:color="000000"/>
              <w:left w:val="single" w:sz="6" w:space="0" w:color="000000"/>
              <w:bottom w:val="single" w:sz="12" w:space="0" w:color="000000"/>
              <w:right w:val="single" w:sz="6"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简易结构</w:t>
            </w:r>
          </w:p>
        </w:tc>
        <w:tc>
          <w:tcPr>
            <w:tcW w:w="2134" w:type="dxa"/>
            <w:tcBorders>
              <w:top w:val="single" w:sz="6" w:space="0" w:color="000000"/>
              <w:left w:val="single" w:sz="6" w:space="0" w:color="000000"/>
              <w:bottom w:val="single" w:sz="12" w:space="0" w:color="000000"/>
              <w:right w:val="single" w:sz="12" w:space="0" w:color="000000"/>
            </w:tcBorders>
            <w:vAlign w:val="center"/>
          </w:tcPr>
          <w:p w:rsidR="0022072A" w:rsidRDefault="00000000">
            <w:pPr>
              <w:widowControl/>
              <w:snapToGrid w:val="0"/>
              <w:spacing w:line="560" w:lineRule="exact"/>
              <w:jc w:val="center"/>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120</w:t>
            </w:r>
          </w:p>
        </w:tc>
      </w:tr>
    </w:tbl>
    <w:p w:rsidR="0022072A" w:rsidRDefault="00000000">
      <w:pPr>
        <w:widowControl/>
        <w:snapToGrid w:val="0"/>
        <w:spacing w:line="560" w:lineRule="exact"/>
        <w:jc w:val="both"/>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注：</w:t>
      </w:r>
      <w:r>
        <w:rPr>
          <w:rFonts w:ascii="Times New Roman" w:eastAsia="仿宋_GB2312" w:hAnsi="Times New Roman" w:cs="Times New Roman"/>
          <w:kern w:val="2"/>
          <w:sz w:val="28"/>
          <w:lang w:eastAsia="zh-CN"/>
        </w:rPr>
        <w:t>1</w:t>
      </w:r>
      <w:r>
        <w:rPr>
          <w:rFonts w:ascii="Times New Roman" w:eastAsia="仿宋_GB2312" w:hAnsi="Times New Roman" w:cs="Times New Roman"/>
          <w:kern w:val="2"/>
          <w:sz w:val="28"/>
          <w:lang w:eastAsia="zh-CN"/>
        </w:rPr>
        <w:t>．附属房屋为独立的厕所、洗澡间、杂物间、门楼、牛栏、猪栏等；</w:t>
      </w:r>
    </w:p>
    <w:p w:rsidR="0022072A" w:rsidRDefault="00000000">
      <w:pPr>
        <w:widowControl/>
        <w:snapToGrid w:val="0"/>
        <w:spacing w:line="560" w:lineRule="exact"/>
        <w:jc w:val="both"/>
        <w:textAlignment w:val="baseline"/>
        <w:rPr>
          <w:rFonts w:ascii="Times New Roman" w:eastAsia="仿宋_GB2312" w:hAnsi="Times New Roman" w:cs="Times New Roman"/>
          <w:kern w:val="2"/>
          <w:sz w:val="28"/>
          <w:lang w:eastAsia="zh-CN"/>
        </w:rPr>
      </w:pPr>
      <w:r>
        <w:rPr>
          <w:rFonts w:ascii="Times New Roman" w:eastAsia="仿宋_GB2312" w:hAnsi="Times New Roman" w:cs="Times New Roman"/>
          <w:kern w:val="2"/>
          <w:sz w:val="28"/>
          <w:lang w:eastAsia="zh-CN"/>
        </w:rPr>
        <w:t xml:space="preserve">    2</w:t>
      </w:r>
      <w:r>
        <w:rPr>
          <w:rFonts w:ascii="Times New Roman" w:eastAsia="仿宋_GB2312" w:hAnsi="Times New Roman" w:cs="Times New Roman"/>
          <w:kern w:val="2"/>
          <w:sz w:val="28"/>
          <w:lang w:eastAsia="zh-CN"/>
        </w:rPr>
        <w:t>．简易结构房屋是指墩混、</w:t>
      </w:r>
      <w:proofErr w:type="gramStart"/>
      <w:r>
        <w:rPr>
          <w:rFonts w:ascii="Times New Roman" w:eastAsia="仿宋_GB2312" w:hAnsi="Times New Roman" w:cs="Times New Roman"/>
          <w:kern w:val="2"/>
          <w:sz w:val="28"/>
          <w:lang w:eastAsia="zh-CN"/>
        </w:rPr>
        <w:t>墩木等</w:t>
      </w:r>
      <w:proofErr w:type="gramEnd"/>
      <w:r>
        <w:rPr>
          <w:rFonts w:ascii="Times New Roman" w:eastAsia="仿宋_GB2312" w:hAnsi="Times New Roman" w:cs="Times New Roman"/>
          <w:kern w:val="2"/>
          <w:sz w:val="28"/>
          <w:lang w:eastAsia="zh-CN"/>
        </w:rPr>
        <w:t>简易结构房屋；</w:t>
      </w:r>
    </w:p>
    <w:p w:rsidR="0022072A" w:rsidRDefault="00000000">
      <w:pPr>
        <w:spacing w:line="520" w:lineRule="exact"/>
        <w:jc w:val="both"/>
        <w:rPr>
          <w:rFonts w:ascii="Times New Roman" w:eastAsia="黑体" w:hAnsi="Times New Roman" w:cs="Times New Roman"/>
          <w:kern w:val="2"/>
          <w:sz w:val="28"/>
          <w:szCs w:val="28"/>
          <w:lang w:val="zh-CN" w:eastAsia="zh-CN"/>
        </w:rPr>
      </w:pPr>
      <w:r>
        <w:rPr>
          <w:rFonts w:ascii="Times New Roman" w:eastAsia="仿宋_GB2312" w:hAnsi="Times New Roman" w:cs="Times New Roman"/>
          <w:kern w:val="2"/>
          <w:sz w:val="28"/>
          <w:lang w:eastAsia="zh-CN"/>
        </w:rPr>
        <w:t xml:space="preserve">    3</w:t>
      </w:r>
      <w:r>
        <w:rPr>
          <w:rFonts w:ascii="Times New Roman" w:eastAsia="仿宋_GB2312" w:hAnsi="Times New Roman" w:cs="Times New Roman"/>
          <w:kern w:val="2"/>
          <w:sz w:val="28"/>
          <w:lang w:eastAsia="zh-CN"/>
        </w:rPr>
        <w:t>．铁皮棚、钢架结构等</w:t>
      </w:r>
      <w:proofErr w:type="gramStart"/>
      <w:r>
        <w:rPr>
          <w:rFonts w:ascii="Times New Roman" w:eastAsia="仿宋_GB2312" w:hAnsi="Times New Roman" w:cs="Times New Roman"/>
          <w:kern w:val="2"/>
          <w:sz w:val="28"/>
          <w:lang w:eastAsia="zh-CN"/>
        </w:rPr>
        <w:t>附属房按评估</w:t>
      </w:r>
      <w:proofErr w:type="gramEnd"/>
      <w:r>
        <w:rPr>
          <w:rFonts w:ascii="Times New Roman" w:eastAsia="仿宋_GB2312" w:hAnsi="Times New Roman" w:cs="Times New Roman"/>
          <w:kern w:val="2"/>
          <w:sz w:val="28"/>
          <w:lang w:eastAsia="zh-CN"/>
        </w:rPr>
        <w:t>机构评估确定的标准给予补偿。</w:t>
      </w:r>
    </w:p>
    <w:p w:rsidR="0022072A" w:rsidRDefault="0022072A">
      <w:pPr>
        <w:jc w:val="both"/>
        <w:rPr>
          <w:rFonts w:ascii="Times New Roman" w:eastAsia="宋体" w:hAnsi="Times New Roman" w:cs="Times New Roman"/>
          <w:kern w:val="2"/>
          <w:sz w:val="21"/>
          <w:lang w:eastAsia="zh-CN"/>
        </w:rPr>
      </w:pPr>
    </w:p>
    <w:p w:rsidR="0022072A" w:rsidRDefault="0022072A">
      <w:pPr>
        <w:jc w:val="both"/>
        <w:rPr>
          <w:rFonts w:ascii="Times New Roman" w:eastAsia="宋体" w:hAnsi="Times New Roman" w:cs="Times New Roman"/>
          <w:kern w:val="2"/>
          <w:sz w:val="21"/>
          <w:lang w:eastAsia="zh-CN"/>
        </w:rPr>
      </w:pPr>
    </w:p>
    <w:p w:rsidR="0022072A" w:rsidRDefault="0022072A">
      <w:pPr>
        <w:rPr>
          <w:lang w:eastAsia="zh-CN"/>
        </w:rPr>
        <w:sectPr w:rsidR="0022072A">
          <w:footerReference w:type="even" r:id="rId10"/>
          <w:footerReference w:type="default" r:id="rId11"/>
          <w:pgSz w:w="11907" w:h="16840"/>
          <w:pgMar w:top="2098" w:right="1531" w:bottom="1985" w:left="1531" w:header="851" w:footer="1418" w:gutter="0"/>
          <w:cols w:space="720"/>
          <w:docGrid w:linePitch="435"/>
        </w:sectPr>
      </w:pPr>
    </w:p>
    <w:p w:rsidR="0022072A" w:rsidRDefault="00000000">
      <w:pPr>
        <w:widowControl/>
        <w:snapToGrid w:val="0"/>
        <w:spacing w:line="560" w:lineRule="exact"/>
        <w:jc w:val="both"/>
        <w:textAlignment w:val="baseline"/>
        <w:rPr>
          <w:rFonts w:ascii="Times New Roman" w:eastAsia="黑体" w:hAnsi="Times New Roman" w:cs="Times New Roman"/>
          <w:kern w:val="2"/>
          <w:sz w:val="32"/>
          <w:lang w:eastAsia="zh-CN"/>
        </w:rPr>
      </w:pPr>
      <w:r>
        <w:rPr>
          <w:rFonts w:ascii="Times New Roman" w:eastAsia="黑体" w:hAnsi="Times New Roman" w:cs="Times New Roman"/>
          <w:kern w:val="2"/>
          <w:sz w:val="32"/>
          <w:lang w:val="zh-CN" w:eastAsia="zh-CN"/>
        </w:rPr>
        <w:lastRenderedPageBreak/>
        <w:t>附件</w:t>
      </w:r>
      <w:r>
        <w:rPr>
          <w:rFonts w:ascii="Times New Roman" w:eastAsia="黑体" w:hAnsi="Times New Roman" w:cs="Times New Roman" w:hint="eastAsia"/>
          <w:kern w:val="2"/>
          <w:sz w:val="32"/>
          <w:lang w:eastAsia="zh-CN"/>
        </w:rPr>
        <w:t>6</w:t>
      </w:r>
    </w:p>
    <w:p w:rsidR="0022072A" w:rsidRDefault="00000000">
      <w:pPr>
        <w:adjustRightInd w:val="0"/>
        <w:snapToGrid w:val="0"/>
        <w:spacing w:line="560" w:lineRule="exact"/>
        <w:jc w:val="center"/>
        <w:rPr>
          <w:rFonts w:ascii="宋体" w:eastAsia="宋体" w:hAnsi="宋体" w:cs="宋体" w:hint="eastAsia"/>
          <w:b/>
          <w:bCs/>
          <w:kern w:val="2"/>
          <w:sz w:val="36"/>
          <w:szCs w:val="36"/>
          <w:lang w:eastAsia="zh-TW"/>
        </w:rPr>
      </w:pPr>
      <w:r>
        <w:rPr>
          <w:rFonts w:ascii="宋体" w:eastAsia="宋体" w:hAnsi="宋体" w:cs="宋体" w:hint="eastAsia"/>
          <w:b/>
          <w:bCs/>
          <w:kern w:val="2"/>
          <w:sz w:val="36"/>
          <w:szCs w:val="36"/>
          <w:lang w:eastAsia="zh-TW"/>
        </w:rPr>
        <w:t>信丰县黄坑口供水工程（一期工程）</w:t>
      </w:r>
    </w:p>
    <w:p w:rsidR="0022072A" w:rsidRDefault="00000000">
      <w:pPr>
        <w:adjustRightInd w:val="0"/>
        <w:snapToGrid w:val="0"/>
        <w:spacing w:line="560" w:lineRule="exact"/>
        <w:jc w:val="center"/>
        <w:rPr>
          <w:rFonts w:ascii="方正小标宋简体" w:eastAsia="方正小标宋简体" w:hAnsi="Times New Roman" w:cs="Times New Roman"/>
          <w:sz w:val="44"/>
          <w:szCs w:val="44"/>
          <w:lang w:eastAsia="zh-CN"/>
        </w:rPr>
      </w:pPr>
      <w:r>
        <w:rPr>
          <w:rFonts w:ascii="宋体" w:eastAsia="宋体" w:hAnsi="宋体" w:cs="宋体" w:hint="eastAsia"/>
          <w:b/>
          <w:bCs/>
          <w:kern w:val="2"/>
          <w:sz w:val="36"/>
          <w:szCs w:val="36"/>
          <w:lang w:eastAsia="zh-TW"/>
        </w:rPr>
        <w:t>项目坟墓迁移补偿标准</w:t>
      </w:r>
    </w:p>
    <w:tbl>
      <w:tblPr>
        <w:tblW w:w="90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81"/>
        <w:gridCol w:w="1150"/>
        <w:gridCol w:w="854"/>
        <w:gridCol w:w="1408"/>
        <w:gridCol w:w="2326"/>
        <w:gridCol w:w="2501"/>
      </w:tblGrid>
      <w:tr w:rsidR="0022072A">
        <w:trPr>
          <w:trHeight w:val="762"/>
          <w:jc w:val="center"/>
        </w:trPr>
        <w:tc>
          <w:tcPr>
            <w:tcW w:w="781" w:type="dxa"/>
            <w:vMerge w:val="restart"/>
            <w:noWrap/>
            <w:vAlign w:val="center"/>
          </w:tcPr>
          <w:p w:rsidR="0022072A" w:rsidRDefault="00000000">
            <w:pPr>
              <w:widowControl/>
              <w:jc w:val="center"/>
              <w:textAlignment w:val="center"/>
              <w:rPr>
                <w:rFonts w:ascii="Times New Roman" w:eastAsia="仿宋_GB2312" w:hAnsi="Times New Roman" w:cs="Times New Roman"/>
                <w:b/>
                <w:bCs/>
                <w:kern w:val="2"/>
                <w:sz w:val="24"/>
                <w:lang w:eastAsia="zh-CN"/>
              </w:rPr>
            </w:pPr>
            <w:r>
              <w:rPr>
                <w:rFonts w:ascii="Times New Roman" w:eastAsia="仿宋_GB2312" w:hAnsi="仿宋_GB2312" w:cs="Times New Roman"/>
                <w:b/>
                <w:bCs/>
                <w:color w:val="000000"/>
                <w:sz w:val="24"/>
                <w:szCs w:val="24"/>
                <w:lang w:eastAsia="zh-CN" w:bidi="ar"/>
              </w:rPr>
              <w:t>序号</w:t>
            </w:r>
          </w:p>
        </w:tc>
        <w:tc>
          <w:tcPr>
            <w:tcW w:w="1150" w:type="dxa"/>
            <w:vMerge w:val="restart"/>
            <w:noWrap/>
            <w:vAlign w:val="center"/>
          </w:tcPr>
          <w:p w:rsidR="0022072A" w:rsidRDefault="00000000">
            <w:pPr>
              <w:widowControl/>
              <w:jc w:val="center"/>
              <w:textAlignment w:val="center"/>
              <w:rPr>
                <w:rFonts w:ascii="Times New Roman" w:eastAsia="仿宋_GB2312" w:hAnsi="Times New Roman" w:cs="Times New Roman"/>
                <w:b/>
                <w:bCs/>
                <w:kern w:val="2"/>
                <w:sz w:val="24"/>
                <w:lang w:eastAsia="zh-CN"/>
              </w:rPr>
            </w:pPr>
            <w:r>
              <w:rPr>
                <w:rFonts w:ascii="Times New Roman" w:eastAsia="仿宋_GB2312" w:hAnsi="仿宋_GB2312" w:cs="Times New Roman"/>
                <w:b/>
                <w:bCs/>
                <w:color w:val="000000"/>
                <w:sz w:val="24"/>
                <w:szCs w:val="24"/>
                <w:lang w:eastAsia="zh-CN" w:bidi="ar"/>
              </w:rPr>
              <w:t>项目名称</w:t>
            </w:r>
          </w:p>
        </w:tc>
        <w:tc>
          <w:tcPr>
            <w:tcW w:w="854" w:type="dxa"/>
            <w:vMerge w:val="restart"/>
            <w:noWrap/>
            <w:vAlign w:val="center"/>
          </w:tcPr>
          <w:p w:rsidR="0022072A" w:rsidRDefault="00000000">
            <w:pPr>
              <w:widowControl/>
              <w:jc w:val="center"/>
              <w:textAlignment w:val="center"/>
              <w:rPr>
                <w:rFonts w:ascii="Times New Roman" w:eastAsia="仿宋_GB2312" w:hAnsi="Times New Roman" w:cs="Times New Roman"/>
                <w:b/>
                <w:bCs/>
                <w:kern w:val="2"/>
                <w:sz w:val="24"/>
                <w:lang w:eastAsia="zh-CN"/>
              </w:rPr>
            </w:pPr>
            <w:r>
              <w:rPr>
                <w:rFonts w:ascii="Times New Roman" w:eastAsia="仿宋_GB2312" w:hAnsi="仿宋_GB2312" w:cs="Times New Roman"/>
                <w:b/>
                <w:bCs/>
                <w:color w:val="000000"/>
                <w:sz w:val="24"/>
                <w:szCs w:val="24"/>
                <w:lang w:eastAsia="zh-CN" w:bidi="ar"/>
              </w:rPr>
              <w:t>单位</w:t>
            </w:r>
          </w:p>
        </w:tc>
        <w:tc>
          <w:tcPr>
            <w:tcW w:w="1408" w:type="dxa"/>
            <w:vMerge w:val="restart"/>
            <w:noWrap/>
            <w:vAlign w:val="center"/>
          </w:tcPr>
          <w:p w:rsidR="0022072A" w:rsidRDefault="00000000">
            <w:pPr>
              <w:widowControl/>
              <w:jc w:val="center"/>
              <w:textAlignment w:val="center"/>
              <w:rPr>
                <w:rFonts w:ascii="Times New Roman" w:eastAsia="仿宋_GB2312" w:hAnsi="Times New Roman" w:cs="Times New Roman"/>
                <w:b/>
                <w:bCs/>
                <w:kern w:val="2"/>
                <w:sz w:val="24"/>
                <w:lang w:eastAsia="zh-CN"/>
              </w:rPr>
            </w:pPr>
            <w:r>
              <w:rPr>
                <w:rFonts w:ascii="Times New Roman" w:eastAsia="仿宋_GB2312" w:hAnsi="仿宋_GB2312" w:cs="Times New Roman"/>
                <w:b/>
                <w:bCs/>
                <w:color w:val="000000"/>
                <w:sz w:val="24"/>
                <w:szCs w:val="24"/>
                <w:lang w:eastAsia="zh-CN" w:bidi="ar"/>
              </w:rPr>
              <w:t>补偿标准</w:t>
            </w:r>
            <w:r>
              <w:rPr>
                <w:rFonts w:ascii="Times New Roman" w:eastAsia="仿宋_GB2312" w:hAnsi="Times New Roman" w:cs="Times New Roman"/>
                <w:b/>
                <w:bCs/>
                <w:color w:val="000000"/>
                <w:sz w:val="24"/>
                <w:szCs w:val="24"/>
                <w:lang w:eastAsia="zh-CN" w:bidi="ar"/>
              </w:rPr>
              <w:br/>
              <w:t>(</w:t>
            </w:r>
            <w:r>
              <w:rPr>
                <w:rFonts w:ascii="Times New Roman" w:eastAsia="仿宋_GB2312" w:hAnsi="仿宋_GB2312" w:cs="Times New Roman"/>
                <w:b/>
                <w:bCs/>
                <w:color w:val="000000"/>
                <w:sz w:val="24"/>
                <w:szCs w:val="24"/>
                <w:lang w:eastAsia="zh-CN" w:bidi="ar"/>
              </w:rPr>
              <w:t>元</w:t>
            </w:r>
            <w:r>
              <w:rPr>
                <w:rFonts w:ascii="Times New Roman" w:eastAsia="仿宋_GB2312" w:hAnsi="Times New Roman" w:cs="Times New Roman"/>
                <w:b/>
                <w:bCs/>
                <w:color w:val="000000"/>
                <w:sz w:val="24"/>
                <w:szCs w:val="24"/>
                <w:lang w:eastAsia="zh-CN" w:bidi="ar"/>
              </w:rPr>
              <w:t>)</w:t>
            </w:r>
          </w:p>
        </w:tc>
        <w:tc>
          <w:tcPr>
            <w:tcW w:w="4827" w:type="dxa"/>
            <w:gridSpan w:val="2"/>
            <w:noWrap/>
            <w:vAlign w:val="center"/>
          </w:tcPr>
          <w:p w:rsidR="0022072A" w:rsidRDefault="00000000">
            <w:pPr>
              <w:widowControl/>
              <w:jc w:val="center"/>
              <w:textAlignment w:val="center"/>
              <w:rPr>
                <w:rFonts w:ascii="Times New Roman" w:eastAsia="仿宋_GB2312" w:hAnsi="Times New Roman" w:cs="Times New Roman"/>
                <w:b/>
                <w:bCs/>
                <w:kern w:val="2"/>
                <w:sz w:val="24"/>
                <w:lang w:eastAsia="zh-CN"/>
              </w:rPr>
            </w:pPr>
            <w:r>
              <w:rPr>
                <w:rFonts w:ascii="Times New Roman" w:eastAsia="仿宋_GB2312" w:hAnsi="仿宋_GB2312" w:cs="Times New Roman"/>
                <w:b/>
                <w:bCs/>
                <w:color w:val="000000"/>
                <w:sz w:val="24"/>
                <w:szCs w:val="24"/>
                <w:lang w:eastAsia="zh-CN" w:bidi="ar"/>
              </w:rPr>
              <w:t>按时迁移奖励</w:t>
            </w:r>
            <w:r>
              <w:rPr>
                <w:rFonts w:ascii="Times New Roman" w:eastAsia="仿宋_GB2312" w:hAnsi="Times New Roman" w:cs="Times New Roman"/>
                <w:b/>
                <w:bCs/>
                <w:color w:val="000000"/>
                <w:sz w:val="24"/>
                <w:szCs w:val="24"/>
                <w:lang w:eastAsia="zh-CN" w:bidi="ar"/>
              </w:rPr>
              <w:t>(</w:t>
            </w:r>
            <w:r>
              <w:rPr>
                <w:rFonts w:ascii="Times New Roman" w:eastAsia="仿宋_GB2312" w:hAnsi="仿宋_GB2312" w:cs="Times New Roman"/>
                <w:b/>
                <w:bCs/>
                <w:color w:val="000000"/>
                <w:sz w:val="24"/>
                <w:szCs w:val="24"/>
                <w:lang w:eastAsia="zh-CN" w:bidi="ar"/>
              </w:rPr>
              <w:t>元</w:t>
            </w:r>
            <w:r>
              <w:rPr>
                <w:rFonts w:ascii="Times New Roman" w:eastAsia="仿宋_GB2312" w:hAnsi="Times New Roman" w:cs="Times New Roman"/>
                <w:b/>
                <w:bCs/>
                <w:color w:val="000000"/>
                <w:sz w:val="24"/>
                <w:szCs w:val="24"/>
                <w:lang w:eastAsia="zh-CN" w:bidi="ar"/>
              </w:rPr>
              <w:t>)</w:t>
            </w:r>
          </w:p>
        </w:tc>
      </w:tr>
      <w:tr w:rsidR="0022072A">
        <w:trPr>
          <w:trHeight w:val="1113"/>
          <w:jc w:val="center"/>
        </w:trPr>
        <w:tc>
          <w:tcPr>
            <w:tcW w:w="781" w:type="dxa"/>
            <w:vMerge/>
            <w:vAlign w:val="center"/>
          </w:tcPr>
          <w:p w:rsidR="0022072A" w:rsidRDefault="0022072A">
            <w:pPr>
              <w:jc w:val="center"/>
              <w:rPr>
                <w:rFonts w:ascii="Times New Roman" w:eastAsia="仿宋_GB2312" w:hAnsi="Times New Roman" w:cs="Times New Roman"/>
                <w:b/>
                <w:bCs/>
                <w:kern w:val="2"/>
                <w:sz w:val="24"/>
                <w:lang w:eastAsia="zh-CN"/>
              </w:rPr>
            </w:pPr>
          </w:p>
        </w:tc>
        <w:tc>
          <w:tcPr>
            <w:tcW w:w="1150" w:type="dxa"/>
            <w:vMerge/>
            <w:vAlign w:val="center"/>
          </w:tcPr>
          <w:p w:rsidR="0022072A" w:rsidRDefault="0022072A">
            <w:pPr>
              <w:jc w:val="center"/>
              <w:rPr>
                <w:rFonts w:ascii="Times New Roman" w:eastAsia="仿宋_GB2312" w:hAnsi="Times New Roman" w:cs="Times New Roman"/>
                <w:b/>
                <w:bCs/>
                <w:kern w:val="2"/>
                <w:sz w:val="24"/>
                <w:lang w:eastAsia="zh-CN"/>
              </w:rPr>
            </w:pPr>
          </w:p>
        </w:tc>
        <w:tc>
          <w:tcPr>
            <w:tcW w:w="854" w:type="dxa"/>
            <w:vMerge/>
            <w:vAlign w:val="center"/>
          </w:tcPr>
          <w:p w:rsidR="0022072A" w:rsidRDefault="0022072A">
            <w:pPr>
              <w:jc w:val="center"/>
              <w:rPr>
                <w:rFonts w:ascii="Times New Roman" w:eastAsia="仿宋_GB2312" w:hAnsi="Times New Roman" w:cs="Times New Roman"/>
                <w:b/>
                <w:bCs/>
                <w:kern w:val="2"/>
                <w:sz w:val="24"/>
                <w:lang w:eastAsia="zh-CN"/>
              </w:rPr>
            </w:pPr>
          </w:p>
        </w:tc>
        <w:tc>
          <w:tcPr>
            <w:tcW w:w="1408" w:type="dxa"/>
            <w:vMerge/>
            <w:vAlign w:val="center"/>
          </w:tcPr>
          <w:p w:rsidR="0022072A" w:rsidRDefault="0022072A">
            <w:pPr>
              <w:jc w:val="center"/>
              <w:rPr>
                <w:rFonts w:ascii="Times New Roman" w:eastAsia="仿宋_GB2312" w:hAnsi="Times New Roman" w:cs="Times New Roman"/>
                <w:b/>
                <w:bCs/>
                <w:kern w:val="2"/>
                <w:sz w:val="24"/>
                <w:lang w:eastAsia="zh-CN"/>
              </w:rPr>
            </w:pPr>
          </w:p>
        </w:tc>
        <w:tc>
          <w:tcPr>
            <w:tcW w:w="2326" w:type="dxa"/>
            <w:noWrap/>
            <w:vAlign w:val="center"/>
          </w:tcPr>
          <w:p w:rsidR="0022072A" w:rsidRDefault="00000000">
            <w:pPr>
              <w:widowControl/>
              <w:jc w:val="center"/>
              <w:textAlignment w:val="center"/>
              <w:rPr>
                <w:rFonts w:ascii="Times New Roman" w:eastAsia="仿宋_GB2312" w:hAnsi="Times New Roman" w:cs="Times New Roman"/>
                <w:b/>
                <w:bCs/>
                <w:kern w:val="2"/>
                <w:sz w:val="21"/>
                <w:lang w:eastAsia="zh-CN"/>
              </w:rPr>
            </w:pPr>
            <w:r>
              <w:rPr>
                <w:rFonts w:ascii="Times New Roman" w:eastAsia="仿宋_GB2312" w:hAnsi="仿宋_GB2312" w:cs="Times New Roman"/>
                <w:b/>
                <w:bCs/>
                <w:sz w:val="24"/>
                <w:szCs w:val="24"/>
                <w:lang w:eastAsia="zh-CN" w:bidi="ar"/>
              </w:rPr>
              <w:t>第一阶段</w:t>
            </w:r>
            <w:r>
              <w:rPr>
                <w:rFonts w:ascii="Times New Roman" w:eastAsia="仿宋_GB2312" w:hAnsi="Times New Roman" w:cs="Times New Roman"/>
                <w:b/>
                <w:bCs/>
                <w:sz w:val="24"/>
                <w:szCs w:val="24"/>
                <w:lang w:eastAsia="zh-CN" w:bidi="ar"/>
              </w:rPr>
              <w:br/>
            </w:r>
            <w:r>
              <w:rPr>
                <w:rFonts w:ascii="Times New Roman" w:eastAsia="仿宋_GB2312" w:hAnsi="仿宋_GB2312" w:cs="Times New Roman"/>
                <w:b/>
                <w:bCs/>
                <w:sz w:val="24"/>
                <w:szCs w:val="24"/>
                <w:lang w:eastAsia="zh-CN" w:bidi="ar"/>
              </w:rPr>
              <w:t>（</w:t>
            </w:r>
            <w:r>
              <w:rPr>
                <w:rFonts w:ascii="Times New Roman" w:eastAsia="仿宋_GB2312" w:hAnsi="Times New Roman" w:cs="Times New Roman"/>
                <w:b/>
                <w:bCs/>
                <w:sz w:val="24"/>
                <w:szCs w:val="24"/>
                <w:lang w:eastAsia="zh-CN" w:bidi="ar"/>
              </w:rPr>
              <w:t>2024</w:t>
            </w:r>
            <w:r>
              <w:rPr>
                <w:rFonts w:ascii="Times New Roman" w:eastAsia="仿宋_GB2312" w:hAnsi="仿宋_GB2312" w:cs="Times New Roman"/>
                <w:b/>
                <w:bCs/>
                <w:sz w:val="24"/>
                <w:szCs w:val="24"/>
                <w:lang w:eastAsia="zh-CN" w:bidi="ar"/>
              </w:rPr>
              <w:t>年</w:t>
            </w:r>
            <w:r>
              <w:rPr>
                <w:rFonts w:ascii="Times New Roman" w:eastAsia="仿宋_GB2312" w:hAnsi="Times New Roman" w:cs="Times New Roman"/>
                <w:b/>
                <w:bCs/>
                <w:sz w:val="24"/>
                <w:szCs w:val="24"/>
                <w:lang w:eastAsia="zh-CN" w:bidi="ar"/>
              </w:rPr>
              <w:t>3</w:t>
            </w:r>
            <w:r>
              <w:rPr>
                <w:rFonts w:ascii="Times New Roman" w:eastAsia="仿宋_GB2312" w:hAnsi="仿宋_GB2312" w:cs="Times New Roman"/>
                <w:b/>
                <w:bCs/>
                <w:sz w:val="24"/>
                <w:szCs w:val="24"/>
                <w:lang w:eastAsia="zh-CN" w:bidi="ar"/>
              </w:rPr>
              <w:t>月</w:t>
            </w:r>
            <w:r>
              <w:rPr>
                <w:rFonts w:ascii="Times New Roman" w:eastAsia="仿宋_GB2312" w:hAnsi="Times New Roman" w:cs="Times New Roman"/>
                <w:b/>
                <w:bCs/>
                <w:sz w:val="24"/>
                <w:szCs w:val="24"/>
                <w:lang w:eastAsia="zh-CN" w:bidi="ar"/>
              </w:rPr>
              <w:t>5</w:t>
            </w:r>
            <w:r>
              <w:rPr>
                <w:rFonts w:ascii="Times New Roman" w:eastAsia="仿宋_GB2312" w:hAnsi="仿宋_GB2312" w:cs="Times New Roman"/>
                <w:b/>
                <w:bCs/>
                <w:sz w:val="24"/>
                <w:szCs w:val="24"/>
                <w:lang w:eastAsia="zh-CN" w:bidi="ar"/>
              </w:rPr>
              <w:t>日前）</w:t>
            </w:r>
          </w:p>
        </w:tc>
        <w:tc>
          <w:tcPr>
            <w:tcW w:w="2501" w:type="dxa"/>
            <w:noWrap/>
            <w:vAlign w:val="center"/>
          </w:tcPr>
          <w:p w:rsidR="0022072A" w:rsidRDefault="00000000">
            <w:pPr>
              <w:widowControl/>
              <w:jc w:val="center"/>
              <w:textAlignment w:val="center"/>
              <w:rPr>
                <w:rFonts w:ascii="Times New Roman" w:eastAsia="仿宋_GB2312" w:hAnsi="Times New Roman" w:cs="Times New Roman"/>
                <w:b/>
                <w:bCs/>
                <w:kern w:val="2"/>
                <w:sz w:val="21"/>
                <w:lang w:eastAsia="zh-CN"/>
              </w:rPr>
            </w:pPr>
            <w:r>
              <w:rPr>
                <w:rFonts w:ascii="Times New Roman" w:eastAsia="仿宋_GB2312" w:hAnsi="仿宋_GB2312" w:cs="Times New Roman"/>
                <w:b/>
                <w:bCs/>
                <w:sz w:val="24"/>
                <w:szCs w:val="24"/>
                <w:lang w:eastAsia="zh-CN" w:bidi="ar"/>
              </w:rPr>
              <w:t>第二阶段</w:t>
            </w:r>
            <w:r>
              <w:rPr>
                <w:rFonts w:ascii="Times New Roman" w:eastAsia="仿宋_GB2312" w:hAnsi="Times New Roman" w:cs="Times New Roman"/>
                <w:b/>
                <w:bCs/>
                <w:sz w:val="24"/>
                <w:szCs w:val="24"/>
                <w:lang w:eastAsia="zh-CN" w:bidi="ar"/>
              </w:rPr>
              <w:br/>
            </w:r>
            <w:r>
              <w:rPr>
                <w:rFonts w:ascii="Times New Roman" w:eastAsia="仿宋_GB2312" w:hAnsi="仿宋_GB2312" w:cs="Times New Roman"/>
                <w:b/>
                <w:bCs/>
                <w:sz w:val="24"/>
                <w:szCs w:val="24"/>
                <w:lang w:eastAsia="zh-CN" w:bidi="ar"/>
              </w:rPr>
              <w:t>（</w:t>
            </w:r>
            <w:r>
              <w:rPr>
                <w:rFonts w:ascii="Times New Roman" w:eastAsia="仿宋_GB2312" w:hAnsi="Times New Roman" w:cs="Times New Roman"/>
                <w:b/>
                <w:bCs/>
                <w:sz w:val="24"/>
                <w:szCs w:val="24"/>
                <w:lang w:eastAsia="zh-CN" w:bidi="ar"/>
              </w:rPr>
              <w:t>2024</w:t>
            </w:r>
            <w:r>
              <w:rPr>
                <w:rFonts w:ascii="Times New Roman" w:eastAsia="仿宋_GB2312" w:hAnsi="仿宋_GB2312" w:cs="Times New Roman"/>
                <w:b/>
                <w:bCs/>
                <w:sz w:val="24"/>
                <w:szCs w:val="24"/>
                <w:lang w:eastAsia="zh-CN" w:bidi="ar"/>
              </w:rPr>
              <w:t>年</w:t>
            </w:r>
            <w:r>
              <w:rPr>
                <w:rFonts w:ascii="Times New Roman" w:eastAsia="仿宋_GB2312" w:hAnsi="Times New Roman" w:cs="Times New Roman"/>
                <w:b/>
                <w:bCs/>
                <w:sz w:val="24"/>
                <w:szCs w:val="24"/>
                <w:lang w:eastAsia="zh-CN" w:bidi="ar"/>
              </w:rPr>
              <w:t>3</w:t>
            </w:r>
            <w:r>
              <w:rPr>
                <w:rFonts w:ascii="Times New Roman" w:eastAsia="仿宋_GB2312" w:hAnsi="仿宋_GB2312" w:cs="Times New Roman"/>
                <w:b/>
                <w:bCs/>
                <w:sz w:val="24"/>
                <w:szCs w:val="24"/>
                <w:lang w:eastAsia="zh-CN" w:bidi="ar"/>
              </w:rPr>
              <w:t>月</w:t>
            </w:r>
            <w:r>
              <w:rPr>
                <w:rFonts w:ascii="Times New Roman" w:eastAsia="仿宋_GB2312" w:hAnsi="Times New Roman" w:cs="Times New Roman"/>
                <w:b/>
                <w:bCs/>
                <w:sz w:val="24"/>
                <w:szCs w:val="24"/>
                <w:lang w:eastAsia="zh-CN" w:bidi="ar"/>
              </w:rPr>
              <w:t>20</w:t>
            </w:r>
            <w:r>
              <w:rPr>
                <w:rFonts w:ascii="Times New Roman" w:eastAsia="仿宋_GB2312" w:hAnsi="仿宋_GB2312" w:cs="Times New Roman"/>
                <w:b/>
                <w:bCs/>
                <w:sz w:val="24"/>
                <w:szCs w:val="24"/>
                <w:lang w:eastAsia="zh-CN" w:bidi="ar"/>
              </w:rPr>
              <w:t>日前）</w:t>
            </w:r>
          </w:p>
        </w:tc>
      </w:tr>
      <w:tr w:rsidR="0022072A">
        <w:trPr>
          <w:trHeight w:val="1549"/>
          <w:jc w:val="center"/>
        </w:trPr>
        <w:tc>
          <w:tcPr>
            <w:tcW w:w="781"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1</w:t>
            </w:r>
          </w:p>
        </w:tc>
        <w:tc>
          <w:tcPr>
            <w:tcW w:w="1150"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砖石坟</w:t>
            </w:r>
          </w:p>
        </w:tc>
        <w:tc>
          <w:tcPr>
            <w:tcW w:w="854"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穴</w:t>
            </w:r>
          </w:p>
        </w:tc>
        <w:tc>
          <w:tcPr>
            <w:tcW w:w="1408"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5000</w:t>
            </w:r>
          </w:p>
        </w:tc>
        <w:tc>
          <w:tcPr>
            <w:tcW w:w="2326" w:type="dxa"/>
            <w:noWrap/>
            <w:vAlign w:val="center"/>
          </w:tcPr>
          <w:p w:rsidR="0022072A" w:rsidRDefault="00000000">
            <w:pPr>
              <w:widowControl/>
              <w:jc w:val="center"/>
              <w:textAlignment w:val="center"/>
              <w:rPr>
                <w:rFonts w:ascii="Times New Roman" w:eastAsia="仿宋_GB2312" w:hAnsi="Times New Roman" w:cs="Times New Roman"/>
                <w:color w:val="000000"/>
                <w:kern w:val="2"/>
                <w:sz w:val="28"/>
                <w:szCs w:val="28"/>
                <w:lang w:eastAsia="zh-CN"/>
              </w:rPr>
            </w:pPr>
            <w:r>
              <w:rPr>
                <w:rFonts w:ascii="Times New Roman" w:eastAsia="仿宋_GB2312" w:hAnsi="Times New Roman" w:cs="Times New Roman"/>
                <w:color w:val="000000"/>
                <w:sz w:val="28"/>
                <w:szCs w:val="28"/>
                <w:lang w:eastAsia="zh-CN" w:bidi="ar"/>
              </w:rPr>
              <w:t>1000</w:t>
            </w:r>
          </w:p>
        </w:tc>
        <w:tc>
          <w:tcPr>
            <w:tcW w:w="2501"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600</w:t>
            </w:r>
          </w:p>
        </w:tc>
      </w:tr>
      <w:tr w:rsidR="0022072A">
        <w:trPr>
          <w:trHeight w:val="1566"/>
          <w:jc w:val="center"/>
        </w:trPr>
        <w:tc>
          <w:tcPr>
            <w:tcW w:w="781"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2</w:t>
            </w:r>
          </w:p>
        </w:tc>
        <w:tc>
          <w:tcPr>
            <w:tcW w:w="1150"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土坟</w:t>
            </w:r>
          </w:p>
        </w:tc>
        <w:tc>
          <w:tcPr>
            <w:tcW w:w="854"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穴</w:t>
            </w:r>
          </w:p>
        </w:tc>
        <w:tc>
          <w:tcPr>
            <w:tcW w:w="1408" w:type="dxa"/>
            <w:noWrap/>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3000</w:t>
            </w:r>
          </w:p>
        </w:tc>
        <w:tc>
          <w:tcPr>
            <w:tcW w:w="2326" w:type="dxa"/>
            <w:vAlign w:val="center"/>
          </w:tcPr>
          <w:p w:rsidR="0022072A" w:rsidRDefault="00000000">
            <w:pPr>
              <w:widowControl/>
              <w:jc w:val="center"/>
              <w:textAlignment w:val="center"/>
              <w:rPr>
                <w:rFonts w:ascii="Times New Roman" w:eastAsia="仿宋_GB2312" w:hAnsi="Times New Roman" w:cs="Times New Roman"/>
                <w:color w:val="000000"/>
                <w:kern w:val="2"/>
                <w:sz w:val="28"/>
                <w:szCs w:val="28"/>
                <w:lang w:eastAsia="zh-CN"/>
              </w:rPr>
            </w:pPr>
            <w:r>
              <w:rPr>
                <w:rFonts w:ascii="Times New Roman" w:eastAsia="仿宋_GB2312" w:hAnsi="Times New Roman" w:cs="Times New Roman"/>
                <w:color w:val="000000"/>
                <w:sz w:val="28"/>
                <w:szCs w:val="28"/>
                <w:lang w:eastAsia="zh-CN" w:bidi="ar"/>
              </w:rPr>
              <w:t>600</w:t>
            </w:r>
          </w:p>
        </w:tc>
        <w:tc>
          <w:tcPr>
            <w:tcW w:w="2501" w:type="dxa"/>
            <w:vAlign w:val="center"/>
          </w:tcPr>
          <w:p w:rsidR="0022072A" w:rsidRDefault="00000000">
            <w:pPr>
              <w:widowControl/>
              <w:jc w:val="center"/>
              <w:textAlignment w:val="center"/>
              <w:rPr>
                <w:rFonts w:ascii="Times New Roman" w:eastAsia="仿宋_GB2312" w:hAnsi="Times New Roman" w:cs="Times New Roman"/>
                <w:kern w:val="2"/>
                <w:sz w:val="28"/>
                <w:szCs w:val="28"/>
                <w:lang w:eastAsia="zh-CN"/>
              </w:rPr>
            </w:pPr>
            <w:r>
              <w:rPr>
                <w:rFonts w:ascii="Times New Roman" w:eastAsia="仿宋_GB2312" w:hAnsi="Times New Roman" w:cs="Times New Roman"/>
                <w:color w:val="000000"/>
                <w:sz w:val="28"/>
                <w:szCs w:val="28"/>
                <w:lang w:eastAsia="zh-CN" w:bidi="ar"/>
              </w:rPr>
              <w:t>300</w:t>
            </w:r>
          </w:p>
        </w:tc>
      </w:tr>
    </w:tbl>
    <w:p w:rsidR="0022072A" w:rsidRDefault="0022072A">
      <w:pPr>
        <w:spacing w:after="120" w:line="480" w:lineRule="auto"/>
        <w:ind w:leftChars="200" w:left="440"/>
        <w:jc w:val="both"/>
        <w:rPr>
          <w:rFonts w:ascii="Calibri" w:eastAsia="宋体" w:hAnsi="Calibri" w:cs="Times New Roman"/>
          <w:kern w:val="2"/>
          <w:sz w:val="21"/>
          <w:lang w:eastAsia="zh-CN"/>
        </w:rPr>
      </w:pPr>
    </w:p>
    <w:p w:rsidR="0022072A" w:rsidRDefault="0022072A">
      <w:pPr>
        <w:wordWrap w:val="0"/>
        <w:topLinePunct/>
        <w:jc w:val="center"/>
        <w:rPr>
          <w:rFonts w:ascii="Times New Roman" w:hAnsi="Times New Roman" w:cs="Times New Roman"/>
          <w:b/>
          <w:bCs/>
          <w:spacing w:val="90"/>
          <w:w w:val="73"/>
          <w:kern w:val="2"/>
          <w:sz w:val="146"/>
          <w:szCs w:val="146"/>
        </w:rPr>
        <w:sectPr w:rsidR="0022072A">
          <w:footerReference w:type="default" r:id="rId12"/>
          <w:pgSz w:w="11906" w:h="16838"/>
          <w:pgMar w:top="2098" w:right="1531" w:bottom="1984" w:left="1531" w:header="851" w:footer="992" w:gutter="0"/>
          <w:cols w:space="720"/>
          <w:docGrid w:type="lines" w:linePitch="312"/>
        </w:sectPr>
      </w:pPr>
    </w:p>
    <w:p w:rsidR="0022072A" w:rsidRDefault="00000000">
      <w:pPr>
        <w:wordWrap w:val="0"/>
        <w:topLinePunct/>
        <w:jc w:val="center"/>
        <w:rPr>
          <w:rFonts w:ascii="Times New Roman" w:hAnsi="Times New Roman" w:cs="Times New Roman"/>
          <w:b/>
          <w:bCs/>
          <w:spacing w:val="90"/>
          <w:w w:val="75"/>
          <w:kern w:val="2"/>
          <w:sz w:val="146"/>
          <w:szCs w:val="146"/>
        </w:rPr>
      </w:pPr>
      <w:proofErr w:type="spellStart"/>
      <w:r>
        <w:rPr>
          <w:rFonts w:ascii="Times New Roman" w:hAnsi="Times New Roman" w:cs="Times New Roman"/>
          <w:b/>
          <w:bCs/>
          <w:spacing w:val="90"/>
          <w:w w:val="73"/>
          <w:kern w:val="2"/>
          <w:sz w:val="146"/>
          <w:szCs w:val="146"/>
        </w:rPr>
        <w:lastRenderedPageBreak/>
        <w:t>信丰县人民政府</w:t>
      </w:r>
      <w:proofErr w:type="spellEnd"/>
    </w:p>
    <w:p w:rsidR="0022072A" w:rsidRDefault="00000000">
      <w:pPr>
        <w:wordWrap w:val="0"/>
        <w:topLinePunct/>
        <w:spacing w:line="660" w:lineRule="exact"/>
        <w:ind w:firstLineChars="200" w:firstLine="640"/>
        <w:jc w:val="right"/>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信府布字〔</w:t>
      </w:r>
      <w:r>
        <w:rPr>
          <w:rFonts w:ascii="Times New Roman" w:eastAsia="仿宋_GB2312" w:hAnsi="Times New Roman" w:cs="Times New Roman"/>
          <w:kern w:val="2"/>
          <w:sz w:val="32"/>
          <w:szCs w:val="32"/>
        </w:rPr>
        <w:t>2024</w:t>
      </w:r>
      <w:r>
        <w:rPr>
          <w:rFonts w:ascii="Times New Roman" w:eastAsia="仿宋_GB2312" w:hAnsi="Times New Roman" w:cs="Times New Roman"/>
          <w:kern w:val="2"/>
          <w:sz w:val="32"/>
          <w:szCs w:val="32"/>
        </w:rPr>
        <w:t>〕</w:t>
      </w:r>
      <w:r>
        <w:rPr>
          <w:rFonts w:ascii="Times New Roman" w:eastAsia="仿宋_GB2312" w:hAnsi="Times New Roman" w:cs="Times New Roman"/>
          <w:kern w:val="2"/>
          <w:sz w:val="32"/>
          <w:szCs w:val="32"/>
        </w:rPr>
        <w:t>2</w:t>
      </w:r>
      <w:r>
        <w:rPr>
          <w:rFonts w:ascii="Times New Roman" w:eastAsia="仿宋_GB2312" w:hAnsi="Times New Roman" w:cs="Times New Roman"/>
          <w:kern w:val="2"/>
          <w:sz w:val="32"/>
          <w:szCs w:val="32"/>
        </w:rPr>
        <w:t>号</w:t>
      </w:r>
    </w:p>
    <w:p w:rsidR="0022072A" w:rsidRDefault="0022072A">
      <w:pPr>
        <w:wordWrap w:val="0"/>
        <w:topLinePunct/>
        <w:spacing w:line="660" w:lineRule="exact"/>
        <w:ind w:firstLineChars="200" w:firstLine="640"/>
        <w:jc w:val="right"/>
        <w:rPr>
          <w:rFonts w:ascii="Times New Roman" w:eastAsia="仿宋_GB2312" w:hAnsi="Times New Roman" w:cs="Times New Roman"/>
          <w:kern w:val="2"/>
          <w:sz w:val="32"/>
          <w:szCs w:val="32"/>
        </w:rPr>
      </w:pPr>
    </w:p>
    <w:p w:rsidR="0022072A" w:rsidRDefault="00000000">
      <w:pPr>
        <w:topLinePunct/>
        <w:adjustRightInd w:val="0"/>
        <w:snapToGrid w:val="0"/>
        <w:spacing w:line="56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信丰县</w:t>
      </w:r>
      <w:r>
        <w:rPr>
          <w:rFonts w:ascii="Times New Roman" w:eastAsia="方正小标宋简体" w:hAnsi="Times New Roman" w:cs="Times New Roman"/>
          <w:sz w:val="44"/>
          <w:szCs w:val="44"/>
          <w:lang w:eastAsia="zh-CN"/>
        </w:rPr>
        <w:t>2023</w:t>
      </w:r>
      <w:r>
        <w:rPr>
          <w:rFonts w:ascii="Times New Roman" w:eastAsia="方正小标宋简体" w:hAnsi="Times New Roman" w:cs="Times New Roman"/>
          <w:sz w:val="44"/>
          <w:szCs w:val="44"/>
          <w:lang w:eastAsia="zh-CN"/>
        </w:rPr>
        <w:t>年度第</w:t>
      </w:r>
      <w:r>
        <w:rPr>
          <w:rFonts w:ascii="Times New Roman" w:eastAsia="方正小标宋简体" w:hAnsi="Times New Roman" w:cs="Times New Roman"/>
          <w:sz w:val="44"/>
          <w:szCs w:val="44"/>
          <w:lang w:eastAsia="zh-CN"/>
        </w:rPr>
        <w:t>2</w:t>
      </w:r>
      <w:r>
        <w:rPr>
          <w:rFonts w:ascii="Times New Roman" w:eastAsia="方正小标宋简体" w:hAnsi="Times New Roman" w:cs="Times New Roman"/>
          <w:sz w:val="44"/>
          <w:szCs w:val="44"/>
          <w:lang w:eastAsia="zh-CN"/>
        </w:rPr>
        <w:t>批次城市建设用地</w:t>
      </w:r>
    </w:p>
    <w:p w:rsidR="0022072A" w:rsidRDefault="00000000">
      <w:pPr>
        <w:topLinePunct/>
        <w:adjustRightInd w:val="0"/>
        <w:snapToGrid w:val="0"/>
        <w:spacing w:line="56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征收土地公告</w:t>
      </w:r>
    </w:p>
    <w:bookmarkEnd w:id="0"/>
    <w:p w:rsidR="0022072A" w:rsidRDefault="0022072A">
      <w:pPr>
        <w:pStyle w:val="0"/>
        <w:wordWrap w:val="0"/>
        <w:topLinePunct/>
        <w:adjustRightInd w:val="0"/>
        <w:snapToGrid w:val="0"/>
        <w:spacing w:line="560" w:lineRule="exact"/>
        <w:jc w:val="both"/>
        <w:rPr>
          <w:rFonts w:ascii="Times New Roman" w:hAnsi="Times New Roman" w:cs="Times New Roman"/>
          <w:bCs/>
          <w:sz w:val="36"/>
          <w:szCs w:val="36"/>
          <w:lang w:eastAsia="zh-CN"/>
        </w:rPr>
      </w:pPr>
    </w:p>
    <w:p w:rsidR="0022072A" w:rsidRDefault="00000000">
      <w:pPr>
        <w:wordWrap w:val="0"/>
        <w:topLinePunct/>
        <w:adjustRightInd w:val="0"/>
        <w:snapToGrid w:val="0"/>
        <w:spacing w:line="560" w:lineRule="exact"/>
        <w:ind w:firstLineChars="200" w:firstLine="640"/>
        <w:rPr>
          <w:rFonts w:ascii="Times New Roman" w:eastAsia="仿宋_GB2312" w:hAnsi="Times New Roman" w:cs="Times New Roman"/>
          <w:sz w:val="32"/>
          <w:szCs w:val="36"/>
          <w:lang w:eastAsia="zh-CN"/>
        </w:rPr>
      </w:pPr>
      <w:r>
        <w:rPr>
          <w:rFonts w:ascii="Times New Roman" w:eastAsia="仿宋_GB2312" w:hAnsi="Times New Roman" w:cs="Times New Roman"/>
          <w:sz w:val="32"/>
          <w:szCs w:val="36"/>
          <w:lang w:eastAsia="zh-CN"/>
        </w:rPr>
        <w:t>信丰县</w:t>
      </w:r>
      <w:r>
        <w:rPr>
          <w:rFonts w:ascii="Times New Roman" w:eastAsia="仿宋_GB2312" w:hAnsi="Times New Roman" w:cs="Times New Roman"/>
          <w:sz w:val="32"/>
          <w:szCs w:val="36"/>
          <w:lang w:eastAsia="zh-CN"/>
        </w:rPr>
        <w:t>2023</w:t>
      </w:r>
      <w:r>
        <w:rPr>
          <w:rFonts w:ascii="Times New Roman" w:eastAsia="仿宋_GB2312" w:hAnsi="Times New Roman" w:cs="Times New Roman"/>
          <w:sz w:val="32"/>
          <w:szCs w:val="36"/>
          <w:lang w:eastAsia="zh-CN"/>
        </w:rPr>
        <w:t>年度第</w:t>
      </w:r>
      <w:r>
        <w:rPr>
          <w:rFonts w:ascii="Times New Roman" w:eastAsia="仿宋_GB2312" w:hAnsi="Times New Roman" w:cs="Times New Roman"/>
          <w:sz w:val="32"/>
          <w:szCs w:val="36"/>
          <w:lang w:eastAsia="zh-CN"/>
        </w:rPr>
        <w:t>2</w:t>
      </w:r>
      <w:r>
        <w:rPr>
          <w:rFonts w:ascii="Times New Roman" w:eastAsia="仿宋_GB2312" w:hAnsi="Times New Roman" w:cs="Times New Roman"/>
          <w:sz w:val="32"/>
          <w:szCs w:val="36"/>
          <w:lang w:eastAsia="zh-CN"/>
        </w:rPr>
        <w:t>批次城市建设用地经省人民政府批准，于</w:t>
      </w:r>
      <w:r>
        <w:rPr>
          <w:rFonts w:ascii="Times New Roman" w:eastAsia="仿宋_GB2312" w:hAnsi="Times New Roman" w:cs="Times New Roman"/>
          <w:sz w:val="32"/>
          <w:szCs w:val="36"/>
          <w:lang w:eastAsia="zh-CN"/>
        </w:rPr>
        <w:t>2023</w:t>
      </w:r>
      <w:r>
        <w:rPr>
          <w:rFonts w:ascii="Times New Roman" w:eastAsia="仿宋_GB2312" w:hAnsi="Times New Roman" w:cs="Times New Roman"/>
          <w:sz w:val="32"/>
          <w:szCs w:val="36"/>
          <w:lang w:eastAsia="zh-CN"/>
        </w:rPr>
        <w:t>年</w:t>
      </w:r>
      <w:r>
        <w:rPr>
          <w:rFonts w:ascii="Times New Roman" w:eastAsia="仿宋_GB2312" w:hAnsi="Times New Roman" w:cs="Times New Roman"/>
          <w:sz w:val="32"/>
          <w:szCs w:val="36"/>
          <w:lang w:eastAsia="zh-CN"/>
        </w:rPr>
        <w:t>12</w:t>
      </w:r>
      <w:r>
        <w:rPr>
          <w:rFonts w:ascii="Times New Roman" w:eastAsia="仿宋_GB2312" w:hAnsi="Times New Roman" w:cs="Times New Roman"/>
          <w:sz w:val="32"/>
          <w:szCs w:val="36"/>
          <w:lang w:eastAsia="zh-CN"/>
        </w:rPr>
        <w:t>月</w:t>
      </w:r>
      <w:r>
        <w:rPr>
          <w:rFonts w:ascii="Times New Roman" w:eastAsia="仿宋_GB2312" w:hAnsi="Times New Roman" w:cs="Times New Roman"/>
          <w:sz w:val="32"/>
          <w:szCs w:val="36"/>
          <w:lang w:eastAsia="zh-CN"/>
        </w:rPr>
        <w:t>30</w:t>
      </w:r>
      <w:r>
        <w:rPr>
          <w:rFonts w:ascii="Times New Roman" w:eastAsia="仿宋_GB2312" w:hAnsi="Times New Roman" w:cs="Times New Roman"/>
          <w:sz w:val="32"/>
          <w:szCs w:val="36"/>
          <w:lang w:eastAsia="zh-CN"/>
        </w:rPr>
        <w:t>日取得用地批复。现将有关事项公告如下：</w:t>
      </w:r>
    </w:p>
    <w:p w:rsidR="0022072A" w:rsidRDefault="00000000">
      <w:pPr>
        <w:pStyle w:val="0"/>
        <w:numPr>
          <w:ilvl w:val="0"/>
          <w:numId w:val="1"/>
        </w:numPr>
        <w:wordWrap w:val="0"/>
        <w:topLinePunct/>
        <w:adjustRightInd w:val="0"/>
        <w:snapToGrid w:val="0"/>
        <w:spacing w:line="560" w:lineRule="exact"/>
        <w:ind w:firstLineChars="200" w:firstLine="640"/>
        <w:jc w:val="both"/>
        <w:rPr>
          <w:rFonts w:ascii="Times New Roman" w:eastAsia="黑体" w:hAnsi="Times New Roman" w:cs="Times New Roman"/>
          <w:sz w:val="32"/>
          <w:szCs w:val="36"/>
        </w:rPr>
      </w:pPr>
      <w:proofErr w:type="spellStart"/>
      <w:r>
        <w:rPr>
          <w:rFonts w:ascii="Times New Roman" w:eastAsia="黑体" w:hAnsi="Times New Roman" w:cs="Times New Roman"/>
          <w:sz w:val="32"/>
          <w:szCs w:val="36"/>
        </w:rPr>
        <w:t>批准机关和文号</w:t>
      </w:r>
      <w:proofErr w:type="spellEnd"/>
    </w:p>
    <w:p w:rsidR="0022072A" w:rsidRDefault="00000000">
      <w:pPr>
        <w:pStyle w:val="0"/>
        <w:wordWrap w:val="0"/>
        <w:topLinePunct/>
        <w:adjustRightInd w:val="0"/>
        <w:snapToGri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江西省人民政府，</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499</w:t>
      </w:r>
      <w:r>
        <w:rPr>
          <w:rFonts w:ascii="Times New Roman" w:eastAsia="仿宋_GB2312" w:hAnsi="Times New Roman" w:cs="Times New Roman"/>
          <w:sz w:val="32"/>
          <w:szCs w:val="32"/>
          <w:lang w:eastAsia="zh-CN"/>
        </w:rPr>
        <w:t>号。</w:t>
      </w:r>
    </w:p>
    <w:p w:rsidR="0022072A" w:rsidRDefault="00000000">
      <w:pPr>
        <w:wordWrap w:val="0"/>
        <w:topLinePunct/>
        <w:spacing w:line="56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二、征地用途</w:t>
      </w:r>
    </w:p>
    <w:p w:rsidR="0022072A" w:rsidRDefault="00000000">
      <w:pPr>
        <w:wordWrap w:val="0"/>
        <w:topLinePunct/>
        <w:spacing w:line="56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根据《中华人民共和国土地管理法》第</w:t>
      </w:r>
      <w:r>
        <w:rPr>
          <w:rFonts w:ascii="Times New Roman" w:eastAsia="仿宋_GB2312" w:hAnsi="Times New Roman" w:cs="Times New Roman"/>
          <w:sz w:val="32"/>
          <w:szCs w:val="32"/>
          <w:lang w:eastAsia="zh-CN"/>
        </w:rPr>
        <w:t>45</w:t>
      </w:r>
      <w:r>
        <w:rPr>
          <w:rFonts w:ascii="Times New Roman" w:eastAsia="仿宋_GB2312" w:hAnsi="Times New Roman" w:cs="Times New Roman"/>
          <w:sz w:val="32"/>
          <w:szCs w:val="32"/>
          <w:lang w:eastAsia="zh-CN"/>
        </w:rPr>
        <w:t>条的规定，本次拟征收土地目的为：符合第（二）项规定的公共利益情形，属于基础设施类建设活动，因政府组织实施的交通、水利等基础设施建设需要以及符合第（三）项规定的公共利益情形，属于公共事业类建设活动，因政府组织实施的教育、市政公用等公共事业需要，确需征收农民集体所有土地，位于城镇开发边界内，征收土地规划用途为教育用地、城镇村道路用地、水工设施用地、其他公用设施用地项目建设。</w:t>
      </w:r>
    </w:p>
    <w:p w:rsidR="0022072A" w:rsidRDefault="00000000">
      <w:pPr>
        <w:pStyle w:val="0"/>
        <w:wordWrap w:val="0"/>
        <w:topLinePunct/>
        <w:adjustRightInd w:val="0"/>
        <w:snapToGrid w:val="0"/>
        <w:spacing w:line="60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lastRenderedPageBreak/>
        <w:t>三、征地范围</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（一）土地</w:t>
      </w:r>
      <w:proofErr w:type="gramStart"/>
      <w:r>
        <w:rPr>
          <w:rFonts w:ascii="Times New Roman" w:eastAsia="仿宋_GB2312" w:hAnsi="Times New Roman" w:cs="Times New Roman"/>
          <w:sz w:val="32"/>
          <w:szCs w:val="32"/>
          <w:lang w:eastAsia="zh-CN"/>
        </w:rPr>
        <w:t>座落</w:t>
      </w:r>
      <w:proofErr w:type="gramEnd"/>
      <w:r>
        <w:rPr>
          <w:rFonts w:ascii="Times New Roman" w:eastAsia="仿宋_GB2312" w:hAnsi="Times New Roman" w:cs="Times New Roman"/>
          <w:sz w:val="32"/>
          <w:szCs w:val="32"/>
          <w:lang w:eastAsia="zh-CN"/>
        </w:rPr>
        <w:t>于信丰县嘉定</w:t>
      </w:r>
      <w:proofErr w:type="gramStart"/>
      <w:r>
        <w:rPr>
          <w:rFonts w:ascii="Times New Roman" w:eastAsia="仿宋_GB2312" w:hAnsi="Times New Roman" w:cs="Times New Roman"/>
          <w:sz w:val="32"/>
          <w:szCs w:val="32"/>
          <w:lang w:eastAsia="zh-CN"/>
        </w:rPr>
        <w:t>镇公佛村</w:t>
      </w:r>
      <w:proofErr w:type="gramEnd"/>
      <w:r>
        <w:rPr>
          <w:rFonts w:ascii="Times New Roman" w:eastAsia="仿宋_GB2312" w:hAnsi="Times New Roman" w:cs="Times New Roman"/>
          <w:sz w:val="32"/>
          <w:szCs w:val="32"/>
          <w:lang w:eastAsia="zh-CN"/>
        </w:rPr>
        <w:t>、游州村、长生村，西牛镇中端村、老屋场村、西牛村、长龙村、中星村、上龙村、老山铺村、源和村。具体征收范围见征地红线图。</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（二）被征地权属单位：本次征地涉及嘉定镇长生村茶亭下组、张家围上组、庄前下组、</w:t>
      </w:r>
      <w:proofErr w:type="gramStart"/>
      <w:r>
        <w:rPr>
          <w:rFonts w:ascii="Times New Roman" w:eastAsia="仿宋_GB2312" w:hAnsi="Times New Roman" w:cs="Times New Roman"/>
          <w:sz w:val="32"/>
          <w:szCs w:val="32"/>
          <w:lang w:eastAsia="zh-CN"/>
        </w:rPr>
        <w:t>樟</w:t>
      </w:r>
      <w:proofErr w:type="gramEnd"/>
      <w:r>
        <w:rPr>
          <w:rFonts w:ascii="Times New Roman" w:eastAsia="仿宋_GB2312" w:hAnsi="Times New Roman" w:cs="Times New Roman"/>
          <w:sz w:val="32"/>
          <w:szCs w:val="32"/>
          <w:lang w:eastAsia="zh-CN"/>
        </w:rPr>
        <w:t>五组，游州村围下施家组、一清组、马鞍山组、枫树</w:t>
      </w:r>
      <w:proofErr w:type="gramStart"/>
      <w:r>
        <w:rPr>
          <w:rFonts w:ascii="Times New Roman" w:eastAsia="仿宋_GB2312" w:hAnsi="Times New Roman" w:cs="Times New Roman"/>
          <w:sz w:val="32"/>
          <w:szCs w:val="32"/>
          <w:lang w:eastAsia="zh-CN"/>
        </w:rPr>
        <w:t>芫</w:t>
      </w:r>
      <w:proofErr w:type="gramEnd"/>
      <w:r>
        <w:rPr>
          <w:rFonts w:ascii="Times New Roman" w:eastAsia="仿宋_GB2312" w:hAnsi="Times New Roman" w:cs="Times New Roman"/>
          <w:sz w:val="32"/>
          <w:szCs w:val="32"/>
          <w:lang w:eastAsia="zh-CN"/>
        </w:rPr>
        <w:t>组、康家组，</w:t>
      </w:r>
      <w:proofErr w:type="gramStart"/>
      <w:r>
        <w:rPr>
          <w:rFonts w:ascii="Times New Roman" w:eastAsia="仿宋_GB2312" w:hAnsi="Times New Roman" w:cs="Times New Roman"/>
          <w:sz w:val="32"/>
          <w:szCs w:val="32"/>
          <w:lang w:eastAsia="zh-CN"/>
        </w:rPr>
        <w:t>公佛村</w:t>
      </w:r>
      <w:proofErr w:type="gramEnd"/>
      <w:r>
        <w:rPr>
          <w:rFonts w:ascii="Times New Roman" w:eastAsia="仿宋_GB2312" w:hAnsi="Times New Roman" w:cs="Times New Roman"/>
          <w:sz w:val="32"/>
          <w:szCs w:val="32"/>
          <w:lang w:eastAsia="zh-CN"/>
        </w:rPr>
        <w:t>公路边组；西牛镇中端村中端一组，中星村坝上组，</w:t>
      </w:r>
      <w:proofErr w:type="gramStart"/>
      <w:r>
        <w:rPr>
          <w:rFonts w:ascii="Times New Roman" w:eastAsia="仿宋_GB2312" w:hAnsi="Times New Roman" w:cs="Times New Roman"/>
          <w:sz w:val="32"/>
          <w:szCs w:val="32"/>
          <w:lang w:eastAsia="zh-CN"/>
        </w:rPr>
        <w:t>长龙村</w:t>
      </w:r>
      <w:proofErr w:type="gramEnd"/>
      <w:r>
        <w:rPr>
          <w:rFonts w:ascii="Times New Roman" w:eastAsia="仿宋_GB2312" w:hAnsi="Times New Roman" w:cs="Times New Roman"/>
          <w:sz w:val="32"/>
          <w:szCs w:val="32"/>
          <w:lang w:eastAsia="zh-CN"/>
        </w:rPr>
        <w:t>茶桶坑组，上龙村中门楼组，老屋场</w:t>
      </w:r>
      <w:proofErr w:type="gramStart"/>
      <w:r>
        <w:rPr>
          <w:rFonts w:ascii="Times New Roman" w:eastAsia="仿宋_GB2312" w:hAnsi="Times New Roman" w:cs="Times New Roman"/>
          <w:sz w:val="32"/>
          <w:szCs w:val="32"/>
          <w:lang w:eastAsia="zh-CN"/>
        </w:rPr>
        <w:t>村岭仔上组</w:t>
      </w:r>
      <w:proofErr w:type="gramEnd"/>
      <w:r>
        <w:rPr>
          <w:rFonts w:ascii="Times New Roman" w:eastAsia="仿宋_GB2312" w:hAnsi="Times New Roman" w:cs="Times New Roman"/>
          <w:sz w:val="32"/>
          <w:szCs w:val="32"/>
          <w:lang w:eastAsia="zh-CN"/>
        </w:rPr>
        <w:t>，源和村</w:t>
      </w:r>
      <w:proofErr w:type="gramStart"/>
      <w:r>
        <w:rPr>
          <w:rFonts w:ascii="Times New Roman" w:eastAsia="仿宋_GB2312" w:hAnsi="Times New Roman" w:cs="Times New Roman"/>
          <w:sz w:val="32"/>
          <w:szCs w:val="32"/>
          <w:lang w:eastAsia="zh-CN"/>
        </w:rPr>
        <w:t>老哇组</w:t>
      </w:r>
      <w:proofErr w:type="gramEnd"/>
      <w:r>
        <w:rPr>
          <w:rFonts w:ascii="Times New Roman" w:eastAsia="仿宋_GB2312" w:hAnsi="Times New Roman" w:cs="Times New Roman"/>
          <w:sz w:val="32"/>
          <w:szCs w:val="32"/>
          <w:lang w:eastAsia="zh-CN"/>
        </w:rPr>
        <w:t>，西牛</w:t>
      </w:r>
      <w:proofErr w:type="gramStart"/>
      <w:r>
        <w:rPr>
          <w:rFonts w:ascii="Times New Roman" w:eastAsia="仿宋_GB2312" w:hAnsi="Times New Roman" w:cs="Times New Roman"/>
          <w:sz w:val="32"/>
          <w:szCs w:val="32"/>
          <w:lang w:eastAsia="zh-CN"/>
        </w:rPr>
        <w:t>村河仔下组</w:t>
      </w:r>
      <w:proofErr w:type="gramEnd"/>
      <w:r>
        <w:rPr>
          <w:rFonts w:ascii="Times New Roman" w:eastAsia="仿宋_GB2312" w:hAnsi="Times New Roman" w:cs="Times New Roman"/>
          <w:sz w:val="32"/>
          <w:szCs w:val="32"/>
          <w:lang w:eastAsia="zh-CN"/>
        </w:rPr>
        <w:t>，老山铺村</w:t>
      </w:r>
      <w:proofErr w:type="gramStart"/>
      <w:r>
        <w:rPr>
          <w:rFonts w:ascii="Times New Roman" w:eastAsia="仿宋_GB2312" w:hAnsi="Times New Roman" w:cs="Times New Roman"/>
          <w:sz w:val="32"/>
          <w:szCs w:val="32"/>
          <w:lang w:eastAsia="zh-CN"/>
        </w:rPr>
        <w:t>樟塘组</w:t>
      </w:r>
      <w:proofErr w:type="gramEnd"/>
      <w:r>
        <w:rPr>
          <w:rFonts w:ascii="Times New Roman" w:eastAsia="仿宋_GB2312" w:hAnsi="Times New Roman" w:cs="Times New Roman"/>
          <w:sz w:val="32"/>
          <w:szCs w:val="32"/>
          <w:lang w:eastAsia="zh-CN"/>
        </w:rPr>
        <w:t>等农民集体。</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（三）征地面积：经调查确认，本次征地总面积</w:t>
      </w:r>
      <w:r>
        <w:rPr>
          <w:rFonts w:ascii="Times New Roman" w:eastAsia="仿宋_GB2312" w:hAnsi="Times New Roman" w:cs="Times New Roman"/>
          <w:sz w:val="32"/>
          <w:szCs w:val="32"/>
          <w:lang w:eastAsia="zh-CN"/>
        </w:rPr>
        <w:t>14.46</w:t>
      </w:r>
      <w:r>
        <w:rPr>
          <w:rFonts w:ascii="Times New Roman" w:eastAsia="仿宋_GB2312" w:hAnsi="Times New Roman" w:cs="Times New Roman"/>
          <w:sz w:val="32"/>
          <w:szCs w:val="32"/>
          <w:lang w:eastAsia="zh-CN"/>
        </w:rPr>
        <w:t>公顷，农用地</w:t>
      </w:r>
      <w:r>
        <w:rPr>
          <w:rFonts w:ascii="Times New Roman" w:eastAsia="仿宋_GB2312" w:hAnsi="Times New Roman" w:cs="Times New Roman"/>
          <w:sz w:val="32"/>
          <w:szCs w:val="32"/>
          <w:lang w:eastAsia="zh-CN"/>
        </w:rPr>
        <w:t>6.6951</w:t>
      </w:r>
      <w:r>
        <w:rPr>
          <w:rFonts w:ascii="Times New Roman" w:eastAsia="仿宋_GB2312" w:hAnsi="Times New Roman" w:cs="Times New Roman"/>
          <w:sz w:val="32"/>
          <w:szCs w:val="32"/>
          <w:lang w:eastAsia="zh-CN"/>
        </w:rPr>
        <w:t>公顷（含耕地</w:t>
      </w:r>
      <w:r>
        <w:rPr>
          <w:rFonts w:ascii="Times New Roman" w:eastAsia="仿宋_GB2312" w:hAnsi="Times New Roman" w:cs="Times New Roman"/>
          <w:sz w:val="32"/>
          <w:szCs w:val="32"/>
          <w:lang w:eastAsia="zh-CN"/>
        </w:rPr>
        <w:t>2.0821</w:t>
      </w:r>
      <w:r>
        <w:rPr>
          <w:rFonts w:ascii="Times New Roman" w:eastAsia="仿宋_GB2312" w:hAnsi="Times New Roman" w:cs="Times New Roman"/>
          <w:sz w:val="32"/>
          <w:szCs w:val="32"/>
          <w:lang w:eastAsia="zh-CN"/>
        </w:rPr>
        <w:t>公顷）、建设用地</w:t>
      </w:r>
      <w:r>
        <w:rPr>
          <w:rFonts w:ascii="Times New Roman" w:eastAsia="仿宋_GB2312" w:hAnsi="Times New Roman" w:cs="Times New Roman"/>
          <w:sz w:val="32"/>
          <w:szCs w:val="32"/>
          <w:lang w:eastAsia="zh-CN"/>
        </w:rPr>
        <w:t>6.0493</w:t>
      </w:r>
      <w:r>
        <w:rPr>
          <w:rFonts w:ascii="Times New Roman" w:eastAsia="仿宋_GB2312" w:hAnsi="Times New Roman" w:cs="Times New Roman"/>
          <w:sz w:val="32"/>
          <w:szCs w:val="32"/>
          <w:lang w:eastAsia="zh-CN"/>
        </w:rPr>
        <w:t>公顷、未利用地</w:t>
      </w:r>
      <w:r>
        <w:rPr>
          <w:rFonts w:ascii="Times New Roman" w:eastAsia="仿宋_GB2312" w:hAnsi="Times New Roman" w:cs="Times New Roman"/>
          <w:sz w:val="32"/>
          <w:szCs w:val="32"/>
          <w:lang w:eastAsia="zh-CN"/>
        </w:rPr>
        <w:t>1.7156</w:t>
      </w:r>
      <w:r>
        <w:rPr>
          <w:rFonts w:ascii="Times New Roman" w:eastAsia="仿宋_GB2312" w:hAnsi="Times New Roman" w:cs="Times New Roman"/>
          <w:sz w:val="32"/>
          <w:szCs w:val="32"/>
          <w:lang w:eastAsia="zh-CN"/>
        </w:rPr>
        <w:t>公顷。</w:t>
      </w:r>
    </w:p>
    <w:p w:rsidR="0022072A" w:rsidRDefault="00000000">
      <w:pPr>
        <w:wordWrap w:val="0"/>
        <w:topLinePunct/>
        <w:adjustRightInd w:val="0"/>
        <w:snapToGrid w:val="0"/>
        <w:spacing w:line="60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四、征收土地补偿安置标准</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（一）征地补偿按《江西省人民政府关于公布全省征地区片综合地价的通知》（赣府字〔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23</w:t>
      </w:r>
      <w:r>
        <w:rPr>
          <w:rFonts w:ascii="Times New Roman" w:eastAsia="仿宋_GB2312" w:hAnsi="Times New Roman" w:cs="Times New Roman"/>
          <w:sz w:val="32"/>
          <w:szCs w:val="32"/>
          <w:lang w:eastAsia="zh-CN"/>
        </w:rPr>
        <w:t>号）和《信丰县人民政府关于公布信丰县新征地区片综合地价的通知》（信府发〔</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号）规定的标准执行，具体补偿金额以协议为准。</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（二）被征地农业人口社</w:t>
      </w:r>
      <w:proofErr w:type="gramStart"/>
      <w:r>
        <w:rPr>
          <w:rFonts w:ascii="Times New Roman" w:eastAsia="仿宋_GB2312" w:hAnsi="Times New Roman" w:cs="Times New Roman"/>
          <w:sz w:val="32"/>
          <w:szCs w:val="32"/>
          <w:lang w:eastAsia="zh-CN"/>
        </w:rPr>
        <w:t>保安置按《江西省人民政府办公厅转发省人社厅等部门关于进一步完善被征地农民基本养老保险政策意见的通知》</w:t>
      </w:r>
      <w:proofErr w:type="gramEnd"/>
      <w:r>
        <w:rPr>
          <w:rFonts w:ascii="Times New Roman" w:eastAsia="仿宋_GB2312" w:hAnsi="Times New Roman" w:cs="Times New Roman"/>
          <w:sz w:val="32"/>
          <w:szCs w:val="32"/>
          <w:lang w:eastAsia="zh-CN"/>
        </w:rPr>
        <w:t>（赣府厅发〔</w:t>
      </w:r>
      <w:r>
        <w:rPr>
          <w:rFonts w:ascii="Times New Roman" w:eastAsia="仿宋_GB2312" w:hAnsi="Times New Roman" w:cs="Times New Roman"/>
          <w:sz w:val="32"/>
          <w:szCs w:val="32"/>
          <w:lang w:eastAsia="zh-CN"/>
        </w:rPr>
        <w:t>2014</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12</w:t>
      </w:r>
      <w:r>
        <w:rPr>
          <w:rFonts w:ascii="Times New Roman" w:eastAsia="仿宋_GB2312" w:hAnsi="Times New Roman" w:cs="Times New Roman"/>
          <w:sz w:val="32"/>
          <w:szCs w:val="32"/>
          <w:lang w:eastAsia="zh-CN"/>
        </w:rPr>
        <w:t>号）、《江西省人民</w:t>
      </w:r>
      <w:r>
        <w:rPr>
          <w:rFonts w:ascii="Times New Roman" w:eastAsia="仿宋_GB2312" w:hAnsi="Times New Roman" w:cs="Times New Roman"/>
          <w:sz w:val="32"/>
          <w:szCs w:val="32"/>
          <w:lang w:eastAsia="zh-CN"/>
        </w:rPr>
        <w:lastRenderedPageBreak/>
        <w:t>政府办公厅关于切实做好被征地农民参加基本养老保险相关工作的通知》（赣</w:t>
      </w:r>
      <w:proofErr w:type="gramStart"/>
      <w:r>
        <w:rPr>
          <w:rFonts w:ascii="Times New Roman" w:eastAsia="仿宋_GB2312" w:hAnsi="Times New Roman" w:cs="Times New Roman"/>
          <w:sz w:val="32"/>
          <w:szCs w:val="32"/>
          <w:lang w:eastAsia="zh-CN"/>
        </w:rPr>
        <w:t>府厅字〔</w:t>
      </w:r>
      <w:r>
        <w:rPr>
          <w:rFonts w:ascii="Times New Roman" w:eastAsia="仿宋_GB2312" w:hAnsi="Times New Roman" w:cs="Times New Roman"/>
          <w:sz w:val="32"/>
          <w:szCs w:val="32"/>
          <w:lang w:eastAsia="zh-CN"/>
        </w:rPr>
        <w:t>2022</w:t>
      </w:r>
      <w:r>
        <w:rPr>
          <w:rFonts w:ascii="Times New Roman" w:eastAsia="仿宋_GB2312" w:hAnsi="Times New Roman" w:cs="Times New Roman"/>
          <w:sz w:val="32"/>
          <w:szCs w:val="32"/>
          <w:lang w:eastAsia="zh-CN"/>
        </w:rPr>
        <w:t>〕</w:t>
      </w:r>
      <w:proofErr w:type="gramEnd"/>
      <w:r>
        <w:rPr>
          <w:rFonts w:ascii="Times New Roman" w:eastAsia="仿宋_GB2312" w:hAnsi="Times New Roman" w:cs="Times New Roman"/>
          <w:sz w:val="32"/>
          <w:szCs w:val="32"/>
          <w:lang w:eastAsia="zh-CN"/>
        </w:rPr>
        <w:t>56</w:t>
      </w:r>
      <w:r>
        <w:rPr>
          <w:rFonts w:ascii="Times New Roman" w:eastAsia="仿宋_GB2312" w:hAnsi="Times New Roman" w:cs="Times New Roman"/>
          <w:sz w:val="32"/>
          <w:szCs w:val="32"/>
          <w:lang w:eastAsia="zh-CN"/>
        </w:rPr>
        <w:t>号）等有关政策执行。</w:t>
      </w:r>
    </w:p>
    <w:p w:rsidR="0022072A" w:rsidRDefault="00000000">
      <w:pPr>
        <w:wordWrap w:val="0"/>
        <w:topLinePunct/>
        <w:adjustRightInd w:val="0"/>
        <w:snapToGrid w:val="0"/>
        <w:spacing w:line="600" w:lineRule="exact"/>
        <w:ind w:firstLineChars="200" w:firstLine="640"/>
        <w:rPr>
          <w:rFonts w:ascii="Times New Roman" w:eastAsia="黑体" w:hAnsi="Times New Roman" w:cs="Times New Roman"/>
          <w:sz w:val="32"/>
          <w:szCs w:val="32"/>
        </w:rPr>
      </w:pPr>
      <w:proofErr w:type="spellStart"/>
      <w:r>
        <w:rPr>
          <w:rFonts w:ascii="Times New Roman" w:eastAsia="黑体" w:hAnsi="Times New Roman" w:cs="Times New Roman"/>
          <w:sz w:val="32"/>
          <w:szCs w:val="32"/>
        </w:rPr>
        <w:t>五、公告期限</w:t>
      </w:r>
      <w:proofErr w:type="spellEnd"/>
    </w:p>
    <w:p w:rsidR="0022072A" w:rsidRDefault="00000000">
      <w:pPr>
        <w:wordWrap w:val="0"/>
        <w:topLinePunct/>
        <w:spacing w:line="60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rPr>
        <w:t>本公告期限自</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日。</w:t>
      </w:r>
      <w:r>
        <w:rPr>
          <w:rFonts w:ascii="Times New Roman" w:eastAsia="仿宋_GB2312" w:hAnsi="Times New Roman" w:cs="Times New Roman"/>
          <w:sz w:val="32"/>
          <w:szCs w:val="32"/>
          <w:lang w:eastAsia="zh-CN"/>
        </w:rPr>
        <w:t>（公告时间不少于十个工作日）</w:t>
      </w:r>
    </w:p>
    <w:p w:rsidR="0022072A" w:rsidRDefault="00000000">
      <w:pPr>
        <w:wordWrap w:val="0"/>
        <w:topLinePunct/>
        <w:spacing w:line="600" w:lineRule="exact"/>
        <w:ind w:firstLineChars="200" w:firstLine="640"/>
        <w:rPr>
          <w:rFonts w:ascii="Times New Roman" w:eastAsia="仿宋_GB2312" w:hAnsi="Times New Roman" w:cs="Times New Roman"/>
          <w:sz w:val="32"/>
          <w:szCs w:val="32"/>
        </w:rPr>
      </w:pPr>
      <w:proofErr w:type="spellStart"/>
      <w:r>
        <w:rPr>
          <w:rFonts w:ascii="Times New Roman" w:eastAsia="仿宋_GB2312" w:hAnsi="Times New Roman" w:cs="Times New Roman"/>
          <w:sz w:val="32"/>
          <w:szCs w:val="32"/>
        </w:rPr>
        <w:t>本公告在信丰县人民政府网站同步公告，网址：</w:t>
      </w:r>
      <w:hyperlink r:id="rId13" w:history="1">
        <w:r>
          <w:rPr>
            <w:rFonts w:ascii="Times New Roman" w:hAnsi="Times New Roman" w:cs="Times New Roman"/>
            <w:sz w:val="32"/>
            <w:szCs w:val="32"/>
          </w:rPr>
          <w:t>http</w:t>
        </w:r>
        <w:proofErr w:type="spellEnd"/>
        <w:r>
          <w:rPr>
            <w:rFonts w:ascii="Times New Roman" w:hAnsi="Times New Roman" w:cs="Times New Roman"/>
            <w:sz w:val="32"/>
            <w:szCs w:val="32"/>
          </w:rPr>
          <w:t>://www.jxxf.gov.cn/</w:t>
        </w:r>
      </w:hyperlink>
    </w:p>
    <w:p w:rsidR="0022072A" w:rsidRDefault="00000000">
      <w:pPr>
        <w:pStyle w:val="0"/>
        <w:wordWrap w:val="0"/>
        <w:topLinePunct/>
        <w:spacing w:line="600" w:lineRule="exact"/>
        <w:ind w:firstLineChars="203" w:firstLine="650"/>
        <w:outlineLvl w:val="0"/>
        <w:rPr>
          <w:rFonts w:ascii="Times New Roman" w:eastAsia="黑体" w:hAnsi="Times New Roman" w:cs="Times New Roman"/>
          <w:sz w:val="32"/>
          <w:szCs w:val="32"/>
          <w:lang w:eastAsia="zh-CN"/>
        </w:rPr>
      </w:pPr>
      <w:bookmarkStart w:id="1" w:name="_Toc109029708"/>
      <w:bookmarkStart w:id="2" w:name="_Toc109029811"/>
      <w:r>
        <w:rPr>
          <w:rFonts w:ascii="Times New Roman" w:eastAsia="黑体" w:hAnsi="Times New Roman" w:cs="Times New Roman"/>
          <w:sz w:val="32"/>
          <w:szCs w:val="32"/>
          <w:lang w:eastAsia="zh-CN"/>
        </w:rPr>
        <w:t>六、工作安排</w:t>
      </w:r>
      <w:bookmarkEnd w:id="1"/>
      <w:bookmarkEnd w:id="2"/>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（一）征收时间：</w:t>
      </w:r>
      <w:r>
        <w:rPr>
          <w:rFonts w:ascii="Times New Roman" w:eastAsia="仿宋_GB2312" w:hAnsi="Times New Roman" w:cs="Times New Roman"/>
          <w:sz w:val="32"/>
          <w:szCs w:val="32"/>
          <w:lang w:eastAsia="zh-CN"/>
        </w:rPr>
        <w:t>自</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23</w:t>
      </w:r>
      <w:r>
        <w:rPr>
          <w:rFonts w:ascii="Times New Roman" w:eastAsia="仿宋_GB2312" w:hAnsi="Times New Roman" w:cs="Times New Roman"/>
          <w:sz w:val="32"/>
          <w:szCs w:val="32"/>
          <w:lang w:eastAsia="zh-CN"/>
        </w:rPr>
        <w:t>日起。</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（二）支付费用：</w:t>
      </w:r>
      <w:r>
        <w:rPr>
          <w:rFonts w:ascii="Times New Roman" w:eastAsia="仿宋_GB2312" w:hAnsi="Times New Roman" w:cs="Times New Roman"/>
          <w:sz w:val="32"/>
          <w:szCs w:val="32"/>
          <w:lang w:eastAsia="zh-CN"/>
        </w:rPr>
        <w:t>公告发布之日起六十日内，将土地补偿费、安置补助费足额支付给被征地农村集体经济组织，将青苗、树木、农村村民住宅、其他建筑物及构筑物等的补偿等费用足额支付给其所有权人，并将被征地农民的社会保障资金足额计入被征地农民基本养老保险等个人的社会保障基金账户。对个别未达成征地补偿安置协议的，支付征收土地补偿费用的期限自征收土地补偿安置决定</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之日起计算。</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（三）腾退土地：</w:t>
      </w:r>
      <w:r>
        <w:rPr>
          <w:rFonts w:ascii="Times New Roman" w:eastAsia="仿宋_GB2312" w:hAnsi="Times New Roman" w:cs="Times New Roman"/>
          <w:sz w:val="32"/>
          <w:szCs w:val="32"/>
          <w:lang w:eastAsia="zh-CN"/>
        </w:rPr>
        <w:t>被征收土地所有权人、使用权人应依法依规腾退土地和房屋，并办理权属注销或转移登记等相关手续。</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（四）补偿安置决定：</w:t>
      </w:r>
      <w:r>
        <w:rPr>
          <w:rFonts w:ascii="Times New Roman" w:eastAsia="仿宋_GB2312" w:hAnsi="Times New Roman" w:cs="Times New Roman"/>
          <w:sz w:val="32"/>
          <w:szCs w:val="32"/>
          <w:lang w:eastAsia="zh-CN"/>
        </w:rPr>
        <w:t>公告发布之日起四十五日内，将对个别未达成征地补偿安置协议的，依据土地现状调查公示结果、征地补偿安置方案、补偿登记结果等，</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征收土地补偿安置决定</w:t>
      </w:r>
      <w:r>
        <w:rPr>
          <w:rFonts w:ascii="Times New Roman" w:eastAsia="仿宋_GB2312" w:hAnsi="Times New Roman" w:cs="Times New Roman"/>
          <w:sz w:val="32"/>
          <w:szCs w:val="32"/>
          <w:lang w:eastAsia="zh-CN"/>
        </w:rPr>
        <w:lastRenderedPageBreak/>
        <w:t>并送达征收土地所有权人、使用权人，依法组织实施。</w:t>
      </w:r>
    </w:p>
    <w:p w:rsidR="0022072A" w:rsidRDefault="00000000">
      <w:pPr>
        <w:pStyle w:val="0"/>
        <w:wordWrap w:val="0"/>
        <w:topLinePunct/>
        <w:spacing w:line="600" w:lineRule="exact"/>
        <w:ind w:firstLineChars="203" w:firstLine="650"/>
        <w:outlineLvl w:val="0"/>
        <w:rPr>
          <w:rFonts w:ascii="Times New Roman" w:eastAsia="黑体" w:hAnsi="Times New Roman" w:cs="Times New Roman"/>
          <w:sz w:val="32"/>
          <w:szCs w:val="32"/>
          <w:lang w:eastAsia="zh-CN"/>
        </w:rPr>
      </w:pPr>
      <w:bookmarkStart w:id="3" w:name="_Toc109029812"/>
      <w:bookmarkStart w:id="4" w:name="_Toc109029709"/>
      <w:r>
        <w:rPr>
          <w:rFonts w:ascii="Times New Roman" w:eastAsia="黑体" w:hAnsi="Times New Roman" w:cs="Times New Roman"/>
          <w:sz w:val="32"/>
          <w:szCs w:val="32"/>
          <w:lang w:eastAsia="zh-CN"/>
        </w:rPr>
        <w:t>七、救济渠道和期限</w:t>
      </w:r>
      <w:bookmarkEnd w:id="3"/>
      <w:bookmarkEnd w:id="4"/>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被征地农村集体经济组织及成员对批准征收土地不服（批准文号：</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499</w:t>
      </w:r>
      <w:r>
        <w:rPr>
          <w:rFonts w:ascii="Times New Roman" w:eastAsia="仿宋_GB2312" w:hAnsi="Times New Roman" w:cs="Times New Roman"/>
          <w:sz w:val="32"/>
          <w:szCs w:val="32"/>
          <w:lang w:eastAsia="zh-CN"/>
        </w:rPr>
        <w:t>号），可自公告期限届满之日起</w:t>
      </w:r>
      <w:r>
        <w:rPr>
          <w:rFonts w:ascii="Times New Roman" w:eastAsia="仿宋_GB2312" w:hAnsi="Times New Roman" w:cs="Times New Roman"/>
          <w:sz w:val="32"/>
          <w:szCs w:val="32"/>
          <w:lang w:eastAsia="zh-CN"/>
        </w:rPr>
        <w:t>60</w:t>
      </w:r>
      <w:r>
        <w:rPr>
          <w:rFonts w:ascii="Times New Roman" w:eastAsia="仿宋_GB2312" w:hAnsi="Times New Roman" w:cs="Times New Roman"/>
          <w:sz w:val="32"/>
          <w:szCs w:val="32"/>
          <w:lang w:eastAsia="zh-CN"/>
        </w:rPr>
        <w:t>日内向江西省人民政府申请行政复议。复议期间，不影响土地征收工作实施。</w:t>
      </w:r>
    </w:p>
    <w:p w:rsidR="0022072A" w:rsidRDefault="00000000">
      <w:pPr>
        <w:wordWrap w:val="0"/>
        <w:topLinePunct/>
        <w:spacing w:line="60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特此公告</w:t>
      </w:r>
      <w:r>
        <w:rPr>
          <w:rFonts w:ascii="Times New Roman" w:eastAsia="仿宋_GB2312" w:hAnsi="Times New Roman" w:cs="Times New Roman"/>
          <w:sz w:val="32"/>
          <w:szCs w:val="32"/>
          <w:lang w:eastAsia="zh-CN"/>
        </w:rPr>
        <w:tab/>
      </w:r>
    </w:p>
    <w:p w:rsidR="0022072A" w:rsidRDefault="00000000">
      <w:pPr>
        <w:wordWrap w:val="0"/>
        <w:topLinePunct/>
        <w:spacing w:line="60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w:t>
      </w:r>
    </w:p>
    <w:p w:rsidR="0022072A" w:rsidRDefault="00000000">
      <w:pPr>
        <w:pStyle w:val="2"/>
        <w:spacing w:after="0" w:line="500" w:lineRule="exact"/>
        <w:ind w:leftChars="0" w:left="0" w:firstLineChars="0" w:firstLine="0"/>
        <w:jc w:val="right"/>
        <w:rPr>
          <w:rFonts w:ascii="Times New Roman" w:eastAsia="仿宋_GB2312" w:hAnsi="Times New Roman" w:cs="Times New Roman"/>
          <w:sz w:val="32"/>
          <w:szCs w:val="32"/>
        </w:rPr>
        <w:sectPr w:rsidR="0022072A">
          <w:pgSz w:w="11906" w:h="16838"/>
          <w:pgMar w:top="2098" w:right="1531" w:bottom="1984" w:left="1531" w:header="851" w:footer="992" w:gutter="0"/>
          <w:cols w:space="720"/>
          <w:docGrid w:type="lines" w:linePitch="312"/>
        </w:sectPr>
      </w:pPr>
      <w:r>
        <w:rPr>
          <w:rFonts w:ascii="Times New Roman" w:eastAsia="仿宋_GB2312" w:hAnsi="Times New Roman" w:cs="Times New Roman"/>
          <w:sz w:val="32"/>
          <w:szCs w:val="32"/>
        </w:rPr>
        <w:t xml:space="preserve">                              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日</w:t>
      </w:r>
    </w:p>
    <w:p w:rsidR="0022072A" w:rsidRDefault="00000000">
      <w:pPr>
        <w:wordWrap w:val="0"/>
        <w:topLinePunct/>
        <w:jc w:val="center"/>
        <w:rPr>
          <w:rFonts w:ascii="Times New Roman" w:hAnsi="Times New Roman" w:cs="Times New Roman"/>
          <w:b/>
          <w:bCs/>
          <w:spacing w:val="90"/>
          <w:w w:val="75"/>
          <w:kern w:val="2"/>
          <w:sz w:val="146"/>
          <w:szCs w:val="146"/>
          <w:lang w:eastAsia="zh-CN"/>
        </w:rPr>
      </w:pPr>
      <w:r>
        <w:rPr>
          <w:rFonts w:ascii="Times New Roman" w:hAnsi="Times New Roman" w:cs="Times New Roman"/>
          <w:b/>
          <w:bCs/>
          <w:spacing w:val="90"/>
          <w:w w:val="73"/>
          <w:kern w:val="2"/>
          <w:sz w:val="146"/>
          <w:szCs w:val="146"/>
          <w:lang w:eastAsia="zh-CN"/>
        </w:rPr>
        <w:lastRenderedPageBreak/>
        <w:t>信丰县人民政府</w:t>
      </w:r>
    </w:p>
    <w:p w:rsidR="0022072A" w:rsidRDefault="00000000">
      <w:pPr>
        <w:wordWrap w:val="0"/>
        <w:topLinePunct/>
        <w:spacing w:line="660" w:lineRule="exact"/>
        <w:ind w:firstLineChars="200" w:firstLine="640"/>
        <w:jc w:val="right"/>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信府布字</w:t>
      </w:r>
      <w:proofErr w:type="gramEnd"/>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3</w:t>
      </w:r>
      <w:r>
        <w:rPr>
          <w:rFonts w:ascii="Times New Roman" w:eastAsia="仿宋_GB2312" w:hAnsi="Times New Roman" w:cs="Times New Roman"/>
          <w:kern w:val="2"/>
          <w:sz w:val="32"/>
          <w:szCs w:val="32"/>
          <w:lang w:eastAsia="zh-CN"/>
        </w:rPr>
        <w:t>号</w:t>
      </w:r>
    </w:p>
    <w:p w:rsidR="0022072A" w:rsidRDefault="0022072A">
      <w:pPr>
        <w:wordWrap w:val="0"/>
        <w:topLinePunct/>
        <w:spacing w:line="660" w:lineRule="exact"/>
        <w:ind w:firstLineChars="200" w:firstLine="640"/>
        <w:jc w:val="right"/>
        <w:rPr>
          <w:rFonts w:ascii="Times New Roman" w:eastAsia="仿宋_GB2312" w:hAnsi="Times New Roman" w:cs="Times New Roman"/>
          <w:kern w:val="2"/>
          <w:sz w:val="32"/>
          <w:szCs w:val="32"/>
          <w:lang w:eastAsia="zh-CN"/>
        </w:rPr>
      </w:pPr>
    </w:p>
    <w:p w:rsidR="0022072A" w:rsidRDefault="00000000">
      <w:pPr>
        <w:wordWrap w:val="0"/>
        <w:topLinePunct/>
        <w:adjustRightInd w:val="0"/>
        <w:snapToGrid w:val="0"/>
        <w:spacing w:line="54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信丰县</w:t>
      </w:r>
      <w:r>
        <w:rPr>
          <w:rFonts w:ascii="Times New Roman" w:eastAsia="方正小标宋简体" w:hAnsi="Times New Roman" w:cs="Times New Roman"/>
          <w:sz w:val="44"/>
          <w:szCs w:val="44"/>
          <w:lang w:eastAsia="zh-CN"/>
        </w:rPr>
        <w:t>2023</w:t>
      </w:r>
      <w:r>
        <w:rPr>
          <w:rFonts w:ascii="Times New Roman" w:eastAsia="方正小标宋简体" w:hAnsi="Times New Roman" w:cs="Times New Roman"/>
          <w:sz w:val="44"/>
          <w:szCs w:val="44"/>
          <w:lang w:eastAsia="zh-CN"/>
        </w:rPr>
        <w:t>年度第</w:t>
      </w:r>
      <w:r>
        <w:rPr>
          <w:rFonts w:ascii="Times New Roman" w:eastAsia="方正小标宋简体" w:hAnsi="Times New Roman" w:cs="Times New Roman"/>
          <w:sz w:val="44"/>
          <w:szCs w:val="44"/>
          <w:lang w:eastAsia="zh-CN"/>
        </w:rPr>
        <w:t>3</w:t>
      </w:r>
      <w:r>
        <w:rPr>
          <w:rFonts w:ascii="Times New Roman" w:eastAsia="方正小标宋简体" w:hAnsi="Times New Roman" w:cs="Times New Roman"/>
          <w:sz w:val="44"/>
          <w:szCs w:val="44"/>
          <w:lang w:eastAsia="zh-CN"/>
        </w:rPr>
        <w:t>批次城市建设用地</w:t>
      </w:r>
    </w:p>
    <w:p w:rsidR="0022072A" w:rsidRDefault="00000000">
      <w:pPr>
        <w:wordWrap w:val="0"/>
        <w:topLinePunct/>
        <w:adjustRightInd w:val="0"/>
        <w:snapToGrid w:val="0"/>
        <w:spacing w:line="54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征收土地公告</w:t>
      </w:r>
    </w:p>
    <w:p w:rsidR="0022072A" w:rsidRDefault="0022072A">
      <w:pPr>
        <w:pStyle w:val="0"/>
        <w:wordWrap w:val="0"/>
        <w:topLinePunct/>
        <w:adjustRightInd w:val="0"/>
        <w:snapToGrid w:val="0"/>
        <w:spacing w:line="540" w:lineRule="exact"/>
        <w:jc w:val="both"/>
        <w:rPr>
          <w:rFonts w:ascii="Times New Roman" w:hAnsi="Times New Roman" w:cs="Times New Roman"/>
          <w:bCs/>
          <w:sz w:val="36"/>
          <w:szCs w:val="36"/>
          <w:lang w:eastAsia="zh-CN"/>
        </w:rPr>
      </w:pPr>
    </w:p>
    <w:p w:rsidR="0022072A" w:rsidRDefault="00000000">
      <w:pPr>
        <w:wordWrap w:val="0"/>
        <w:topLinePunct/>
        <w:adjustRightInd w:val="0"/>
        <w:snapToGrid w:val="0"/>
        <w:spacing w:line="540" w:lineRule="exact"/>
        <w:ind w:firstLineChars="200" w:firstLine="640"/>
        <w:jc w:val="both"/>
        <w:rPr>
          <w:rFonts w:ascii="Times New Roman" w:eastAsia="仿宋_GB2312" w:hAnsi="Times New Roman" w:cs="Times New Roman"/>
          <w:sz w:val="32"/>
          <w:szCs w:val="36"/>
          <w:lang w:eastAsia="zh-CN"/>
        </w:rPr>
      </w:pPr>
      <w:r>
        <w:rPr>
          <w:rFonts w:ascii="Times New Roman" w:eastAsia="仿宋_GB2312" w:hAnsi="Times New Roman" w:cs="Times New Roman"/>
          <w:sz w:val="32"/>
          <w:szCs w:val="36"/>
          <w:lang w:eastAsia="zh-CN"/>
        </w:rPr>
        <w:t>信丰县</w:t>
      </w:r>
      <w:r>
        <w:rPr>
          <w:rFonts w:ascii="Times New Roman" w:eastAsia="仿宋_GB2312" w:hAnsi="Times New Roman" w:cs="Times New Roman"/>
          <w:sz w:val="32"/>
          <w:szCs w:val="36"/>
          <w:lang w:eastAsia="zh-CN"/>
        </w:rPr>
        <w:t>2023</w:t>
      </w:r>
      <w:r>
        <w:rPr>
          <w:rFonts w:ascii="Times New Roman" w:eastAsia="仿宋_GB2312" w:hAnsi="Times New Roman" w:cs="Times New Roman"/>
          <w:sz w:val="32"/>
          <w:szCs w:val="36"/>
          <w:lang w:eastAsia="zh-CN"/>
        </w:rPr>
        <w:t>年度第</w:t>
      </w:r>
      <w:r>
        <w:rPr>
          <w:rFonts w:ascii="Times New Roman" w:eastAsia="仿宋_GB2312" w:hAnsi="Times New Roman" w:cs="Times New Roman"/>
          <w:sz w:val="32"/>
          <w:szCs w:val="36"/>
          <w:lang w:eastAsia="zh-CN"/>
        </w:rPr>
        <w:t>3</w:t>
      </w:r>
      <w:r>
        <w:rPr>
          <w:rFonts w:ascii="Times New Roman" w:eastAsia="仿宋_GB2312" w:hAnsi="Times New Roman" w:cs="Times New Roman"/>
          <w:sz w:val="32"/>
          <w:szCs w:val="36"/>
          <w:lang w:eastAsia="zh-CN"/>
        </w:rPr>
        <w:t>批次城市建设用地经省人民政府批准，于</w:t>
      </w:r>
      <w:r>
        <w:rPr>
          <w:rFonts w:ascii="Times New Roman" w:eastAsia="仿宋_GB2312" w:hAnsi="Times New Roman" w:cs="Times New Roman"/>
          <w:sz w:val="32"/>
          <w:szCs w:val="36"/>
          <w:lang w:eastAsia="zh-CN"/>
        </w:rPr>
        <w:t>2023</w:t>
      </w:r>
      <w:r>
        <w:rPr>
          <w:rFonts w:ascii="Times New Roman" w:eastAsia="仿宋_GB2312" w:hAnsi="Times New Roman" w:cs="Times New Roman"/>
          <w:sz w:val="32"/>
          <w:szCs w:val="36"/>
          <w:lang w:eastAsia="zh-CN"/>
        </w:rPr>
        <w:t>年</w:t>
      </w:r>
      <w:r>
        <w:rPr>
          <w:rFonts w:ascii="Times New Roman" w:eastAsia="仿宋_GB2312" w:hAnsi="Times New Roman" w:cs="Times New Roman"/>
          <w:sz w:val="32"/>
          <w:szCs w:val="36"/>
          <w:lang w:eastAsia="zh-CN"/>
        </w:rPr>
        <w:t>12</w:t>
      </w:r>
      <w:r>
        <w:rPr>
          <w:rFonts w:ascii="Times New Roman" w:eastAsia="仿宋_GB2312" w:hAnsi="Times New Roman" w:cs="Times New Roman"/>
          <w:sz w:val="32"/>
          <w:szCs w:val="36"/>
          <w:lang w:eastAsia="zh-CN"/>
        </w:rPr>
        <w:t>月</w:t>
      </w:r>
      <w:r>
        <w:rPr>
          <w:rFonts w:ascii="Times New Roman" w:eastAsia="仿宋_GB2312" w:hAnsi="Times New Roman" w:cs="Times New Roman"/>
          <w:sz w:val="32"/>
          <w:szCs w:val="36"/>
          <w:lang w:eastAsia="zh-CN"/>
        </w:rPr>
        <w:t>30</w:t>
      </w:r>
      <w:r>
        <w:rPr>
          <w:rFonts w:ascii="Times New Roman" w:eastAsia="仿宋_GB2312" w:hAnsi="Times New Roman" w:cs="Times New Roman"/>
          <w:sz w:val="32"/>
          <w:szCs w:val="36"/>
          <w:lang w:eastAsia="zh-CN"/>
        </w:rPr>
        <w:t>日取得用地批复。现将有关事项公告如下：</w:t>
      </w:r>
    </w:p>
    <w:p w:rsidR="0022072A" w:rsidRDefault="00000000">
      <w:pPr>
        <w:pStyle w:val="0"/>
        <w:numPr>
          <w:ilvl w:val="0"/>
          <w:numId w:val="1"/>
        </w:numPr>
        <w:wordWrap w:val="0"/>
        <w:topLinePunct/>
        <w:adjustRightInd w:val="0"/>
        <w:snapToGrid w:val="0"/>
        <w:spacing w:line="540" w:lineRule="exact"/>
        <w:ind w:firstLineChars="200" w:firstLine="640"/>
        <w:jc w:val="both"/>
        <w:rPr>
          <w:rFonts w:ascii="Times New Roman" w:eastAsia="黑体" w:hAnsi="Times New Roman" w:cs="Times New Roman"/>
          <w:sz w:val="32"/>
          <w:szCs w:val="36"/>
        </w:rPr>
      </w:pPr>
      <w:proofErr w:type="spellStart"/>
      <w:r>
        <w:rPr>
          <w:rFonts w:ascii="Times New Roman" w:eastAsia="黑体" w:hAnsi="Times New Roman" w:cs="Times New Roman"/>
          <w:sz w:val="32"/>
          <w:szCs w:val="36"/>
        </w:rPr>
        <w:t>批准机关和文号</w:t>
      </w:r>
      <w:proofErr w:type="spellEnd"/>
    </w:p>
    <w:p w:rsidR="0022072A" w:rsidRDefault="00000000">
      <w:pPr>
        <w:pStyle w:val="0"/>
        <w:wordWrap w:val="0"/>
        <w:topLinePunct/>
        <w:adjustRightInd w:val="0"/>
        <w:snapToGrid w:val="0"/>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江西省人民政府，</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500</w:t>
      </w:r>
      <w:r>
        <w:rPr>
          <w:rFonts w:ascii="Times New Roman" w:eastAsia="仿宋_GB2312" w:hAnsi="Times New Roman" w:cs="Times New Roman"/>
          <w:sz w:val="32"/>
          <w:szCs w:val="32"/>
          <w:lang w:eastAsia="zh-CN"/>
        </w:rPr>
        <w:t>号。</w:t>
      </w:r>
    </w:p>
    <w:p w:rsidR="0022072A" w:rsidRDefault="00000000">
      <w:pPr>
        <w:wordWrap w:val="0"/>
        <w:topLinePunct/>
        <w:spacing w:line="54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二、征地用途</w:t>
      </w:r>
    </w:p>
    <w:p w:rsidR="0022072A" w:rsidRDefault="00000000">
      <w:pPr>
        <w:wordWrap w:val="0"/>
        <w:topLinePunct/>
        <w:adjustRightInd w:val="0"/>
        <w:snapToGrid w:val="0"/>
        <w:spacing w:line="540" w:lineRule="exact"/>
        <w:ind w:firstLineChars="200" w:firstLine="640"/>
        <w:jc w:val="both"/>
        <w:rPr>
          <w:rFonts w:ascii="Times New Roman" w:eastAsia="仿宋_GB2312" w:hAnsi="Times New Roman" w:cs="Times New Roman"/>
          <w:sz w:val="32"/>
          <w:szCs w:val="36"/>
          <w:lang w:eastAsia="zh-CN"/>
        </w:rPr>
      </w:pPr>
      <w:r>
        <w:rPr>
          <w:rFonts w:ascii="Times New Roman" w:eastAsia="仿宋_GB2312" w:hAnsi="Times New Roman" w:cs="Times New Roman"/>
          <w:sz w:val="32"/>
          <w:szCs w:val="36"/>
          <w:lang w:eastAsia="zh-CN"/>
        </w:rPr>
        <w:t>根据《中华人民共和国土地管理法》第</w:t>
      </w:r>
      <w:r>
        <w:rPr>
          <w:rFonts w:ascii="Times New Roman" w:eastAsia="仿宋_GB2312" w:hAnsi="Times New Roman" w:cs="Times New Roman"/>
          <w:sz w:val="32"/>
          <w:szCs w:val="36"/>
          <w:lang w:eastAsia="zh-CN"/>
        </w:rPr>
        <w:t>45</w:t>
      </w:r>
      <w:r>
        <w:rPr>
          <w:rFonts w:ascii="Times New Roman" w:eastAsia="仿宋_GB2312" w:hAnsi="Times New Roman" w:cs="Times New Roman"/>
          <w:sz w:val="32"/>
          <w:szCs w:val="36"/>
          <w:lang w:eastAsia="zh-CN"/>
        </w:rPr>
        <w:t>条的规定，本次拟征收土地目的为：符合第（五）项规定的公共利益情形，属于成片开发建设，已列入信丰县土地征收成片开发方案，确需征收农民集体所有土地，位于城镇开发边界内。征收土地规划用途为工业用地项目建设。</w:t>
      </w:r>
    </w:p>
    <w:p w:rsidR="0022072A" w:rsidRDefault="00000000">
      <w:pPr>
        <w:pStyle w:val="0"/>
        <w:wordWrap w:val="0"/>
        <w:topLinePunct/>
        <w:adjustRightInd w:val="0"/>
        <w:snapToGrid w:val="0"/>
        <w:spacing w:line="54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t>三、征地范围</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（一）土地</w:t>
      </w:r>
      <w:proofErr w:type="gramStart"/>
      <w:r>
        <w:rPr>
          <w:rFonts w:ascii="Times New Roman" w:eastAsia="仿宋_GB2312" w:hAnsi="Times New Roman" w:cs="Times New Roman"/>
          <w:sz w:val="32"/>
          <w:szCs w:val="32"/>
          <w:lang w:eastAsia="zh-CN"/>
        </w:rPr>
        <w:t>座落</w:t>
      </w:r>
      <w:proofErr w:type="gramEnd"/>
      <w:r>
        <w:rPr>
          <w:rFonts w:ascii="Times New Roman" w:eastAsia="仿宋_GB2312" w:hAnsi="Times New Roman" w:cs="Times New Roman"/>
          <w:sz w:val="32"/>
          <w:szCs w:val="32"/>
          <w:lang w:eastAsia="zh-CN"/>
        </w:rPr>
        <w:t>于信丰县西牛镇中星村、新苗村、中端村、高坵村、源和村。具体征收范围见征地红线图。</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（二）被征地权属单位：本次征地涉及西牛镇中星村坝上组，</w:t>
      </w:r>
      <w:r>
        <w:rPr>
          <w:rFonts w:ascii="Times New Roman" w:eastAsia="仿宋_GB2312" w:hAnsi="Times New Roman" w:cs="Times New Roman"/>
          <w:sz w:val="32"/>
          <w:szCs w:val="32"/>
          <w:lang w:eastAsia="zh-CN"/>
        </w:rPr>
        <w:lastRenderedPageBreak/>
        <w:t>源和村</w:t>
      </w:r>
      <w:proofErr w:type="gramStart"/>
      <w:r>
        <w:rPr>
          <w:rFonts w:ascii="Times New Roman" w:eastAsia="仿宋_GB2312" w:hAnsi="Times New Roman" w:cs="Times New Roman"/>
          <w:sz w:val="32"/>
          <w:szCs w:val="32"/>
          <w:lang w:eastAsia="zh-CN"/>
        </w:rPr>
        <w:t>老哇组</w:t>
      </w:r>
      <w:proofErr w:type="gramEnd"/>
      <w:r>
        <w:rPr>
          <w:rFonts w:ascii="Times New Roman" w:eastAsia="仿宋_GB2312" w:hAnsi="Times New Roman" w:cs="Times New Roman"/>
          <w:sz w:val="32"/>
          <w:szCs w:val="32"/>
          <w:lang w:eastAsia="zh-CN"/>
        </w:rPr>
        <w:t>，新苗村</w:t>
      </w:r>
      <w:proofErr w:type="gramStart"/>
      <w:r>
        <w:rPr>
          <w:rFonts w:ascii="Times New Roman" w:eastAsia="仿宋_GB2312" w:hAnsi="Times New Roman" w:cs="Times New Roman"/>
          <w:sz w:val="32"/>
          <w:szCs w:val="32"/>
          <w:lang w:eastAsia="zh-CN"/>
        </w:rPr>
        <w:t>老哇组</w:t>
      </w:r>
      <w:proofErr w:type="gramEnd"/>
      <w:r>
        <w:rPr>
          <w:rFonts w:ascii="Times New Roman" w:eastAsia="仿宋_GB2312" w:hAnsi="Times New Roman" w:cs="Times New Roman"/>
          <w:sz w:val="32"/>
          <w:szCs w:val="32"/>
          <w:lang w:eastAsia="zh-CN"/>
        </w:rPr>
        <w:t>，中端村中端一组、土背上组，高坵村高坑仔组、窑前组等农民集体。</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（三）征地面积：经调查确认，本次征地总面积</w:t>
      </w:r>
      <w:r>
        <w:rPr>
          <w:rFonts w:ascii="Times New Roman" w:eastAsia="仿宋_GB2312" w:hAnsi="Times New Roman" w:cs="Times New Roman"/>
          <w:sz w:val="32"/>
          <w:szCs w:val="32"/>
          <w:lang w:eastAsia="zh-CN"/>
        </w:rPr>
        <w:t>8.3249</w:t>
      </w:r>
      <w:r>
        <w:rPr>
          <w:rFonts w:ascii="Times New Roman" w:eastAsia="仿宋_GB2312" w:hAnsi="Times New Roman" w:cs="Times New Roman"/>
          <w:sz w:val="32"/>
          <w:szCs w:val="32"/>
          <w:lang w:eastAsia="zh-CN"/>
        </w:rPr>
        <w:t>公顷，农用地</w:t>
      </w:r>
      <w:r>
        <w:rPr>
          <w:rFonts w:ascii="Times New Roman" w:eastAsia="仿宋_GB2312" w:hAnsi="Times New Roman" w:cs="Times New Roman"/>
          <w:sz w:val="32"/>
          <w:szCs w:val="32"/>
          <w:lang w:eastAsia="zh-CN"/>
        </w:rPr>
        <w:t>6.4391</w:t>
      </w:r>
      <w:r>
        <w:rPr>
          <w:rFonts w:ascii="Times New Roman" w:eastAsia="仿宋_GB2312" w:hAnsi="Times New Roman" w:cs="Times New Roman"/>
          <w:sz w:val="32"/>
          <w:szCs w:val="32"/>
          <w:lang w:eastAsia="zh-CN"/>
        </w:rPr>
        <w:t>公顷（含耕地</w:t>
      </w:r>
      <w:r>
        <w:rPr>
          <w:rFonts w:ascii="Times New Roman" w:eastAsia="仿宋_GB2312" w:hAnsi="Times New Roman" w:cs="Times New Roman"/>
          <w:sz w:val="32"/>
          <w:szCs w:val="32"/>
          <w:lang w:eastAsia="zh-CN"/>
        </w:rPr>
        <w:t>4.1332</w:t>
      </w:r>
      <w:r>
        <w:rPr>
          <w:rFonts w:ascii="Times New Roman" w:eastAsia="仿宋_GB2312" w:hAnsi="Times New Roman" w:cs="Times New Roman"/>
          <w:sz w:val="32"/>
          <w:szCs w:val="32"/>
          <w:lang w:eastAsia="zh-CN"/>
        </w:rPr>
        <w:t>公顷）、建设用地</w:t>
      </w:r>
      <w:r>
        <w:rPr>
          <w:rFonts w:ascii="Times New Roman" w:eastAsia="仿宋_GB2312" w:hAnsi="Times New Roman" w:cs="Times New Roman"/>
          <w:sz w:val="32"/>
          <w:szCs w:val="32"/>
          <w:lang w:eastAsia="zh-CN"/>
        </w:rPr>
        <w:t>1.8858</w:t>
      </w:r>
      <w:r>
        <w:rPr>
          <w:rFonts w:ascii="Times New Roman" w:eastAsia="仿宋_GB2312" w:hAnsi="Times New Roman" w:cs="Times New Roman"/>
          <w:sz w:val="32"/>
          <w:szCs w:val="32"/>
          <w:lang w:eastAsia="zh-CN"/>
        </w:rPr>
        <w:t>公顷。</w:t>
      </w:r>
    </w:p>
    <w:p w:rsidR="0022072A" w:rsidRDefault="00000000">
      <w:pPr>
        <w:wordWrap w:val="0"/>
        <w:topLinePunct/>
        <w:adjustRightInd w:val="0"/>
        <w:snapToGrid w:val="0"/>
        <w:spacing w:line="54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四、征收土地补偿安置标准</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（一）征地补偿按《江西省人民政府关于公布全省征地区片综合地价的通知》（赣府字〔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23</w:t>
      </w:r>
      <w:r>
        <w:rPr>
          <w:rFonts w:ascii="Times New Roman" w:eastAsia="仿宋_GB2312" w:hAnsi="Times New Roman" w:cs="Times New Roman"/>
          <w:sz w:val="32"/>
          <w:szCs w:val="32"/>
          <w:lang w:eastAsia="zh-CN"/>
        </w:rPr>
        <w:t>号）和《信丰县人民政府关于公布信丰县新征地区片综合地价的通知》（信府发〔</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号）规定的标准执行，具体补偿金额以协议为准。</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（二）被征地农业人口社</w:t>
      </w:r>
      <w:proofErr w:type="gramStart"/>
      <w:r>
        <w:rPr>
          <w:rFonts w:ascii="Times New Roman" w:eastAsia="仿宋_GB2312" w:hAnsi="Times New Roman" w:cs="Times New Roman"/>
          <w:sz w:val="32"/>
          <w:szCs w:val="32"/>
          <w:lang w:eastAsia="zh-CN"/>
        </w:rPr>
        <w:t>保安置按《江西省人民政府办公厅转发省人社厅等部门关于进一步完善被征地农民基本养老保险政策意见的通知》</w:t>
      </w:r>
      <w:proofErr w:type="gramEnd"/>
      <w:r>
        <w:rPr>
          <w:rFonts w:ascii="Times New Roman" w:eastAsia="仿宋_GB2312" w:hAnsi="Times New Roman" w:cs="Times New Roman"/>
          <w:sz w:val="32"/>
          <w:szCs w:val="32"/>
          <w:lang w:eastAsia="zh-CN"/>
        </w:rPr>
        <w:t>（赣府厅发〔</w:t>
      </w:r>
      <w:r>
        <w:rPr>
          <w:rFonts w:ascii="Times New Roman" w:eastAsia="仿宋_GB2312" w:hAnsi="Times New Roman" w:cs="Times New Roman"/>
          <w:sz w:val="32"/>
          <w:szCs w:val="32"/>
          <w:lang w:eastAsia="zh-CN"/>
        </w:rPr>
        <w:t>2014</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12</w:t>
      </w:r>
      <w:r>
        <w:rPr>
          <w:rFonts w:ascii="Times New Roman" w:eastAsia="仿宋_GB2312" w:hAnsi="Times New Roman" w:cs="Times New Roman"/>
          <w:sz w:val="32"/>
          <w:szCs w:val="32"/>
          <w:lang w:eastAsia="zh-CN"/>
        </w:rPr>
        <w:t>号）、《江西省人民政府办公厅关于切实做好被征地农民参加基本养老保险相关工作的通知》（赣</w:t>
      </w:r>
      <w:proofErr w:type="gramStart"/>
      <w:r>
        <w:rPr>
          <w:rFonts w:ascii="Times New Roman" w:eastAsia="仿宋_GB2312" w:hAnsi="Times New Roman" w:cs="Times New Roman"/>
          <w:sz w:val="32"/>
          <w:szCs w:val="32"/>
          <w:lang w:eastAsia="zh-CN"/>
        </w:rPr>
        <w:t>府厅字〔</w:t>
      </w:r>
      <w:r>
        <w:rPr>
          <w:rFonts w:ascii="Times New Roman" w:eastAsia="仿宋_GB2312" w:hAnsi="Times New Roman" w:cs="Times New Roman"/>
          <w:sz w:val="32"/>
          <w:szCs w:val="32"/>
          <w:lang w:eastAsia="zh-CN"/>
        </w:rPr>
        <w:t>2022</w:t>
      </w:r>
      <w:r>
        <w:rPr>
          <w:rFonts w:ascii="Times New Roman" w:eastAsia="仿宋_GB2312" w:hAnsi="Times New Roman" w:cs="Times New Roman"/>
          <w:sz w:val="32"/>
          <w:szCs w:val="32"/>
          <w:lang w:eastAsia="zh-CN"/>
        </w:rPr>
        <w:t>〕</w:t>
      </w:r>
      <w:proofErr w:type="gramEnd"/>
      <w:r>
        <w:rPr>
          <w:rFonts w:ascii="Times New Roman" w:eastAsia="仿宋_GB2312" w:hAnsi="Times New Roman" w:cs="Times New Roman"/>
          <w:sz w:val="32"/>
          <w:szCs w:val="32"/>
          <w:lang w:eastAsia="zh-CN"/>
        </w:rPr>
        <w:t>56</w:t>
      </w:r>
      <w:r>
        <w:rPr>
          <w:rFonts w:ascii="Times New Roman" w:eastAsia="仿宋_GB2312" w:hAnsi="Times New Roman" w:cs="Times New Roman"/>
          <w:sz w:val="32"/>
          <w:szCs w:val="32"/>
          <w:lang w:eastAsia="zh-CN"/>
        </w:rPr>
        <w:t>号）等有关政策执行。</w:t>
      </w:r>
    </w:p>
    <w:p w:rsidR="0022072A" w:rsidRDefault="00000000">
      <w:pPr>
        <w:wordWrap w:val="0"/>
        <w:topLinePunct/>
        <w:adjustRightInd w:val="0"/>
        <w:snapToGrid w:val="0"/>
        <w:spacing w:line="540" w:lineRule="exact"/>
        <w:ind w:firstLineChars="200" w:firstLine="640"/>
        <w:rPr>
          <w:rFonts w:ascii="Times New Roman" w:eastAsia="黑体" w:hAnsi="Times New Roman" w:cs="Times New Roman"/>
          <w:sz w:val="32"/>
          <w:szCs w:val="32"/>
        </w:rPr>
      </w:pPr>
      <w:proofErr w:type="spellStart"/>
      <w:r>
        <w:rPr>
          <w:rFonts w:ascii="Times New Roman" w:eastAsia="黑体" w:hAnsi="Times New Roman" w:cs="Times New Roman"/>
          <w:sz w:val="32"/>
          <w:szCs w:val="32"/>
        </w:rPr>
        <w:t>五、公告期限</w:t>
      </w:r>
      <w:proofErr w:type="spellEnd"/>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rPr>
        <w:t>本公告期限自</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日。</w:t>
      </w:r>
      <w:r>
        <w:rPr>
          <w:rFonts w:ascii="Times New Roman" w:eastAsia="仿宋_GB2312" w:hAnsi="Times New Roman" w:cs="Times New Roman"/>
          <w:sz w:val="32"/>
          <w:szCs w:val="32"/>
          <w:lang w:eastAsia="zh-CN"/>
        </w:rPr>
        <w:t>（公告时间不少于十个工作日）</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rPr>
      </w:pPr>
      <w:proofErr w:type="spellStart"/>
      <w:r>
        <w:rPr>
          <w:rFonts w:ascii="Times New Roman" w:eastAsia="仿宋_GB2312" w:hAnsi="Times New Roman" w:cs="Times New Roman"/>
          <w:sz w:val="32"/>
          <w:szCs w:val="32"/>
        </w:rPr>
        <w:t>本公告在信丰县人民政府网站同步公告，网址：</w:t>
      </w:r>
      <w:hyperlink r:id="rId14" w:history="1">
        <w:r>
          <w:rPr>
            <w:rFonts w:ascii="Times New Roman" w:hAnsi="Times New Roman" w:cs="Times New Roman"/>
            <w:sz w:val="32"/>
            <w:szCs w:val="32"/>
          </w:rPr>
          <w:t>http</w:t>
        </w:r>
        <w:proofErr w:type="spellEnd"/>
        <w:r>
          <w:rPr>
            <w:rFonts w:ascii="Times New Roman" w:hAnsi="Times New Roman" w:cs="Times New Roman"/>
            <w:sz w:val="32"/>
            <w:szCs w:val="32"/>
          </w:rPr>
          <w:t>://www.jxxf.gov.cn/</w:t>
        </w:r>
      </w:hyperlink>
    </w:p>
    <w:p w:rsidR="0022072A" w:rsidRDefault="00000000">
      <w:pPr>
        <w:pStyle w:val="0"/>
        <w:wordWrap w:val="0"/>
        <w:topLinePunct/>
        <w:spacing w:line="540" w:lineRule="exact"/>
        <w:ind w:firstLineChars="203" w:firstLine="650"/>
        <w:outlineLvl w:val="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六、工作安排</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（一）征收时间：</w:t>
      </w:r>
      <w:r>
        <w:rPr>
          <w:rFonts w:ascii="Times New Roman" w:eastAsia="仿宋_GB2312" w:hAnsi="Times New Roman" w:cs="Times New Roman"/>
          <w:sz w:val="32"/>
          <w:szCs w:val="32"/>
          <w:lang w:eastAsia="zh-CN"/>
        </w:rPr>
        <w:t>自</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23</w:t>
      </w:r>
      <w:r>
        <w:rPr>
          <w:rFonts w:ascii="Times New Roman" w:eastAsia="仿宋_GB2312" w:hAnsi="Times New Roman" w:cs="Times New Roman"/>
          <w:sz w:val="32"/>
          <w:szCs w:val="32"/>
          <w:lang w:eastAsia="zh-CN"/>
        </w:rPr>
        <w:t>日起。</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（二）支付费用：</w:t>
      </w:r>
      <w:r>
        <w:rPr>
          <w:rFonts w:ascii="Times New Roman" w:eastAsia="仿宋_GB2312" w:hAnsi="Times New Roman" w:cs="Times New Roman"/>
          <w:sz w:val="32"/>
          <w:szCs w:val="32"/>
          <w:lang w:eastAsia="zh-CN"/>
        </w:rPr>
        <w:t>公告发布之日起六十日内，将土地补偿费、</w:t>
      </w:r>
      <w:r>
        <w:rPr>
          <w:rFonts w:ascii="Times New Roman" w:eastAsia="仿宋_GB2312" w:hAnsi="Times New Roman" w:cs="Times New Roman"/>
          <w:sz w:val="32"/>
          <w:szCs w:val="32"/>
          <w:lang w:eastAsia="zh-CN"/>
        </w:rPr>
        <w:lastRenderedPageBreak/>
        <w:t>安置补助费足额支付给被征地农村集体经济组织，将青苗、树木、农村村民住宅、其他建筑物及构筑物等的补偿等费用足额支付给其所有权人，并将被征地农民的社会保障资金足额计入被征地农民基本养老保险等个人的社会保障基金账户。对个别未达成征地补偿安置协议的，支付征收土地补偿费用的期限自征收土地补偿安置决定</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之日起计算。</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（三）腾退土地：</w:t>
      </w:r>
      <w:r>
        <w:rPr>
          <w:rFonts w:ascii="Times New Roman" w:eastAsia="仿宋_GB2312" w:hAnsi="Times New Roman" w:cs="Times New Roman"/>
          <w:sz w:val="32"/>
          <w:szCs w:val="32"/>
          <w:lang w:eastAsia="zh-CN"/>
        </w:rPr>
        <w:t>被征收土地所有权人、使用权人应依法依规腾退土地和房屋，并办理权属注销或转移登记等相关手续。</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（四）补偿安置决定：</w:t>
      </w:r>
      <w:r>
        <w:rPr>
          <w:rFonts w:ascii="Times New Roman" w:eastAsia="仿宋_GB2312" w:hAnsi="Times New Roman" w:cs="Times New Roman"/>
          <w:sz w:val="32"/>
          <w:szCs w:val="32"/>
          <w:lang w:eastAsia="zh-CN"/>
        </w:rPr>
        <w:t>公告发布之日起四十五日内，将对个别未达成征地补偿安置协议的，依据土地现状调查公示结果、征地补偿安置方案、补偿登记结果等，</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征收土地补偿安置决定并送达征收土地所有权人、使用权人，依法组织实施。</w:t>
      </w:r>
    </w:p>
    <w:p w:rsidR="0022072A" w:rsidRDefault="00000000">
      <w:pPr>
        <w:pStyle w:val="0"/>
        <w:wordWrap w:val="0"/>
        <w:topLinePunct/>
        <w:spacing w:line="540" w:lineRule="exact"/>
        <w:ind w:firstLineChars="203" w:firstLine="650"/>
        <w:outlineLvl w:val="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七、救济渠道和期限</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被征地农村集体经济组织及成员对批准征收土地不服（批准文号：</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499</w:t>
      </w:r>
      <w:r>
        <w:rPr>
          <w:rFonts w:ascii="Times New Roman" w:eastAsia="仿宋_GB2312" w:hAnsi="Times New Roman" w:cs="Times New Roman"/>
          <w:sz w:val="32"/>
          <w:szCs w:val="32"/>
          <w:lang w:eastAsia="zh-CN"/>
        </w:rPr>
        <w:t>号），可自公告期限届满之日起</w:t>
      </w:r>
      <w:r>
        <w:rPr>
          <w:rFonts w:ascii="Times New Roman" w:eastAsia="仿宋_GB2312" w:hAnsi="Times New Roman" w:cs="Times New Roman"/>
          <w:sz w:val="32"/>
          <w:szCs w:val="32"/>
          <w:lang w:eastAsia="zh-CN"/>
        </w:rPr>
        <w:t>60</w:t>
      </w:r>
      <w:r>
        <w:rPr>
          <w:rFonts w:ascii="Times New Roman" w:eastAsia="仿宋_GB2312" w:hAnsi="Times New Roman" w:cs="Times New Roman"/>
          <w:sz w:val="32"/>
          <w:szCs w:val="32"/>
          <w:lang w:eastAsia="zh-CN"/>
        </w:rPr>
        <w:t>日内向江西省人民政府申请行政复议。复议期间，不影响土地征收工作实施。</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特此公告</w:t>
      </w:r>
      <w:r>
        <w:rPr>
          <w:rFonts w:ascii="Times New Roman" w:eastAsia="仿宋_GB2312" w:hAnsi="Times New Roman" w:cs="Times New Roman"/>
          <w:sz w:val="32"/>
          <w:szCs w:val="32"/>
          <w:lang w:eastAsia="zh-CN"/>
        </w:rPr>
        <w:tab/>
      </w:r>
    </w:p>
    <w:p w:rsidR="0022072A" w:rsidRDefault="00000000">
      <w:pPr>
        <w:wordWrap w:val="0"/>
        <w:topLinePunct/>
        <w:spacing w:line="54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w:t>
      </w:r>
    </w:p>
    <w:p w:rsidR="0022072A" w:rsidRDefault="00000000">
      <w:pPr>
        <w:wordWrap w:val="0"/>
        <w:topLinePunct/>
        <w:spacing w:line="540" w:lineRule="exact"/>
        <w:ind w:firstLineChars="200" w:firstLine="640"/>
        <w:jc w:val="right"/>
        <w:rPr>
          <w:rFonts w:ascii="Times New Roman" w:eastAsia="仿宋_GB2312" w:hAnsi="Times New Roman" w:cs="Times New Roman"/>
          <w:sz w:val="32"/>
          <w:szCs w:val="32"/>
          <w:lang w:eastAsia="zh-CN"/>
        </w:rPr>
        <w:sectPr w:rsidR="0022072A">
          <w:pgSz w:w="11906" w:h="16838"/>
          <w:pgMar w:top="2098" w:right="1531" w:bottom="1984" w:left="1531" w:header="851" w:footer="992" w:gutter="0"/>
          <w:cols w:space="720"/>
          <w:docGrid w:type="lines" w:linePitch="312"/>
        </w:sectPr>
      </w:pPr>
      <w:r>
        <w:rPr>
          <w:rFonts w:ascii="Times New Roman" w:eastAsia="仿宋_GB2312" w:hAnsi="Times New Roman" w:cs="Times New Roman"/>
          <w:sz w:val="32"/>
          <w:szCs w:val="32"/>
          <w:lang w:eastAsia="zh-CN"/>
        </w:rPr>
        <w:t xml:space="preserve">                              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日</w:t>
      </w:r>
    </w:p>
    <w:p w:rsidR="0022072A" w:rsidRDefault="00000000">
      <w:pPr>
        <w:wordWrap w:val="0"/>
        <w:topLinePunct/>
        <w:jc w:val="center"/>
        <w:rPr>
          <w:rFonts w:ascii="Times New Roman" w:hAnsi="Times New Roman" w:cs="Times New Roman"/>
          <w:b/>
          <w:bCs/>
          <w:spacing w:val="90"/>
          <w:w w:val="75"/>
          <w:kern w:val="2"/>
          <w:sz w:val="146"/>
          <w:szCs w:val="146"/>
          <w:lang w:eastAsia="zh-CN"/>
        </w:rPr>
      </w:pPr>
      <w:r>
        <w:rPr>
          <w:rFonts w:ascii="Times New Roman" w:hAnsi="Times New Roman" w:cs="Times New Roman"/>
          <w:b/>
          <w:bCs/>
          <w:spacing w:val="90"/>
          <w:w w:val="73"/>
          <w:kern w:val="2"/>
          <w:sz w:val="146"/>
          <w:szCs w:val="146"/>
          <w:lang w:eastAsia="zh-CN"/>
        </w:rPr>
        <w:lastRenderedPageBreak/>
        <w:t>信丰县人民政府</w:t>
      </w:r>
    </w:p>
    <w:p w:rsidR="0022072A" w:rsidRDefault="00000000">
      <w:pPr>
        <w:wordWrap w:val="0"/>
        <w:topLinePunct/>
        <w:spacing w:line="660" w:lineRule="exact"/>
        <w:ind w:firstLineChars="200" w:firstLine="640"/>
        <w:jc w:val="right"/>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信府布字</w:t>
      </w:r>
      <w:proofErr w:type="gramEnd"/>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4</w:t>
      </w:r>
      <w:r>
        <w:rPr>
          <w:rFonts w:ascii="Times New Roman" w:eastAsia="仿宋_GB2312" w:hAnsi="Times New Roman" w:cs="Times New Roman"/>
          <w:kern w:val="2"/>
          <w:sz w:val="32"/>
          <w:szCs w:val="32"/>
          <w:lang w:eastAsia="zh-CN"/>
        </w:rPr>
        <w:t>号</w:t>
      </w:r>
    </w:p>
    <w:p w:rsidR="0022072A" w:rsidRDefault="0022072A">
      <w:pPr>
        <w:wordWrap w:val="0"/>
        <w:topLinePunct/>
        <w:spacing w:line="660" w:lineRule="exact"/>
        <w:ind w:firstLineChars="200" w:firstLine="640"/>
        <w:jc w:val="right"/>
        <w:rPr>
          <w:rFonts w:ascii="Times New Roman" w:eastAsia="仿宋_GB2312" w:hAnsi="Times New Roman" w:cs="Times New Roman"/>
          <w:kern w:val="2"/>
          <w:sz w:val="32"/>
          <w:szCs w:val="32"/>
          <w:lang w:eastAsia="zh-CN"/>
        </w:rPr>
      </w:pPr>
    </w:p>
    <w:p w:rsidR="0022072A" w:rsidRDefault="00000000">
      <w:pPr>
        <w:wordWrap w:val="0"/>
        <w:topLinePunct/>
        <w:adjustRightInd w:val="0"/>
        <w:snapToGrid w:val="0"/>
        <w:spacing w:line="54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信丰县</w:t>
      </w:r>
      <w:r>
        <w:rPr>
          <w:rFonts w:ascii="Times New Roman" w:eastAsia="方正小标宋简体" w:hAnsi="Times New Roman" w:cs="Times New Roman"/>
          <w:sz w:val="44"/>
          <w:szCs w:val="44"/>
          <w:lang w:eastAsia="zh-CN"/>
        </w:rPr>
        <w:t>2023</w:t>
      </w:r>
      <w:r>
        <w:rPr>
          <w:rFonts w:ascii="Times New Roman" w:eastAsia="方正小标宋简体" w:hAnsi="Times New Roman" w:cs="Times New Roman"/>
          <w:sz w:val="44"/>
          <w:szCs w:val="44"/>
          <w:lang w:eastAsia="zh-CN"/>
        </w:rPr>
        <w:t>年度第</w:t>
      </w:r>
      <w:r>
        <w:rPr>
          <w:rFonts w:ascii="Times New Roman" w:eastAsia="方正小标宋简体" w:hAnsi="Times New Roman" w:cs="Times New Roman"/>
          <w:sz w:val="44"/>
          <w:szCs w:val="44"/>
          <w:lang w:eastAsia="zh-CN"/>
        </w:rPr>
        <w:t>5</w:t>
      </w:r>
      <w:r>
        <w:rPr>
          <w:rFonts w:ascii="Times New Roman" w:eastAsia="方正小标宋简体" w:hAnsi="Times New Roman" w:cs="Times New Roman"/>
          <w:sz w:val="44"/>
          <w:szCs w:val="44"/>
          <w:lang w:eastAsia="zh-CN"/>
        </w:rPr>
        <w:t>批次城市建设用地</w:t>
      </w:r>
    </w:p>
    <w:p w:rsidR="0022072A" w:rsidRDefault="00000000">
      <w:pPr>
        <w:wordWrap w:val="0"/>
        <w:topLinePunct/>
        <w:adjustRightInd w:val="0"/>
        <w:snapToGrid w:val="0"/>
        <w:spacing w:line="54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征收土地公告</w:t>
      </w:r>
    </w:p>
    <w:p w:rsidR="0022072A" w:rsidRDefault="0022072A">
      <w:pPr>
        <w:pStyle w:val="0"/>
        <w:wordWrap w:val="0"/>
        <w:topLinePunct/>
        <w:adjustRightInd w:val="0"/>
        <w:snapToGrid w:val="0"/>
        <w:spacing w:line="540" w:lineRule="exact"/>
        <w:jc w:val="both"/>
        <w:rPr>
          <w:rFonts w:ascii="Times New Roman" w:hAnsi="Times New Roman" w:cs="Times New Roman"/>
          <w:bCs/>
          <w:sz w:val="36"/>
          <w:szCs w:val="36"/>
          <w:lang w:eastAsia="zh-CN"/>
        </w:rPr>
      </w:pPr>
    </w:p>
    <w:p w:rsidR="0022072A" w:rsidRDefault="00000000">
      <w:pPr>
        <w:wordWrap w:val="0"/>
        <w:topLinePunct/>
        <w:adjustRightInd w:val="0"/>
        <w:snapToGrid w:val="0"/>
        <w:spacing w:line="540" w:lineRule="exact"/>
        <w:ind w:firstLineChars="200" w:firstLine="640"/>
        <w:rPr>
          <w:rFonts w:ascii="Times New Roman" w:eastAsia="仿宋_GB2312" w:hAnsi="Times New Roman" w:cs="Times New Roman"/>
          <w:sz w:val="32"/>
          <w:szCs w:val="36"/>
          <w:lang w:eastAsia="zh-CN"/>
        </w:rPr>
      </w:pPr>
      <w:r>
        <w:rPr>
          <w:rFonts w:ascii="Times New Roman" w:eastAsia="仿宋_GB2312" w:hAnsi="Times New Roman" w:cs="Times New Roman"/>
          <w:sz w:val="32"/>
          <w:szCs w:val="36"/>
          <w:lang w:eastAsia="zh-CN"/>
        </w:rPr>
        <w:t>信丰县</w:t>
      </w:r>
      <w:r>
        <w:rPr>
          <w:rFonts w:ascii="Times New Roman" w:eastAsia="仿宋_GB2312" w:hAnsi="Times New Roman" w:cs="Times New Roman"/>
          <w:sz w:val="32"/>
          <w:szCs w:val="36"/>
          <w:lang w:eastAsia="zh-CN"/>
        </w:rPr>
        <w:t>2023</w:t>
      </w:r>
      <w:r>
        <w:rPr>
          <w:rFonts w:ascii="Times New Roman" w:eastAsia="仿宋_GB2312" w:hAnsi="Times New Roman" w:cs="Times New Roman"/>
          <w:sz w:val="32"/>
          <w:szCs w:val="36"/>
          <w:lang w:eastAsia="zh-CN"/>
        </w:rPr>
        <w:t>年度第</w:t>
      </w:r>
      <w:r>
        <w:rPr>
          <w:rFonts w:ascii="Times New Roman" w:eastAsia="仿宋_GB2312" w:hAnsi="Times New Roman" w:cs="Times New Roman"/>
          <w:sz w:val="32"/>
          <w:szCs w:val="36"/>
          <w:lang w:eastAsia="zh-CN"/>
        </w:rPr>
        <w:t>5</w:t>
      </w:r>
      <w:r>
        <w:rPr>
          <w:rFonts w:ascii="Times New Roman" w:eastAsia="仿宋_GB2312" w:hAnsi="Times New Roman" w:cs="Times New Roman"/>
          <w:sz w:val="32"/>
          <w:szCs w:val="36"/>
          <w:lang w:eastAsia="zh-CN"/>
        </w:rPr>
        <w:t>批次城市建设用地经省人民政府批准，于</w:t>
      </w:r>
      <w:r>
        <w:rPr>
          <w:rFonts w:ascii="Times New Roman" w:eastAsia="仿宋_GB2312" w:hAnsi="Times New Roman" w:cs="Times New Roman"/>
          <w:sz w:val="32"/>
          <w:szCs w:val="36"/>
          <w:lang w:eastAsia="zh-CN"/>
        </w:rPr>
        <w:t>2024</w:t>
      </w:r>
      <w:r>
        <w:rPr>
          <w:rFonts w:ascii="Times New Roman" w:eastAsia="仿宋_GB2312" w:hAnsi="Times New Roman" w:cs="Times New Roman"/>
          <w:sz w:val="32"/>
          <w:szCs w:val="36"/>
          <w:lang w:eastAsia="zh-CN"/>
        </w:rPr>
        <w:t>年</w:t>
      </w:r>
      <w:r>
        <w:rPr>
          <w:rFonts w:ascii="Times New Roman" w:eastAsia="仿宋_GB2312" w:hAnsi="Times New Roman" w:cs="Times New Roman"/>
          <w:sz w:val="32"/>
          <w:szCs w:val="36"/>
          <w:lang w:eastAsia="zh-CN"/>
        </w:rPr>
        <w:t>1</w:t>
      </w:r>
      <w:r>
        <w:rPr>
          <w:rFonts w:ascii="Times New Roman" w:eastAsia="仿宋_GB2312" w:hAnsi="Times New Roman" w:cs="Times New Roman"/>
          <w:sz w:val="32"/>
          <w:szCs w:val="36"/>
          <w:lang w:eastAsia="zh-CN"/>
        </w:rPr>
        <w:t>月</w:t>
      </w:r>
      <w:r>
        <w:rPr>
          <w:rFonts w:ascii="Times New Roman" w:eastAsia="仿宋_GB2312" w:hAnsi="Times New Roman" w:cs="Times New Roman"/>
          <w:sz w:val="32"/>
          <w:szCs w:val="36"/>
          <w:lang w:eastAsia="zh-CN"/>
        </w:rPr>
        <w:t>2</w:t>
      </w:r>
      <w:r>
        <w:rPr>
          <w:rFonts w:ascii="Times New Roman" w:eastAsia="仿宋_GB2312" w:hAnsi="Times New Roman" w:cs="Times New Roman"/>
          <w:sz w:val="32"/>
          <w:szCs w:val="36"/>
          <w:lang w:eastAsia="zh-CN"/>
        </w:rPr>
        <w:t>日取得用地批复。现将有关事项公告如下：</w:t>
      </w:r>
    </w:p>
    <w:p w:rsidR="0022072A" w:rsidRDefault="00000000">
      <w:pPr>
        <w:pStyle w:val="0"/>
        <w:numPr>
          <w:ilvl w:val="0"/>
          <w:numId w:val="1"/>
        </w:numPr>
        <w:wordWrap w:val="0"/>
        <w:topLinePunct/>
        <w:adjustRightInd w:val="0"/>
        <w:snapToGrid w:val="0"/>
        <w:spacing w:line="540" w:lineRule="exact"/>
        <w:ind w:firstLineChars="200" w:firstLine="640"/>
        <w:jc w:val="both"/>
        <w:rPr>
          <w:rFonts w:ascii="Times New Roman" w:eastAsia="黑体" w:hAnsi="Times New Roman" w:cs="Times New Roman"/>
          <w:sz w:val="32"/>
          <w:szCs w:val="36"/>
        </w:rPr>
      </w:pPr>
      <w:proofErr w:type="spellStart"/>
      <w:r>
        <w:rPr>
          <w:rFonts w:ascii="Times New Roman" w:eastAsia="黑体" w:hAnsi="Times New Roman" w:cs="Times New Roman"/>
          <w:sz w:val="32"/>
          <w:szCs w:val="36"/>
        </w:rPr>
        <w:t>批准机关和文号</w:t>
      </w:r>
      <w:proofErr w:type="spellEnd"/>
    </w:p>
    <w:p w:rsidR="0022072A" w:rsidRDefault="00000000">
      <w:pPr>
        <w:pStyle w:val="0"/>
        <w:wordWrap w:val="0"/>
        <w:topLinePunct/>
        <w:adjustRightInd w:val="0"/>
        <w:snapToGrid w:val="0"/>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江西省人民政府，</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25</w:t>
      </w:r>
      <w:r>
        <w:rPr>
          <w:rFonts w:ascii="Times New Roman" w:eastAsia="仿宋_GB2312" w:hAnsi="Times New Roman" w:cs="Times New Roman"/>
          <w:sz w:val="32"/>
          <w:szCs w:val="32"/>
          <w:lang w:eastAsia="zh-CN"/>
        </w:rPr>
        <w:t>号。</w:t>
      </w:r>
    </w:p>
    <w:p w:rsidR="0022072A" w:rsidRDefault="00000000">
      <w:pPr>
        <w:wordWrap w:val="0"/>
        <w:topLinePunct/>
        <w:spacing w:line="54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二、征地用途</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根据《中华人民共和国土地管理法》第</w:t>
      </w:r>
      <w:r>
        <w:rPr>
          <w:rFonts w:ascii="Times New Roman" w:eastAsia="仿宋_GB2312" w:hAnsi="Times New Roman" w:cs="Times New Roman"/>
          <w:sz w:val="32"/>
          <w:szCs w:val="32"/>
          <w:lang w:eastAsia="zh-CN"/>
        </w:rPr>
        <w:t>45</w:t>
      </w:r>
      <w:r>
        <w:rPr>
          <w:rFonts w:ascii="Times New Roman" w:eastAsia="仿宋_GB2312" w:hAnsi="Times New Roman" w:cs="Times New Roman"/>
          <w:sz w:val="32"/>
          <w:szCs w:val="32"/>
          <w:lang w:eastAsia="zh-CN"/>
        </w:rPr>
        <w:t>条的规定，本次拟征收土地目的为：符合第（五）项规定的公共利益情形</w:t>
      </w:r>
      <w:r>
        <w:rPr>
          <w:rFonts w:ascii="Times New Roman" w:eastAsia="仿宋" w:hAnsi="Times New Roman" w:cs="Times New Roman"/>
          <w:sz w:val="32"/>
          <w:szCs w:val="32"/>
          <w:lang w:eastAsia="zh-CN"/>
        </w:rPr>
        <w:t>，属于成片开发建设，已列入信丰县土地征收成片开发方案，确需征收农民集体所有土地，</w:t>
      </w:r>
      <w:r>
        <w:rPr>
          <w:rFonts w:ascii="Times New Roman" w:eastAsia="仿宋_GB2312" w:hAnsi="Times New Roman" w:cs="Times New Roman"/>
          <w:sz w:val="32"/>
          <w:szCs w:val="32"/>
          <w:lang w:eastAsia="zh-CN"/>
        </w:rPr>
        <w:t>位于城镇开发边界内。征收土地规划用途为工业用地项目建设。</w:t>
      </w:r>
    </w:p>
    <w:p w:rsidR="0022072A" w:rsidRDefault="00000000">
      <w:pPr>
        <w:pStyle w:val="0"/>
        <w:wordWrap w:val="0"/>
        <w:topLinePunct/>
        <w:adjustRightInd w:val="0"/>
        <w:snapToGrid w:val="0"/>
        <w:spacing w:line="54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t>三、征地范围</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（一）土地</w:t>
      </w:r>
      <w:proofErr w:type="gramStart"/>
      <w:r>
        <w:rPr>
          <w:rFonts w:ascii="Times New Roman" w:eastAsia="仿宋_GB2312" w:hAnsi="Times New Roman" w:cs="Times New Roman"/>
          <w:sz w:val="32"/>
          <w:szCs w:val="32"/>
          <w:lang w:eastAsia="zh-CN"/>
        </w:rPr>
        <w:t>座落</w:t>
      </w:r>
      <w:proofErr w:type="gramEnd"/>
      <w:r>
        <w:rPr>
          <w:rFonts w:ascii="Times New Roman" w:eastAsia="仿宋_GB2312" w:hAnsi="Times New Roman" w:cs="Times New Roman"/>
          <w:sz w:val="32"/>
          <w:szCs w:val="32"/>
          <w:lang w:eastAsia="zh-CN"/>
        </w:rPr>
        <w:t>于信丰县西牛镇老山铺村、前山村、天龙村、新苗村、源和村。具体征收范围见征地红线图。</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（二）被征地权属单位：本次征地涉及西牛镇新苗村</w:t>
      </w:r>
      <w:proofErr w:type="gramStart"/>
      <w:r>
        <w:rPr>
          <w:rFonts w:ascii="Times New Roman" w:eastAsia="仿宋_GB2312" w:hAnsi="Times New Roman" w:cs="Times New Roman"/>
          <w:sz w:val="32"/>
          <w:szCs w:val="32"/>
          <w:lang w:eastAsia="zh-CN"/>
        </w:rPr>
        <w:t>围家组</w:t>
      </w:r>
      <w:proofErr w:type="gramEnd"/>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lastRenderedPageBreak/>
        <w:t>源和村</w:t>
      </w:r>
      <w:proofErr w:type="gramStart"/>
      <w:r>
        <w:rPr>
          <w:rFonts w:ascii="Times New Roman" w:eastAsia="仿宋_GB2312" w:hAnsi="Times New Roman" w:cs="Times New Roman"/>
          <w:sz w:val="32"/>
          <w:szCs w:val="32"/>
          <w:lang w:eastAsia="zh-CN"/>
        </w:rPr>
        <w:t>老哇组</w:t>
      </w:r>
      <w:proofErr w:type="gramEnd"/>
      <w:r>
        <w:rPr>
          <w:rFonts w:ascii="Times New Roman" w:eastAsia="仿宋_GB2312" w:hAnsi="Times New Roman" w:cs="Times New Roman"/>
          <w:sz w:val="32"/>
          <w:szCs w:val="32"/>
          <w:lang w:eastAsia="zh-CN"/>
        </w:rPr>
        <w:t>，前山村牛角弯组，天龙村</w:t>
      </w:r>
      <w:proofErr w:type="gramStart"/>
      <w:r>
        <w:rPr>
          <w:rFonts w:ascii="Times New Roman" w:eastAsia="仿宋_GB2312" w:hAnsi="Times New Roman" w:cs="Times New Roman"/>
          <w:sz w:val="32"/>
          <w:szCs w:val="32"/>
          <w:lang w:eastAsia="zh-CN"/>
        </w:rPr>
        <w:t>浪洞组</w:t>
      </w:r>
      <w:proofErr w:type="gramEnd"/>
      <w:r>
        <w:rPr>
          <w:rFonts w:ascii="Times New Roman" w:eastAsia="仿宋_GB2312" w:hAnsi="Times New Roman" w:cs="Times New Roman"/>
          <w:sz w:val="32"/>
          <w:szCs w:val="32"/>
          <w:lang w:eastAsia="zh-CN"/>
        </w:rPr>
        <w:t>，老山铺村</w:t>
      </w:r>
      <w:proofErr w:type="gramStart"/>
      <w:r>
        <w:rPr>
          <w:rFonts w:ascii="Times New Roman" w:eastAsia="仿宋_GB2312" w:hAnsi="Times New Roman" w:cs="Times New Roman"/>
          <w:sz w:val="32"/>
          <w:szCs w:val="32"/>
          <w:lang w:eastAsia="zh-CN"/>
        </w:rPr>
        <w:t>樟</w:t>
      </w:r>
      <w:proofErr w:type="gramEnd"/>
      <w:r>
        <w:rPr>
          <w:rFonts w:ascii="Times New Roman" w:eastAsia="仿宋_GB2312" w:hAnsi="Times New Roman" w:cs="Times New Roman"/>
          <w:sz w:val="32"/>
          <w:szCs w:val="32"/>
          <w:lang w:eastAsia="zh-CN"/>
        </w:rPr>
        <w:t>塘组、老屋里一组等农民集体。</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（三）征地面积：经调查确认，本次征地总面积</w:t>
      </w:r>
      <w:r>
        <w:rPr>
          <w:rFonts w:ascii="Times New Roman" w:eastAsia="仿宋_GB2312" w:hAnsi="Times New Roman" w:cs="Times New Roman"/>
          <w:sz w:val="32"/>
          <w:szCs w:val="32"/>
          <w:lang w:eastAsia="zh-CN"/>
        </w:rPr>
        <w:t>30.1775</w:t>
      </w:r>
      <w:r>
        <w:rPr>
          <w:rFonts w:ascii="Times New Roman" w:eastAsia="仿宋_GB2312" w:hAnsi="Times New Roman" w:cs="Times New Roman"/>
          <w:sz w:val="32"/>
          <w:szCs w:val="32"/>
          <w:lang w:eastAsia="zh-CN"/>
        </w:rPr>
        <w:t>公顷，农用地</w:t>
      </w:r>
      <w:r>
        <w:rPr>
          <w:rFonts w:ascii="Times New Roman" w:eastAsia="仿宋_GB2312" w:hAnsi="Times New Roman" w:cs="Times New Roman"/>
          <w:sz w:val="32"/>
          <w:szCs w:val="32"/>
          <w:lang w:eastAsia="zh-CN"/>
        </w:rPr>
        <w:t>28.4620</w:t>
      </w:r>
      <w:r>
        <w:rPr>
          <w:rFonts w:ascii="Times New Roman" w:eastAsia="仿宋_GB2312" w:hAnsi="Times New Roman" w:cs="Times New Roman"/>
          <w:sz w:val="32"/>
          <w:szCs w:val="32"/>
          <w:lang w:eastAsia="zh-CN"/>
        </w:rPr>
        <w:t>公顷（含耕地</w:t>
      </w:r>
      <w:r>
        <w:rPr>
          <w:rFonts w:ascii="Times New Roman" w:eastAsia="仿宋_GB2312" w:hAnsi="Times New Roman" w:cs="Times New Roman"/>
          <w:sz w:val="32"/>
          <w:szCs w:val="32"/>
          <w:lang w:eastAsia="zh-CN"/>
        </w:rPr>
        <w:t>8.4924</w:t>
      </w:r>
      <w:r>
        <w:rPr>
          <w:rFonts w:ascii="Times New Roman" w:eastAsia="仿宋_GB2312" w:hAnsi="Times New Roman" w:cs="Times New Roman"/>
          <w:sz w:val="32"/>
          <w:szCs w:val="32"/>
          <w:lang w:eastAsia="zh-CN"/>
        </w:rPr>
        <w:t>公顷）、建设用地</w:t>
      </w:r>
      <w:r>
        <w:rPr>
          <w:rFonts w:ascii="Times New Roman" w:eastAsia="仿宋_GB2312" w:hAnsi="Times New Roman" w:cs="Times New Roman"/>
          <w:sz w:val="32"/>
          <w:szCs w:val="32"/>
          <w:lang w:eastAsia="zh-CN"/>
        </w:rPr>
        <w:t>1.6358</w:t>
      </w:r>
      <w:r>
        <w:rPr>
          <w:rFonts w:ascii="Times New Roman" w:eastAsia="仿宋_GB2312" w:hAnsi="Times New Roman" w:cs="Times New Roman"/>
          <w:sz w:val="32"/>
          <w:szCs w:val="32"/>
          <w:lang w:eastAsia="zh-CN"/>
        </w:rPr>
        <w:t>公顷、未利用地</w:t>
      </w:r>
      <w:r>
        <w:rPr>
          <w:rFonts w:ascii="Times New Roman" w:eastAsia="仿宋_GB2312" w:hAnsi="Times New Roman" w:cs="Times New Roman"/>
          <w:sz w:val="32"/>
          <w:szCs w:val="32"/>
          <w:lang w:eastAsia="zh-CN"/>
        </w:rPr>
        <w:t>0.0797</w:t>
      </w:r>
      <w:r>
        <w:rPr>
          <w:rFonts w:ascii="Times New Roman" w:eastAsia="仿宋_GB2312" w:hAnsi="Times New Roman" w:cs="Times New Roman"/>
          <w:sz w:val="32"/>
          <w:szCs w:val="32"/>
          <w:lang w:eastAsia="zh-CN"/>
        </w:rPr>
        <w:t>公顷。</w:t>
      </w:r>
    </w:p>
    <w:p w:rsidR="0022072A" w:rsidRDefault="00000000">
      <w:pPr>
        <w:wordWrap w:val="0"/>
        <w:topLinePunct/>
        <w:adjustRightInd w:val="0"/>
        <w:snapToGrid w:val="0"/>
        <w:spacing w:line="54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四、征收土地补偿安置标准</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（一）征地补偿按《江西省人民政府关于公布全省征地区片综合地价的通知》（赣府字〔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23</w:t>
      </w:r>
      <w:r>
        <w:rPr>
          <w:rFonts w:ascii="Times New Roman" w:eastAsia="仿宋_GB2312" w:hAnsi="Times New Roman" w:cs="Times New Roman"/>
          <w:sz w:val="32"/>
          <w:szCs w:val="32"/>
          <w:lang w:eastAsia="zh-CN"/>
        </w:rPr>
        <w:t>号）和《信丰县人民政府关于公布信丰县新征地区片综合地价的通知》（信府发〔</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号）规定的标准执行，具体补偿金额以协议为准。</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（二）被征地农业人口社</w:t>
      </w:r>
      <w:proofErr w:type="gramStart"/>
      <w:r>
        <w:rPr>
          <w:rFonts w:ascii="Times New Roman" w:eastAsia="仿宋_GB2312" w:hAnsi="Times New Roman" w:cs="Times New Roman"/>
          <w:sz w:val="32"/>
          <w:szCs w:val="32"/>
          <w:lang w:eastAsia="zh-CN"/>
        </w:rPr>
        <w:t>保安置按《江西省人民政府办公厅转发省人社厅等部门关于进一步完善被征地农民基本养老保险政策意见的通知》</w:t>
      </w:r>
      <w:proofErr w:type="gramEnd"/>
      <w:r>
        <w:rPr>
          <w:rFonts w:ascii="Times New Roman" w:eastAsia="仿宋_GB2312" w:hAnsi="Times New Roman" w:cs="Times New Roman"/>
          <w:sz w:val="32"/>
          <w:szCs w:val="32"/>
          <w:lang w:eastAsia="zh-CN"/>
        </w:rPr>
        <w:t>（赣府厅发〔</w:t>
      </w:r>
      <w:r>
        <w:rPr>
          <w:rFonts w:ascii="Times New Roman" w:eastAsia="仿宋_GB2312" w:hAnsi="Times New Roman" w:cs="Times New Roman"/>
          <w:sz w:val="32"/>
          <w:szCs w:val="32"/>
          <w:lang w:eastAsia="zh-CN"/>
        </w:rPr>
        <w:t>2014</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12</w:t>
      </w:r>
      <w:r>
        <w:rPr>
          <w:rFonts w:ascii="Times New Roman" w:eastAsia="仿宋_GB2312" w:hAnsi="Times New Roman" w:cs="Times New Roman"/>
          <w:sz w:val="32"/>
          <w:szCs w:val="32"/>
          <w:lang w:eastAsia="zh-CN"/>
        </w:rPr>
        <w:t>号）、《江西省人民政府办公厅关于切实做好被征地农民参加基本养老保险相关工作的通知》（赣</w:t>
      </w:r>
      <w:proofErr w:type="gramStart"/>
      <w:r>
        <w:rPr>
          <w:rFonts w:ascii="Times New Roman" w:eastAsia="仿宋_GB2312" w:hAnsi="Times New Roman" w:cs="Times New Roman"/>
          <w:sz w:val="32"/>
          <w:szCs w:val="32"/>
          <w:lang w:eastAsia="zh-CN"/>
        </w:rPr>
        <w:t>府厅字〔</w:t>
      </w:r>
      <w:r>
        <w:rPr>
          <w:rFonts w:ascii="Times New Roman" w:eastAsia="仿宋_GB2312" w:hAnsi="Times New Roman" w:cs="Times New Roman"/>
          <w:sz w:val="32"/>
          <w:szCs w:val="32"/>
          <w:lang w:eastAsia="zh-CN"/>
        </w:rPr>
        <w:t>2022</w:t>
      </w:r>
      <w:r>
        <w:rPr>
          <w:rFonts w:ascii="Times New Roman" w:eastAsia="仿宋_GB2312" w:hAnsi="Times New Roman" w:cs="Times New Roman"/>
          <w:sz w:val="32"/>
          <w:szCs w:val="32"/>
          <w:lang w:eastAsia="zh-CN"/>
        </w:rPr>
        <w:t>〕</w:t>
      </w:r>
      <w:proofErr w:type="gramEnd"/>
      <w:r>
        <w:rPr>
          <w:rFonts w:ascii="Times New Roman" w:eastAsia="仿宋_GB2312" w:hAnsi="Times New Roman" w:cs="Times New Roman"/>
          <w:sz w:val="32"/>
          <w:szCs w:val="32"/>
          <w:lang w:eastAsia="zh-CN"/>
        </w:rPr>
        <w:t>56</w:t>
      </w:r>
      <w:r>
        <w:rPr>
          <w:rFonts w:ascii="Times New Roman" w:eastAsia="仿宋_GB2312" w:hAnsi="Times New Roman" w:cs="Times New Roman"/>
          <w:sz w:val="32"/>
          <w:szCs w:val="32"/>
          <w:lang w:eastAsia="zh-CN"/>
        </w:rPr>
        <w:t>号）等有关政策执行。</w:t>
      </w:r>
    </w:p>
    <w:p w:rsidR="0022072A" w:rsidRDefault="00000000">
      <w:pPr>
        <w:wordWrap w:val="0"/>
        <w:topLinePunct/>
        <w:adjustRightInd w:val="0"/>
        <w:snapToGrid w:val="0"/>
        <w:spacing w:line="540" w:lineRule="exact"/>
        <w:ind w:firstLineChars="200" w:firstLine="640"/>
        <w:rPr>
          <w:rFonts w:ascii="Times New Roman" w:eastAsia="黑体" w:hAnsi="Times New Roman" w:cs="Times New Roman"/>
          <w:sz w:val="32"/>
          <w:szCs w:val="32"/>
        </w:rPr>
      </w:pPr>
      <w:proofErr w:type="spellStart"/>
      <w:r>
        <w:rPr>
          <w:rFonts w:ascii="Times New Roman" w:eastAsia="黑体" w:hAnsi="Times New Roman" w:cs="Times New Roman"/>
          <w:sz w:val="32"/>
          <w:szCs w:val="32"/>
        </w:rPr>
        <w:t>五、公告期限</w:t>
      </w:r>
      <w:proofErr w:type="spellEnd"/>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rPr>
        <w:t>本公告期限自</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日。</w:t>
      </w:r>
      <w:r>
        <w:rPr>
          <w:rFonts w:ascii="Times New Roman" w:eastAsia="仿宋_GB2312" w:hAnsi="Times New Roman" w:cs="Times New Roman"/>
          <w:sz w:val="32"/>
          <w:szCs w:val="32"/>
          <w:lang w:eastAsia="zh-CN"/>
        </w:rPr>
        <w:t>（公告时间不少于十个工作日）</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rPr>
      </w:pPr>
      <w:proofErr w:type="spellStart"/>
      <w:r>
        <w:rPr>
          <w:rFonts w:ascii="Times New Roman" w:eastAsia="仿宋_GB2312" w:hAnsi="Times New Roman" w:cs="Times New Roman"/>
          <w:sz w:val="32"/>
          <w:szCs w:val="32"/>
        </w:rPr>
        <w:t>本公告在信丰县人民政府网站同步公告，网址：</w:t>
      </w:r>
      <w:hyperlink r:id="rId15" w:history="1">
        <w:r>
          <w:rPr>
            <w:rFonts w:ascii="Times New Roman" w:hAnsi="Times New Roman" w:cs="Times New Roman"/>
            <w:sz w:val="32"/>
            <w:szCs w:val="32"/>
          </w:rPr>
          <w:t>http</w:t>
        </w:r>
        <w:proofErr w:type="spellEnd"/>
        <w:r>
          <w:rPr>
            <w:rFonts w:ascii="Times New Roman" w:hAnsi="Times New Roman" w:cs="Times New Roman"/>
            <w:sz w:val="32"/>
            <w:szCs w:val="32"/>
          </w:rPr>
          <w:t>://www.jxxf.gov.cn/</w:t>
        </w:r>
      </w:hyperlink>
    </w:p>
    <w:p w:rsidR="0022072A" w:rsidRDefault="00000000">
      <w:pPr>
        <w:pStyle w:val="0"/>
        <w:wordWrap w:val="0"/>
        <w:topLinePunct/>
        <w:spacing w:line="540" w:lineRule="exact"/>
        <w:ind w:firstLineChars="203" w:firstLine="650"/>
        <w:outlineLvl w:val="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六、工作安排</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（一）征收时间：</w:t>
      </w:r>
      <w:r>
        <w:rPr>
          <w:rFonts w:ascii="Times New Roman" w:eastAsia="仿宋_GB2312" w:hAnsi="Times New Roman" w:cs="Times New Roman"/>
          <w:sz w:val="32"/>
          <w:szCs w:val="32"/>
          <w:lang w:eastAsia="zh-CN"/>
        </w:rPr>
        <w:t>自</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23</w:t>
      </w:r>
      <w:r>
        <w:rPr>
          <w:rFonts w:ascii="Times New Roman" w:eastAsia="仿宋_GB2312" w:hAnsi="Times New Roman" w:cs="Times New Roman"/>
          <w:sz w:val="32"/>
          <w:szCs w:val="32"/>
          <w:lang w:eastAsia="zh-CN"/>
        </w:rPr>
        <w:t>日起。</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（二）支付费用：</w:t>
      </w:r>
      <w:r>
        <w:rPr>
          <w:rFonts w:ascii="Times New Roman" w:eastAsia="仿宋_GB2312" w:hAnsi="Times New Roman" w:cs="Times New Roman"/>
          <w:sz w:val="32"/>
          <w:szCs w:val="32"/>
          <w:lang w:eastAsia="zh-CN"/>
        </w:rPr>
        <w:t>公告发布之日起六十日内，将土地补偿费、</w:t>
      </w:r>
      <w:r>
        <w:rPr>
          <w:rFonts w:ascii="Times New Roman" w:eastAsia="仿宋_GB2312" w:hAnsi="Times New Roman" w:cs="Times New Roman"/>
          <w:sz w:val="32"/>
          <w:szCs w:val="32"/>
          <w:lang w:eastAsia="zh-CN"/>
        </w:rPr>
        <w:lastRenderedPageBreak/>
        <w:t>安置补助费足额支付给被征地农村集体经济组织，将青苗、树木、农村村民住宅、其他建筑物及构筑物等的补偿等费用足额支付给其所有权人，并将被征地农民的社会保障资金足额计入被征地农民基本养老保险等个人的社会保障基金账户。对个别未达成征地补偿安置协议的，支付征收土地补偿费用的期限自征收土地补偿安置决定</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之日起计算。</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（三）腾退土地：</w:t>
      </w:r>
      <w:r>
        <w:rPr>
          <w:rFonts w:ascii="Times New Roman" w:eastAsia="仿宋_GB2312" w:hAnsi="Times New Roman" w:cs="Times New Roman"/>
          <w:sz w:val="32"/>
          <w:szCs w:val="32"/>
          <w:lang w:eastAsia="zh-CN"/>
        </w:rPr>
        <w:t>被征收土地所有权人、使用权人应依法依规腾退土地和房屋，并办理权属注销或转移登记等相关手续。</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楷体" w:hAnsi="Times New Roman" w:cs="Times New Roman"/>
          <w:sz w:val="32"/>
          <w:szCs w:val="32"/>
          <w:lang w:eastAsia="zh-CN"/>
        </w:rPr>
        <w:t>（四）补偿安置决定：</w:t>
      </w:r>
      <w:r>
        <w:rPr>
          <w:rFonts w:ascii="Times New Roman" w:eastAsia="仿宋_GB2312" w:hAnsi="Times New Roman" w:cs="Times New Roman"/>
          <w:sz w:val="32"/>
          <w:szCs w:val="32"/>
          <w:lang w:eastAsia="zh-CN"/>
        </w:rPr>
        <w:t>公告发布之日起四十五日内，将对个别未达成征地补偿安置协议的，依据土地现状调查公示结果、征地补偿安置方案、补偿登记结果等，</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征收土地补偿安置决定并送达征收土地所有权人、使用权人，依法组织实施。</w:t>
      </w:r>
    </w:p>
    <w:p w:rsidR="0022072A" w:rsidRDefault="00000000">
      <w:pPr>
        <w:pStyle w:val="0"/>
        <w:wordWrap w:val="0"/>
        <w:topLinePunct/>
        <w:spacing w:line="540" w:lineRule="exact"/>
        <w:ind w:firstLineChars="203" w:firstLine="650"/>
        <w:outlineLvl w:val="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七、救济渠道和期限</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被征地农村集体经济组织及成员对批准征收土地不服（批准文号：</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499</w:t>
      </w:r>
      <w:r>
        <w:rPr>
          <w:rFonts w:ascii="Times New Roman" w:eastAsia="仿宋_GB2312" w:hAnsi="Times New Roman" w:cs="Times New Roman"/>
          <w:sz w:val="32"/>
          <w:szCs w:val="32"/>
          <w:lang w:eastAsia="zh-CN"/>
        </w:rPr>
        <w:t>号），可自公告期限届满之日起</w:t>
      </w:r>
      <w:r>
        <w:rPr>
          <w:rFonts w:ascii="Times New Roman" w:eastAsia="仿宋_GB2312" w:hAnsi="Times New Roman" w:cs="Times New Roman"/>
          <w:sz w:val="32"/>
          <w:szCs w:val="32"/>
          <w:lang w:eastAsia="zh-CN"/>
        </w:rPr>
        <w:t>60</w:t>
      </w:r>
      <w:r>
        <w:rPr>
          <w:rFonts w:ascii="Times New Roman" w:eastAsia="仿宋_GB2312" w:hAnsi="Times New Roman" w:cs="Times New Roman"/>
          <w:sz w:val="32"/>
          <w:szCs w:val="32"/>
          <w:lang w:eastAsia="zh-CN"/>
        </w:rPr>
        <w:t>日内向江西省人民政府申请行政复议。复议期间，不影响土地征收工作实施。</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特此公告</w:t>
      </w:r>
      <w:r>
        <w:rPr>
          <w:rFonts w:ascii="Times New Roman" w:eastAsia="仿宋_GB2312" w:hAnsi="Times New Roman" w:cs="Times New Roman"/>
          <w:sz w:val="32"/>
          <w:szCs w:val="32"/>
          <w:lang w:eastAsia="zh-CN"/>
        </w:rPr>
        <w:tab/>
      </w:r>
    </w:p>
    <w:p w:rsidR="0022072A" w:rsidRDefault="00000000">
      <w:pPr>
        <w:wordWrap w:val="0"/>
        <w:topLinePunct/>
        <w:spacing w:line="54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w:t>
      </w:r>
    </w:p>
    <w:p w:rsidR="0022072A" w:rsidRDefault="00000000">
      <w:pPr>
        <w:wordWrap w:val="0"/>
        <w:topLinePunct/>
        <w:spacing w:line="540" w:lineRule="exact"/>
        <w:ind w:firstLineChars="200" w:firstLine="640"/>
        <w:jc w:val="righ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日</w:t>
      </w:r>
    </w:p>
    <w:p w:rsidR="0022072A" w:rsidRDefault="0022072A">
      <w:pPr>
        <w:topLinePunct/>
        <w:spacing w:line="540" w:lineRule="exact"/>
        <w:ind w:firstLineChars="200" w:firstLine="640"/>
        <w:jc w:val="right"/>
        <w:rPr>
          <w:rFonts w:eastAsia="仿宋_GB2312"/>
          <w:sz w:val="32"/>
          <w:szCs w:val="32"/>
          <w:lang w:eastAsia="zh-CN"/>
        </w:rPr>
        <w:sectPr w:rsidR="0022072A">
          <w:pgSz w:w="11906" w:h="16838"/>
          <w:pgMar w:top="2098" w:right="1531" w:bottom="1984" w:left="1531" w:header="851" w:footer="992" w:gutter="0"/>
          <w:cols w:space="720"/>
          <w:docGrid w:type="lines" w:linePitch="312"/>
        </w:sectPr>
      </w:pPr>
    </w:p>
    <w:p w:rsidR="0022072A" w:rsidRDefault="00000000">
      <w:pPr>
        <w:wordWrap w:val="0"/>
        <w:topLinePunct/>
        <w:jc w:val="center"/>
        <w:rPr>
          <w:rFonts w:ascii="Times New Roman" w:eastAsia="宋体" w:hAnsi="Times New Roman" w:cs="Times New Roman"/>
          <w:b/>
          <w:bCs/>
          <w:spacing w:val="90"/>
          <w:w w:val="75"/>
          <w:kern w:val="2"/>
          <w:sz w:val="146"/>
          <w:szCs w:val="146"/>
          <w:lang w:eastAsia="zh-CN"/>
        </w:rPr>
      </w:pPr>
      <w:r>
        <w:rPr>
          <w:rFonts w:ascii="Times New Roman" w:eastAsia="宋体" w:hAnsi="Times New Roman" w:cs="Times New Roman"/>
          <w:b/>
          <w:bCs/>
          <w:spacing w:val="90"/>
          <w:w w:val="73"/>
          <w:kern w:val="2"/>
          <w:sz w:val="146"/>
          <w:szCs w:val="146"/>
          <w:lang w:eastAsia="zh-CN"/>
        </w:rPr>
        <w:lastRenderedPageBreak/>
        <w:t>信丰县人民政府</w:t>
      </w:r>
    </w:p>
    <w:p w:rsidR="0022072A" w:rsidRDefault="00000000">
      <w:pPr>
        <w:wordWrap w:val="0"/>
        <w:topLinePunct/>
        <w:spacing w:line="660" w:lineRule="exact"/>
        <w:ind w:firstLineChars="200" w:firstLine="640"/>
        <w:jc w:val="right"/>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信府布字</w:t>
      </w:r>
      <w:proofErr w:type="gramEnd"/>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5</w:t>
      </w:r>
      <w:r>
        <w:rPr>
          <w:rFonts w:ascii="Times New Roman" w:eastAsia="仿宋_GB2312" w:hAnsi="Times New Roman" w:cs="Times New Roman"/>
          <w:kern w:val="2"/>
          <w:sz w:val="32"/>
          <w:szCs w:val="32"/>
          <w:lang w:eastAsia="zh-CN"/>
        </w:rPr>
        <w:t>号</w:t>
      </w:r>
    </w:p>
    <w:p w:rsidR="0022072A" w:rsidRDefault="0022072A">
      <w:pPr>
        <w:wordWrap w:val="0"/>
        <w:topLinePunct/>
        <w:spacing w:line="660" w:lineRule="exact"/>
        <w:ind w:firstLineChars="200" w:firstLine="640"/>
        <w:jc w:val="right"/>
        <w:rPr>
          <w:rFonts w:ascii="Times New Roman" w:eastAsia="仿宋_GB2312" w:hAnsi="Times New Roman" w:cs="Times New Roman"/>
          <w:kern w:val="2"/>
          <w:sz w:val="32"/>
          <w:szCs w:val="32"/>
          <w:lang w:eastAsia="zh-CN"/>
        </w:rPr>
      </w:pPr>
    </w:p>
    <w:p w:rsidR="0022072A" w:rsidRDefault="00000000">
      <w:pPr>
        <w:widowControl/>
        <w:wordWrap w:val="0"/>
        <w:topLinePunct/>
        <w:adjustRightInd w:val="0"/>
        <w:snapToGrid w:val="0"/>
        <w:spacing w:line="540" w:lineRule="exact"/>
        <w:jc w:val="center"/>
        <w:rPr>
          <w:rFonts w:ascii="方正小标宋简体" w:eastAsia="方正小标宋简体" w:hAnsi="Times New Roman" w:cs="Times New Roman"/>
          <w:color w:val="000000"/>
          <w:sz w:val="44"/>
          <w:szCs w:val="44"/>
          <w:u w:color="000000"/>
          <w:lang w:eastAsia="zh-CN"/>
        </w:rPr>
      </w:pPr>
      <w:r>
        <w:rPr>
          <w:rFonts w:ascii="方正小标宋简体" w:eastAsia="方正小标宋简体" w:hAnsi="Times New Roman" w:cs="Times New Roman" w:hint="eastAsia"/>
          <w:color w:val="000000"/>
          <w:sz w:val="44"/>
          <w:szCs w:val="44"/>
          <w:u w:color="000000"/>
          <w:lang w:eastAsia="zh-CN"/>
        </w:rPr>
        <w:t>信丰县大阿镇赣能20MW</w:t>
      </w:r>
      <w:proofErr w:type="gramStart"/>
      <w:r>
        <w:rPr>
          <w:rFonts w:ascii="方正小标宋简体" w:eastAsia="方正小标宋简体" w:hAnsi="Times New Roman" w:cs="Times New Roman" w:hint="eastAsia"/>
          <w:color w:val="000000"/>
          <w:sz w:val="44"/>
          <w:szCs w:val="44"/>
          <w:u w:color="000000"/>
          <w:lang w:eastAsia="zh-CN"/>
        </w:rPr>
        <w:t>农光互补</w:t>
      </w:r>
      <w:proofErr w:type="gramEnd"/>
    </w:p>
    <w:p w:rsidR="0022072A" w:rsidRDefault="00000000">
      <w:pPr>
        <w:widowControl/>
        <w:wordWrap w:val="0"/>
        <w:topLinePunct/>
        <w:adjustRightInd w:val="0"/>
        <w:snapToGrid w:val="0"/>
        <w:spacing w:line="540" w:lineRule="exact"/>
        <w:jc w:val="center"/>
        <w:rPr>
          <w:rFonts w:ascii="方正小标宋简体" w:eastAsia="方正小标宋简体" w:hAnsi="Times New Roman" w:cs="Times New Roman"/>
          <w:color w:val="000000"/>
          <w:sz w:val="44"/>
          <w:szCs w:val="44"/>
          <w:u w:color="000000"/>
          <w:lang w:eastAsia="zh-CN"/>
        </w:rPr>
      </w:pPr>
      <w:r>
        <w:rPr>
          <w:rFonts w:ascii="方正小标宋简体" w:eastAsia="方正小标宋简体" w:hAnsi="Times New Roman" w:cs="Times New Roman" w:hint="eastAsia"/>
          <w:color w:val="000000"/>
          <w:sz w:val="44"/>
          <w:szCs w:val="44"/>
          <w:u w:color="000000"/>
          <w:lang w:eastAsia="zh-CN"/>
        </w:rPr>
        <w:t>光伏发电项目征收土地公告</w:t>
      </w:r>
    </w:p>
    <w:p w:rsidR="0022072A" w:rsidRDefault="0022072A">
      <w:pPr>
        <w:wordWrap w:val="0"/>
        <w:topLinePunct/>
        <w:adjustRightInd w:val="0"/>
        <w:snapToGrid w:val="0"/>
        <w:spacing w:line="540" w:lineRule="exact"/>
        <w:jc w:val="both"/>
        <w:rPr>
          <w:rFonts w:ascii="Times New Roman" w:eastAsia="宋体" w:hAnsi="Times New Roman" w:cs="Times New Roman"/>
          <w:bCs/>
          <w:sz w:val="36"/>
          <w:szCs w:val="36"/>
          <w:lang w:eastAsia="zh-CN"/>
        </w:rPr>
      </w:pPr>
    </w:p>
    <w:p w:rsidR="0022072A" w:rsidRDefault="00000000">
      <w:pPr>
        <w:widowControl/>
        <w:wordWrap w:val="0"/>
        <w:topLinePunct/>
        <w:adjustRightInd w:val="0"/>
        <w:snapToGrid w:val="0"/>
        <w:spacing w:line="540" w:lineRule="exact"/>
        <w:ind w:firstLineChars="200" w:firstLine="640"/>
        <w:rPr>
          <w:rFonts w:ascii="Times New Roman" w:eastAsia="仿宋_GB2312" w:hAnsi="Times New Roman" w:cs="Times New Roman"/>
          <w:sz w:val="32"/>
          <w:szCs w:val="36"/>
          <w:lang w:eastAsia="zh-CN"/>
        </w:rPr>
      </w:pPr>
      <w:r>
        <w:rPr>
          <w:rFonts w:ascii="Times New Roman" w:eastAsia="仿宋_GB2312" w:hAnsi="Times New Roman" w:cs="Times New Roman"/>
          <w:sz w:val="32"/>
          <w:szCs w:val="36"/>
          <w:lang w:eastAsia="zh-CN"/>
        </w:rPr>
        <w:t>信丰县大阿镇赣能</w:t>
      </w:r>
      <w:r>
        <w:rPr>
          <w:rFonts w:ascii="Times New Roman" w:eastAsia="仿宋_GB2312" w:hAnsi="Times New Roman" w:cs="Times New Roman"/>
          <w:sz w:val="32"/>
          <w:szCs w:val="36"/>
          <w:lang w:eastAsia="zh-CN"/>
        </w:rPr>
        <w:t>20MW</w:t>
      </w:r>
      <w:proofErr w:type="gramStart"/>
      <w:r>
        <w:rPr>
          <w:rFonts w:ascii="Times New Roman" w:eastAsia="仿宋_GB2312" w:hAnsi="Times New Roman" w:cs="Times New Roman"/>
          <w:sz w:val="32"/>
          <w:szCs w:val="36"/>
          <w:lang w:eastAsia="zh-CN"/>
        </w:rPr>
        <w:t>农光互补</w:t>
      </w:r>
      <w:proofErr w:type="gramEnd"/>
      <w:r>
        <w:rPr>
          <w:rFonts w:ascii="Times New Roman" w:eastAsia="仿宋_GB2312" w:hAnsi="Times New Roman" w:cs="Times New Roman"/>
          <w:sz w:val="32"/>
          <w:szCs w:val="36"/>
          <w:lang w:eastAsia="zh-CN"/>
        </w:rPr>
        <w:t>光伏发电项目用地经省人民政府批准，于</w:t>
      </w:r>
      <w:r>
        <w:rPr>
          <w:rFonts w:ascii="Times New Roman" w:eastAsia="仿宋_GB2312" w:hAnsi="Times New Roman" w:cs="Times New Roman"/>
          <w:sz w:val="32"/>
          <w:szCs w:val="36"/>
          <w:lang w:eastAsia="zh-CN"/>
        </w:rPr>
        <w:t>2023</w:t>
      </w:r>
      <w:r>
        <w:rPr>
          <w:rFonts w:ascii="Times New Roman" w:eastAsia="仿宋_GB2312" w:hAnsi="Times New Roman" w:cs="Times New Roman"/>
          <w:sz w:val="32"/>
          <w:szCs w:val="36"/>
          <w:lang w:eastAsia="zh-CN"/>
        </w:rPr>
        <w:t>年</w:t>
      </w:r>
      <w:r>
        <w:rPr>
          <w:rFonts w:ascii="Times New Roman" w:eastAsia="仿宋_GB2312" w:hAnsi="Times New Roman" w:cs="Times New Roman"/>
          <w:sz w:val="32"/>
          <w:szCs w:val="36"/>
          <w:lang w:eastAsia="zh-CN"/>
        </w:rPr>
        <w:t>12</w:t>
      </w:r>
      <w:r>
        <w:rPr>
          <w:rFonts w:ascii="Times New Roman" w:eastAsia="仿宋_GB2312" w:hAnsi="Times New Roman" w:cs="Times New Roman"/>
          <w:sz w:val="32"/>
          <w:szCs w:val="36"/>
          <w:lang w:eastAsia="zh-CN"/>
        </w:rPr>
        <w:t>月</w:t>
      </w:r>
      <w:r>
        <w:rPr>
          <w:rFonts w:ascii="Times New Roman" w:eastAsia="仿宋_GB2312" w:hAnsi="Times New Roman" w:cs="Times New Roman"/>
          <w:sz w:val="32"/>
          <w:szCs w:val="36"/>
          <w:lang w:eastAsia="zh-CN"/>
        </w:rPr>
        <w:t>30</w:t>
      </w:r>
      <w:r>
        <w:rPr>
          <w:rFonts w:ascii="Times New Roman" w:eastAsia="仿宋_GB2312" w:hAnsi="Times New Roman" w:cs="Times New Roman"/>
          <w:sz w:val="32"/>
          <w:szCs w:val="36"/>
          <w:lang w:eastAsia="zh-CN"/>
        </w:rPr>
        <w:t>日取得用地批复。现将有关事项公告如下：</w:t>
      </w:r>
    </w:p>
    <w:p w:rsidR="0022072A" w:rsidRDefault="00000000">
      <w:pPr>
        <w:numPr>
          <w:ilvl w:val="0"/>
          <w:numId w:val="1"/>
        </w:numPr>
        <w:wordWrap w:val="0"/>
        <w:topLinePunct/>
        <w:adjustRightInd w:val="0"/>
        <w:snapToGrid w:val="0"/>
        <w:spacing w:line="54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t>批准机关和</w:t>
      </w:r>
      <w:proofErr w:type="gramStart"/>
      <w:r>
        <w:rPr>
          <w:rFonts w:ascii="Times New Roman" w:eastAsia="黑体" w:hAnsi="Times New Roman" w:cs="Times New Roman"/>
          <w:sz w:val="32"/>
          <w:szCs w:val="36"/>
          <w:lang w:eastAsia="zh-CN"/>
        </w:rPr>
        <w:t>文号</w:t>
      </w:r>
      <w:proofErr w:type="gramEnd"/>
    </w:p>
    <w:p w:rsidR="0022072A" w:rsidRDefault="00000000">
      <w:pPr>
        <w:wordWrap w:val="0"/>
        <w:topLinePunct/>
        <w:adjustRightInd w:val="0"/>
        <w:snapToGrid w:val="0"/>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江西省人民政府，</w:t>
      </w:r>
      <w:proofErr w:type="gramStart"/>
      <w:r>
        <w:rPr>
          <w:rFonts w:ascii="Times New Roman" w:eastAsia="仿宋_GB2312" w:hAnsi="Times New Roman" w:cs="Times New Roman"/>
          <w:sz w:val="32"/>
          <w:szCs w:val="32"/>
          <w:lang w:eastAsia="zh-CN"/>
        </w:rPr>
        <w:t>赣土批</w:t>
      </w:r>
      <w:proofErr w:type="gramEnd"/>
      <w:r>
        <w:rPr>
          <w:rFonts w:ascii="Times New Roman" w:eastAsia="仿宋_GB2312" w:hAnsi="Times New Roman" w:cs="Times New Roman"/>
          <w:sz w:val="32"/>
          <w:szCs w:val="32"/>
          <w:lang w:eastAsia="zh-CN"/>
        </w:rPr>
        <w:t>字〔</w:t>
      </w:r>
      <w:r>
        <w:rPr>
          <w:rFonts w:ascii="Times New Roman" w:eastAsia="仿宋_GB2312" w:hAnsi="Times New Roman" w:cs="Times New Roman"/>
          <w:sz w:val="32"/>
          <w:szCs w:val="32"/>
          <w:lang w:eastAsia="zh-CN"/>
        </w:rPr>
        <w:t>2023</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533</w:t>
      </w:r>
      <w:r>
        <w:rPr>
          <w:rFonts w:ascii="Times New Roman" w:eastAsia="仿宋_GB2312" w:hAnsi="Times New Roman" w:cs="Times New Roman"/>
          <w:sz w:val="32"/>
          <w:szCs w:val="32"/>
          <w:lang w:eastAsia="zh-CN"/>
        </w:rPr>
        <w:t>号。</w:t>
      </w:r>
    </w:p>
    <w:p w:rsidR="0022072A" w:rsidRDefault="00000000">
      <w:pPr>
        <w:widowControl/>
        <w:wordWrap w:val="0"/>
        <w:topLinePunct/>
        <w:spacing w:line="540" w:lineRule="exact"/>
        <w:ind w:firstLineChars="200" w:firstLine="640"/>
        <w:rPr>
          <w:rFonts w:ascii="Times New Roman" w:eastAsia="黑体" w:hAnsi="Times New Roman" w:cs="Times New Roman"/>
          <w:color w:val="000000"/>
          <w:sz w:val="32"/>
          <w:szCs w:val="32"/>
          <w:u w:color="000000"/>
          <w:lang w:eastAsia="zh-CN"/>
        </w:rPr>
      </w:pPr>
      <w:r>
        <w:rPr>
          <w:rFonts w:ascii="Times New Roman" w:eastAsia="黑体" w:hAnsi="Times New Roman" w:cs="Times New Roman"/>
          <w:color w:val="000000"/>
          <w:sz w:val="32"/>
          <w:szCs w:val="32"/>
          <w:u w:color="000000"/>
          <w:lang w:eastAsia="zh-CN"/>
        </w:rPr>
        <w:t>二、征地用途</w:t>
      </w:r>
    </w:p>
    <w:p w:rsidR="0022072A" w:rsidRDefault="00000000">
      <w:pPr>
        <w:wordWrap w:val="0"/>
        <w:topLinePunct/>
        <w:spacing w:line="540" w:lineRule="exact"/>
        <w:ind w:firstLineChars="200" w:firstLine="640"/>
        <w:jc w:val="both"/>
        <w:rPr>
          <w:rFonts w:ascii="Times New Roman" w:eastAsia="仿宋_GB2312" w:hAnsi="Times New Roman" w:cs="Times New Roman"/>
          <w:sz w:val="32"/>
          <w:szCs w:val="32"/>
          <w:u w:color="000000"/>
          <w:lang w:eastAsia="zh-CN"/>
        </w:rPr>
      </w:pPr>
      <w:r>
        <w:rPr>
          <w:rFonts w:ascii="Times New Roman" w:eastAsia="仿宋_GB2312" w:hAnsi="Times New Roman" w:cs="Times New Roman"/>
          <w:color w:val="000000"/>
          <w:sz w:val="32"/>
          <w:szCs w:val="32"/>
          <w:u w:color="000000"/>
          <w:lang w:eastAsia="zh-CN"/>
        </w:rPr>
        <w:t>根据《中华人民共和国土地管理法》第</w:t>
      </w:r>
      <w:r>
        <w:rPr>
          <w:rFonts w:ascii="Times New Roman" w:eastAsia="仿宋_GB2312" w:hAnsi="Times New Roman" w:cs="Times New Roman"/>
          <w:color w:val="000000"/>
          <w:sz w:val="32"/>
          <w:szCs w:val="32"/>
          <w:u w:color="000000"/>
          <w:lang w:eastAsia="zh-CN"/>
        </w:rPr>
        <w:t>45</w:t>
      </w:r>
      <w:r>
        <w:rPr>
          <w:rFonts w:ascii="Times New Roman" w:eastAsia="仿宋_GB2312" w:hAnsi="Times New Roman" w:cs="Times New Roman"/>
          <w:color w:val="000000"/>
          <w:sz w:val="32"/>
          <w:szCs w:val="32"/>
          <w:u w:color="000000"/>
          <w:lang w:eastAsia="zh-CN"/>
        </w:rPr>
        <w:t>条的规定，本次拟征收土地目的为：</w:t>
      </w:r>
      <w:r>
        <w:rPr>
          <w:rFonts w:ascii="Times New Roman" w:eastAsia="仿宋_GB2312" w:hAnsi="Times New Roman" w:cs="Times New Roman"/>
          <w:sz w:val="32"/>
          <w:szCs w:val="32"/>
          <w:u w:color="000000"/>
          <w:lang w:eastAsia="zh-CN"/>
        </w:rPr>
        <w:t>符合第（二）项规定的公共利益情形</w:t>
      </w:r>
      <w:r>
        <w:rPr>
          <w:rFonts w:ascii="Times New Roman" w:eastAsia="仿宋" w:hAnsi="仿宋" w:cs="Times New Roman"/>
          <w:sz w:val="32"/>
          <w:szCs w:val="32"/>
          <w:u w:color="000000"/>
          <w:lang w:eastAsia="zh-CN"/>
        </w:rPr>
        <w:t>，属于由政府组织实施的能源类建设活动，确需征收农民集体所有土地</w:t>
      </w:r>
      <w:r>
        <w:rPr>
          <w:rFonts w:ascii="Times New Roman" w:eastAsia="仿宋_GB2312" w:hAnsi="Times New Roman" w:cs="Times New Roman"/>
          <w:color w:val="000000"/>
          <w:sz w:val="32"/>
          <w:szCs w:val="32"/>
          <w:u w:color="000000"/>
          <w:lang w:eastAsia="zh-CN"/>
        </w:rPr>
        <w:t>。征收土地规划用途为供电用地项目建设。</w:t>
      </w:r>
    </w:p>
    <w:p w:rsidR="0022072A" w:rsidRDefault="00000000">
      <w:pPr>
        <w:wordWrap w:val="0"/>
        <w:topLinePunct/>
        <w:adjustRightInd w:val="0"/>
        <w:snapToGrid w:val="0"/>
        <w:spacing w:line="54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t>三、征地范围</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（一）土地</w:t>
      </w:r>
      <w:proofErr w:type="gramStart"/>
      <w:r>
        <w:rPr>
          <w:rFonts w:ascii="Times New Roman" w:eastAsia="仿宋_GB2312" w:hAnsi="Times New Roman" w:cs="Times New Roman"/>
          <w:color w:val="000000"/>
          <w:sz w:val="32"/>
          <w:szCs w:val="32"/>
          <w:u w:color="000000"/>
          <w:lang w:eastAsia="zh-CN"/>
        </w:rPr>
        <w:t>座落</w:t>
      </w:r>
      <w:proofErr w:type="gramEnd"/>
      <w:r>
        <w:rPr>
          <w:rFonts w:ascii="Times New Roman" w:eastAsia="仿宋_GB2312" w:hAnsi="Times New Roman" w:cs="Times New Roman"/>
          <w:color w:val="000000"/>
          <w:sz w:val="32"/>
          <w:szCs w:val="32"/>
          <w:u w:color="000000"/>
          <w:lang w:eastAsia="zh-CN"/>
        </w:rPr>
        <w:t>于信丰县大阿镇明星村。具体征收范围见征地红线图。</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（二）被征地权属单位：本次征地涉及大阿镇明星村上黄泥</w:t>
      </w:r>
      <w:r>
        <w:rPr>
          <w:rFonts w:ascii="Times New Roman" w:eastAsia="仿宋_GB2312" w:hAnsi="Times New Roman" w:cs="Times New Roman"/>
          <w:color w:val="000000"/>
          <w:sz w:val="32"/>
          <w:szCs w:val="32"/>
          <w:u w:color="000000"/>
          <w:lang w:eastAsia="zh-CN"/>
        </w:rPr>
        <w:lastRenderedPageBreak/>
        <w:t>塘组、</w:t>
      </w:r>
      <w:proofErr w:type="gramStart"/>
      <w:r>
        <w:rPr>
          <w:rFonts w:ascii="Times New Roman" w:eastAsia="仿宋_GB2312" w:hAnsi="Times New Roman" w:cs="Times New Roman"/>
          <w:color w:val="000000"/>
          <w:sz w:val="32"/>
          <w:szCs w:val="32"/>
          <w:u w:color="000000"/>
          <w:lang w:eastAsia="zh-CN"/>
        </w:rPr>
        <w:t>蕉</w:t>
      </w:r>
      <w:proofErr w:type="gramEnd"/>
      <w:r>
        <w:rPr>
          <w:rFonts w:ascii="Times New Roman" w:eastAsia="仿宋_GB2312" w:hAnsi="Times New Roman" w:cs="Times New Roman"/>
          <w:color w:val="000000"/>
          <w:sz w:val="32"/>
          <w:szCs w:val="32"/>
          <w:u w:color="000000"/>
          <w:lang w:eastAsia="zh-CN"/>
        </w:rPr>
        <w:t>坝组等农民集体。</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（三）征地面积：经调查确认，本次征地总面积</w:t>
      </w:r>
      <w:r>
        <w:rPr>
          <w:rFonts w:ascii="Times New Roman" w:eastAsia="仿宋_GB2312" w:hAnsi="Times New Roman" w:cs="Times New Roman"/>
          <w:sz w:val="32"/>
          <w:szCs w:val="32"/>
          <w:u w:color="000000"/>
          <w:lang w:eastAsia="zh-CN"/>
        </w:rPr>
        <w:t>0.3252</w:t>
      </w:r>
      <w:r>
        <w:rPr>
          <w:rFonts w:ascii="Times New Roman" w:eastAsia="仿宋_GB2312" w:hAnsi="Times New Roman" w:cs="Times New Roman"/>
          <w:color w:val="000000"/>
          <w:sz w:val="32"/>
          <w:szCs w:val="32"/>
          <w:u w:color="000000"/>
          <w:lang w:eastAsia="zh-CN"/>
        </w:rPr>
        <w:t>公顷，均为农用地（含耕地</w:t>
      </w:r>
      <w:r>
        <w:rPr>
          <w:rFonts w:ascii="Times New Roman" w:eastAsia="仿宋_GB2312" w:hAnsi="Times New Roman" w:cs="Times New Roman"/>
          <w:sz w:val="32"/>
          <w:szCs w:val="32"/>
          <w:u w:color="000000"/>
          <w:lang w:eastAsia="zh-CN"/>
        </w:rPr>
        <w:t>0</w:t>
      </w:r>
      <w:r>
        <w:rPr>
          <w:rFonts w:ascii="Times New Roman" w:eastAsia="仿宋_GB2312" w:hAnsi="Times New Roman" w:cs="Times New Roman"/>
          <w:color w:val="000000"/>
          <w:sz w:val="32"/>
          <w:szCs w:val="32"/>
          <w:u w:color="000000"/>
          <w:lang w:eastAsia="zh-CN"/>
        </w:rPr>
        <w:t>公顷）。</w:t>
      </w:r>
    </w:p>
    <w:p w:rsidR="0022072A" w:rsidRDefault="00000000">
      <w:pPr>
        <w:widowControl/>
        <w:wordWrap w:val="0"/>
        <w:topLinePunct/>
        <w:adjustRightInd w:val="0"/>
        <w:snapToGrid w:val="0"/>
        <w:spacing w:line="540" w:lineRule="exact"/>
        <w:ind w:firstLineChars="200" w:firstLine="640"/>
        <w:jc w:val="both"/>
        <w:rPr>
          <w:rFonts w:ascii="Times New Roman" w:eastAsia="黑体" w:hAnsi="Times New Roman" w:cs="Times New Roman"/>
          <w:color w:val="000000"/>
          <w:sz w:val="32"/>
          <w:szCs w:val="32"/>
          <w:u w:color="000000"/>
          <w:lang w:eastAsia="zh-CN"/>
        </w:rPr>
      </w:pPr>
      <w:r>
        <w:rPr>
          <w:rFonts w:ascii="Times New Roman" w:eastAsia="黑体" w:hAnsi="Times New Roman" w:cs="Times New Roman"/>
          <w:color w:val="000000"/>
          <w:sz w:val="32"/>
          <w:szCs w:val="32"/>
          <w:u w:color="000000"/>
          <w:lang w:eastAsia="zh-CN"/>
        </w:rPr>
        <w:t>四、征收土地补偿安置标准</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（一）征地补偿按《江西省人民政府关于公布全省征地区片综合地价的通知》（赣府字〔</w:t>
      </w:r>
      <w:r>
        <w:rPr>
          <w:rFonts w:ascii="Times New Roman" w:eastAsia="仿宋_GB2312" w:hAnsi="Times New Roman" w:cs="Times New Roman"/>
          <w:color w:val="000000"/>
          <w:sz w:val="32"/>
          <w:szCs w:val="32"/>
          <w:u w:color="000000"/>
          <w:lang w:eastAsia="zh-CN"/>
        </w:rPr>
        <w:t>2023</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23</w:t>
      </w:r>
      <w:r>
        <w:rPr>
          <w:rFonts w:ascii="Times New Roman" w:eastAsia="仿宋_GB2312" w:hAnsi="Times New Roman" w:cs="Times New Roman"/>
          <w:color w:val="000000"/>
          <w:sz w:val="32"/>
          <w:szCs w:val="32"/>
          <w:u w:color="000000"/>
          <w:lang w:eastAsia="zh-CN"/>
        </w:rPr>
        <w:t>号）和《信丰县人民政府关于公布信丰县新征地区片综合地价的通知》（信府发〔</w:t>
      </w:r>
      <w:r>
        <w:rPr>
          <w:rFonts w:ascii="Times New Roman" w:eastAsia="仿宋_GB2312" w:hAnsi="Times New Roman" w:cs="Times New Roman"/>
          <w:color w:val="000000"/>
          <w:sz w:val="32"/>
          <w:szCs w:val="32"/>
          <w:u w:color="000000"/>
          <w:lang w:eastAsia="zh-CN"/>
        </w:rPr>
        <w:t>2023</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4</w:t>
      </w:r>
      <w:r>
        <w:rPr>
          <w:rFonts w:ascii="Times New Roman" w:eastAsia="仿宋_GB2312" w:hAnsi="Times New Roman" w:cs="Times New Roman"/>
          <w:color w:val="000000"/>
          <w:sz w:val="32"/>
          <w:szCs w:val="32"/>
          <w:u w:color="000000"/>
          <w:lang w:eastAsia="zh-CN"/>
        </w:rPr>
        <w:t>号）规定的标准执行，具体补偿金额以协议为准。</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（二）被征地农业人口社</w:t>
      </w:r>
      <w:proofErr w:type="gramStart"/>
      <w:r>
        <w:rPr>
          <w:rFonts w:ascii="Times New Roman" w:eastAsia="仿宋_GB2312" w:hAnsi="Times New Roman" w:cs="Times New Roman"/>
          <w:color w:val="000000"/>
          <w:sz w:val="32"/>
          <w:szCs w:val="32"/>
          <w:u w:color="000000"/>
          <w:lang w:eastAsia="zh-CN"/>
        </w:rPr>
        <w:t>保安置按《江西省人民政府办公厅转发省人社厅等部门关于进一步完善被征地农民基本养老保险政策意见的通知》</w:t>
      </w:r>
      <w:proofErr w:type="gramEnd"/>
      <w:r>
        <w:rPr>
          <w:rFonts w:ascii="Times New Roman" w:eastAsia="仿宋_GB2312" w:hAnsi="Times New Roman" w:cs="Times New Roman"/>
          <w:color w:val="000000"/>
          <w:sz w:val="32"/>
          <w:szCs w:val="32"/>
          <w:u w:color="000000"/>
          <w:lang w:eastAsia="zh-CN"/>
        </w:rPr>
        <w:t>（赣府厅发〔</w:t>
      </w:r>
      <w:r>
        <w:rPr>
          <w:rFonts w:ascii="Times New Roman" w:eastAsia="仿宋_GB2312" w:hAnsi="Times New Roman" w:cs="Times New Roman"/>
          <w:color w:val="000000"/>
          <w:sz w:val="32"/>
          <w:szCs w:val="32"/>
          <w:u w:color="000000"/>
          <w:lang w:eastAsia="zh-CN"/>
        </w:rPr>
        <w:t>2014</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12</w:t>
      </w:r>
      <w:r>
        <w:rPr>
          <w:rFonts w:ascii="Times New Roman" w:eastAsia="仿宋_GB2312" w:hAnsi="Times New Roman" w:cs="Times New Roman"/>
          <w:color w:val="000000"/>
          <w:sz w:val="32"/>
          <w:szCs w:val="32"/>
          <w:u w:color="000000"/>
          <w:lang w:eastAsia="zh-CN"/>
        </w:rPr>
        <w:t>号）、《江西省人民政府办公厅关于切实做好被征地农民参加基本养老保险相关工作的通知》（赣</w:t>
      </w:r>
      <w:proofErr w:type="gramStart"/>
      <w:r>
        <w:rPr>
          <w:rFonts w:ascii="Times New Roman" w:eastAsia="仿宋_GB2312" w:hAnsi="Times New Roman" w:cs="Times New Roman"/>
          <w:color w:val="000000"/>
          <w:sz w:val="32"/>
          <w:szCs w:val="32"/>
          <w:u w:color="000000"/>
          <w:lang w:eastAsia="zh-CN"/>
        </w:rPr>
        <w:t>府厅字〔</w:t>
      </w:r>
      <w:r>
        <w:rPr>
          <w:rFonts w:ascii="Times New Roman" w:eastAsia="仿宋_GB2312" w:hAnsi="Times New Roman" w:cs="Times New Roman"/>
          <w:color w:val="000000"/>
          <w:sz w:val="32"/>
          <w:szCs w:val="32"/>
          <w:u w:color="000000"/>
          <w:lang w:eastAsia="zh-CN"/>
        </w:rPr>
        <w:t>2022</w:t>
      </w:r>
      <w:r>
        <w:rPr>
          <w:rFonts w:ascii="Times New Roman" w:eastAsia="仿宋_GB2312" w:hAnsi="Times New Roman" w:cs="Times New Roman"/>
          <w:color w:val="000000"/>
          <w:sz w:val="32"/>
          <w:szCs w:val="32"/>
          <w:u w:color="000000"/>
          <w:lang w:eastAsia="zh-CN"/>
        </w:rPr>
        <w:t>〕</w:t>
      </w:r>
      <w:proofErr w:type="gramEnd"/>
      <w:r>
        <w:rPr>
          <w:rFonts w:ascii="Times New Roman" w:eastAsia="仿宋_GB2312" w:hAnsi="Times New Roman" w:cs="Times New Roman"/>
          <w:color w:val="000000"/>
          <w:sz w:val="32"/>
          <w:szCs w:val="32"/>
          <w:u w:color="000000"/>
          <w:lang w:eastAsia="zh-CN"/>
        </w:rPr>
        <w:t>56</w:t>
      </w:r>
      <w:r>
        <w:rPr>
          <w:rFonts w:ascii="Times New Roman" w:eastAsia="仿宋_GB2312" w:hAnsi="Times New Roman" w:cs="Times New Roman"/>
          <w:color w:val="000000"/>
          <w:sz w:val="32"/>
          <w:szCs w:val="32"/>
          <w:u w:color="000000"/>
          <w:lang w:eastAsia="zh-CN"/>
        </w:rPr>
        <w:t>号）等有关政策执行。</w:t>
      </w:r>
    </w:p>
    <w:p w:rsidR="0022072A" w:rsidRDefault="00000000">
      <w:pPr>
        <w:widowControl/>
        <w:wordWrap w:val="0"/>
        <w:topLinePunct/>
        <w:adjustRightInd w:val="0"/>
        <w:snapToGrid w:val="0"/>
        <w:spacing w:line="540" w:lineRule="exact"/>
        <w:ind w:firstLineChars="200" w:firstLine="640"/>
        <w:jc w:val="both"/>
        <w:rPr>
          <w:rFonts w:ascii="Times New Roman" w:eastAsia="黑体" w:hAnsi="Times New Roman" w:cs="Times New Roman"/>
          <w:color w:val="000000"/>
          <w:sz w:val="32"/>
          <w:szCs w:val="32"/>
          <w:u w:color="000000"/>
          <w:lang w:eastAsia="zh-CN"/>
        </w:rPr>
      </w:pPr>
      <w:r>
        <w:rPr>
          <w:rFonts w:ascii="Times New Roman" w:eastAsia="黑体" w:hAnsi="Times New Roman" w:cs="Times New Roman"/>
          <w:color w:val="000000"/>
          <w:sz w:val="32"/>
          <w:szCs w:val="32"/>
          <w:u w:color="000000"/>
          <w:lang w:eastAsia="zh-CN"/>
        </w:rPr>
        <w:t>五、公告期限</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本公告期限自</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color w:val="000000"/>
          <w:sz w:val="32"/>
          <w:szCs w:val="32"/>
          <w:u w:color="000000"/>
          <w:lang w:eastAsia="zh-CN"/>
        </w:rPr>
        <w:t>年</w:t>
      </w:r>
      <w:r>
        <w:rPr>
          <w:rFonts w:ascii="Times New Roman" w:eastAsia="仿宋_GB2312" w:hAnsi="Times New Roman" w:cs="Times New Roman"/>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月</w:t>
      </w:r>
      <w:r>
        <w:rPr>
          <w:rFonts w:ascii="Times New Roman" w:eastAsia="仿宋_GB2312" w:hAnsi="Times New Roman" w:cs="Times New Roman" w:hint="eastAsia"/>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日至</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color w:val="000000"/>
          <w:sz w:val="32"/>
          <w:szCs w:val="32"/>
          <w:u w:color="000000"/>
          <w:lang w:eastAsia="zh-CN"/>
        </w:rPr>
        <w:t>年</w:t>
      </w:r>
      <w:r>
        <w:rPr>
          <w:rFonts w:ascii="Times New Roman" w:eastAsia="仿宋_GB2312" w:hAnsi="Times New Roman" w:cs="Times New Roman"/>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月</w:t>
      </w:r>
      <w:r>
        <w:rPr>
          <w:rFonts w:ascii="Times New Roman" w:eastAsia="仿宋_GB2312" w:hAnsi="Times New Roman" w:cs="Times New Roman" w:hint="eastAsia"/>
          <w:color w:val="000000"/>
          <w:sz w:val="32"/>
          <w:szCs w:val="32"/>
          <w:u w:color="000000"/>
          <w:lang w:eastAsia="zh-CN"/>
        </w:rPr>
        <w:t>22</w:t>
      </w:r>
      <w:r>
        <w:rPr>
          <w:rFonts w:ascii="Times New Roman" w:eastAsia="仿宋_GB2312" w:hAnsi="Times New Roman" w:cs="Times New Roman"/>
          <w:color w:val="000000"/>
          <w:sz w:val="32"/>
          <w:szCs w:val="32"/>
          <w:u w:color="000000"/>
          <w:lang w:eastAsia="zh-CN"/>
        </w:rPr>
        <w:t>日。（公告时间不少于十个工作日）</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本公告在信丰县人民政府网站同步公告，网址：</w:t>
      </w:r>
      <w:hyperlink r:id="rId16" w:history="1">
        <w:r>
          <w:rPr>
            <w:rFonts w:ascii="Times New Roman" w:eastAsia="宋体" w:hAnsi="Times New Roman" w:cs="Times New Roman"/>
            <w:color w:val="000000"/>
            <w:sz w:val="32"/>
            <w:szCs w:val="32"/>
            <w:u w:color="000000"/>
            <w:lang w:eastAsia="zh-CN"/>
          </w:rPr>
          <w:t>http://www.jxxf.gov.cn/</w:t>
        </w:r>
      </w:hyperlink>
    </w:p>
    <w:p w:rsidR="0022072A" w:rsidRDefault="00000000">
      <w:pPr>
        <w:wordWrap w:val="0"/>
        <w:topLinePunct/>
        <w:spacing w:line="540" w:lineRule="exact"/>
        <w:ind w:firstLineChars="203" w:firstLine="650"/>
        <w:outlineLvl w:val="0"/>
        <w:rPr>
          <w:rFonts w:ascii="Times New Roman" w:eastAsia="黑体" w:hAnsi="Times New Roman" w:cs="Times New Roman"/>
          <w:sz w:val="32"/>
          <w:szCs w:val="32"/>
          <w:lang w:eastAsia="zh-CN"/>
        </w:rPr>
      </w:pPr>
      <w:r>
        <w:rPr>
          <w:rFonts w:ascii="Times New Roman" w:eastAsia="黑体" w:hAnsi="黑体" w:cs="Times New Roman"/>
          <w:sz w:val="32"/>
          <w:szCs w:val="32"/>
          <w:lang w:eastAsia="zh-CN"/>
        </w:rPr>
        <w:t>六、工作安排</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楷体" w:hAnsi="楷体" w:cs="Times New Roman"/>
          <w:color w:val="000000"/>
          <w:sz w:val="32"/>
          <w:szCs w:val="32"/>
          <w:u w:color="000000"/>
          <w:lang w:eastAsia="zh-CN"/>
        </w:rPr>
        <w:t>（一）征收时间：</w:t>
      </w:r>
      <w:r>
        <w:rPr>
          <w:rFonts w:ascii="Times New Roman" w:eastAsia="仿宋_GB2312" w:hAnsi="Times New Roman" w:cs="Times New Roman"/>
          <w:color w:val="000000"/>
          <w:sz w:val="32"/>
          <w:szCs w:val="32"/>
          <w:u w:color="000000"/>
          <w:lang w:eastAsia="zh-CN"/>
        </w:rPr>
        <w:t>自</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color w:val="000000"/>
          <w:sz w:val="32"/>
          <w:szCs w:val="32"/>
          <w:u w:color="000000"/>
          <w:lang w:eastAsia="zh-CN"/>
        </w:rPr>
        <w:t>年</w:t>
      </w:r>
      <w:r>
        <w:rPr>
          <w:rFonts w:ascii="Times New Roman" w:eastAsia="仿宋_GB2312" w:hAnsi="Times New Roman" w:cs="Times New Roman"/>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月</w:t>
      </w:r>
      <w:r>
        <w:rPr>
          <w:rFonts w:ascii="Times New Roman" w:eastAsia="仿宋_GB2312" w:hAnsi="Times New Roman" w:cs="Times New Roman" w:hint="eastAsia"/>
          <w:color w:val="000000"/>
          <w:sz w:val="32"/>
          <w:szCs w:val="32"/>
          <w:u w:color="000000"/>
          <w:lang w:eastAsia="zh-CN"/>
        </w:rPr>
        <w:t>23</w:t>
      </w:r>
      <w:r>
        <w:rPr>
          <w:rFonts w:ascii="Times New Roman" w:eastAsia="仿宋_GB2312" w:hAnsi="Times New Roman" w:cs="Times New Roman"/>
          <w:color w:val="000000"/>
          <w:sz w:val="32"/>
          <w:szCs w:val="32"/>
          <w:u w:color="000000"/>
          <w:lang w:eastAsia="zh-CN"/>
        </w:rPr>
        <w:t>日起。</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楷体" w:hAnsi="楷体" w:cs="Times New Roman"/>
          <w:color w:val="000000"/>
          <w:sz w:val="32"/>
          <w:szCs w:val="32"/>
          <w:u w:color="000000"/>
          <w:lang w:eastAsia="zh-CN"/>
        </w:rPr>
        <w:t>（二）支付费用：</w:t>
      </w:r>
      <w:r>
        <w:rPr>
          <w:rFonts w:ascii="Times New Roman" w:eastAsia="仿宋_GB2312" w:hAnsi="Times New Roman" w:cs="Times New Roman"/>
          <w:color w:val="000000"/>
          <w:sz w:val="32"/>
          <w:szCs w:val="32"/>
          <w:u w:color="000000"/>
          <w:lang w:eastAsia="zh-CN"/>
        </w:rPr>
        <w:t>公告发布之日起六十日内，将土地补偿费、安置补助费足额支付给被征地农村集体经济组织，将青苗、树木、农村村民住宅、其他建筑物及构筑物等的补偿等费用足额支付给</w:t>
      </w:r>
      <w:r>
        <w:rPr>
          <w:rFonts w:ascii="Times New Roman" w:eastAsia="仿宋_GB2312" w:hAnsi="Times New Roman" w:cs="Times New Roman"/>
          <w:color w:val="000000"/>
          <w:sz w:val="32"/>
          <w:szCs w:val="32"/>
          <w:u w:color="000000"/>
          <w:lang w:eastAsia="zh-CN"/>
        </w:rPr>
        <w:lastRenderedPageBreak/>
        <w:t>其所有权人，并将被征地农民的社会保障资金足额计入被征地农民基本养老保险等个人的社会保障基金账户。对个别未达成征地补偿安置协议的，支付征收土地补偿费用的期限自征收土地补偿安置决定</w:t>
      </w:r>
      <w:proofErr w:type="gramStart"/>
      <w:r>
        <w:rPr>
          <w:rFonts w:ascii="Times New Roman" w:eastAsia="仿宋_GB2312" w:hAnsi="Times New Roman" w:cs="Times New Roman"/>
          <w:color w:val="000000"/>
          <w:sz w:val="32"/>
          <w:szCs w:val="32"/>
          <w:u w:color="000000"/>
          <w:lang w:eastAsia="zh-CN"/>
        </w:rPr>
        <w:t>作出</w:t>
      </w:r>
      <w:proofErr w:type="gramEnd"/>
      <w:r>
        <w:rPr>
          <w:rFonts w:ascii="Times New Roman" w:eastAsia="仿宋_GB2312" w:hAnsi="Times New Roman" w:cs="Times New Roman"/>
          <w:color w:val="000000"/>
          <w:sz w:val="32"/>
          <w:szCs w:val="32"/>
          <w:u w:color="000000"/>
          <w:lang w:eastAsia="zh-CN"/>
        </w:rPr>
        <w:t>之日起计算。</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楷体" w:hAnsi="楷体" w:cs="Times New Roman"/>
          <w:color w:val="000000"/>
          <w:sz w:val="32"/>
          <w:szCs w:val="32"/>
          <w:u w:color="000000"/>
          <w:lang w:eastAsia="zh-CN"/>
        </w:rPr>
        <w:t>（三）腾退土地：</w:t>
      </w:r>
      <w:r>
        <w:rPr>
          <w:rFonts w:ascii="Times New Roman" w:eastAsia="仿宋_GB2312" w:hAnsi="Times New Roman" w:cs="Times New Roman"/>
          <w:color w:val="000000"/>
          <w:sz w:val="32"/>
          <w:szCs w:val="32"/>
          <w:u w:color="000000"/>
          <w:lang w:eastAsia="zh-CN"/>
        </w:rPr>
        <w:t>被征收土地所有权人、使用权人应依法依规腾退土地和房屋，并办理权属注销或转移登记等相关手续。</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楷体" w:hAnsi="楷体" w:cs="Times New Roman"/>
          <w:color w:val="000000"/>
          <w:sz w:val="32"/>
          <w:szCs w:val="32"/>
          <w:u w:color="000000"/>
          <w:lang w:eastAsia="zh-CN"/>
        </w:rPr>
        <w:t>（四）补偿安置决定：</w:t>
      </w:r>
      <w:r>
        <w:rPr>
          <w:rFonts w:ascii="Times New Roman" w:eastAsia="仿宋_GB2312" w:hAnsi="Times New Roman" w:cs="Times New Roman"/>
          <w:color w:val="000000"/>
          <w:sz w:val="32"/>
          <w:szCs w:val="32"/>
          <w:u w:color="000000"/>
          <w:lang w:eastAsia="zh-CN"/>
        </w:rPr>
        <w:t>公告发布之日起四十五日内，将对个别未达成征地补偿安置协议的，依据土地现状调查公示结果、征地补偿安置方案、补偿登记结果等，</w:t>
      </w:r>
      <w:proofErr w:type="gramStart"/>
      <w:r>
        <w:rPr>
          <w:rFonts w:ascii="Times New Roman" w:eastAsia="仿宋_GB2312" w:hAnsi="Times New Roman" w:cs="Times New Roman"/>
          <w:color w:val="000000"/>
          <w:sz w:val="32"/>
          <w:szCs w:val="32"/>
          <w:u w:color="000000"/>
          <w:lang w:eastAsia="zh-CN"/>
        </w:rPr>
        <w:t>作出</w:t>
      </w:r>
      <w:proofErr w:type="gramEnd"/>
      <w:r>
        <w:rPr>
          <w:rFonts w:ascii="Times New Roman" w:eastAsia="仿宋_GB2312" w:hAnsi="Times New Roman" w:cs="Times New Roman"/>
          <w:color w:val="000000"/>
          <w:sz w:val="32"/>
          <w:szCs w:val="32"/>
          <w:u w:color="000000"/>
          <w:lang w:eastAsia="zh-CN"/>
        </w:rPr>
        <w:t>征收土地补偿安置决定并送达征收土地所有权人、使用权人，依法组织实施。</w:t>
      </w:r>
    </w:p>
    <w:p w:rsidR="0022072A" w:rsidRDefault="00000000">
      <w:pPr>
        <w:wordWrap w:val="0"/>
        <w:topLinePunct/>
        <w:spacing w:line="540" w:lineRule="exact"/>
        <w:ind w:firstLineChars="203" w:firstLine="650"/>
        <w:outlineLvl w:val="0"/>
        <w:rPr>
          <w:rFonts w:ascii="Times New Roman" w:eastAsia="黑体" w:hAnsi="Times New Roman" w:cs="Times New Roman"/>
          <w:sz w:val="32"/>
          <w:szCs w:val="32"/>
          <w:lang w:eastAsia="zh-CN"/>
        </w:rPr>
      </w:pPr>
      <w:r>
        <w:rPr>
          <w:rFonts w:ascii="Times New Roman" w:eastAsia="黑体" w:hAnsi="黑体" w:cs="Times New Roman"/>
          <w:sz w:val="32"/>
          <w:szCs w:val="32"/>
          <w:lang w:eastAsia="zh-CN"/>
        </w:rPr>
        <w:t>七、救济渠道和期限</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被征地农村集体经济组织及成员对批准征收土地不服（批准文号：</w:t>
      </w:r>
      <w:proofErr w:type="gramStart"/>
      <w:r>
        <w:rPr>
          <w:rFonts w:ascii="Times New Roman" w:eastAsia="仿宋_GB2312" w:hAnsi="Times New Roman" w:cs="Times New Roman"/>
          <w:color w:val="000000"/>
          <w:sz w:val="32"/>
          <w:szCs w:val="32"/>
          <w:u w:color="000000"/>
          <w:lang w:eastAsia="zh-CN"/>
        </w:rPr>
        <w:t>赣土批</w:t>
      </w:r>
      <w:proofErr w:type="gramEnd"/>
      <w:r>
        <w:rPr>
          <w:rFonts w:ascii="Times New Roman" w:eastAsia="仿宋_GB2312" w:hAnsi="Times New Roman" w:cs="Times New Roman"/>
          <w:color w:val="000000"/>
          <w:sz w:val="32"/>
          <w:szCs w:val="32"/>
          <w:u w:color="000000"/>
          <w:lang w:eastAsia="zh-CN"/>
        </w:rPr>
        <w:t>字〔</w:t>
      </w:r>
      <w:r>
        <w:rPr>
          <w:rFonts w:ascii="Times New Roman" w:eastAsia="仿宋_GB2312" w:hAnsi="Times New Roman" w:cs="Times New Roman"/>
          <w:color w:val="000000"/>
          <w:sz w:val="32"/>
          <w:szCs w:val="32"/>
          <w:u w:color="000000"/>
          <w:lang w:eastAsia="zh-CN"/>
        </w:rPr>
        <w:t>2023</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499</w:t>
      </w:r>
      <w:r>
        <w:rPr>
          <w:rFonts w:ascii="Times New Roman" w:eastAsia="仿宋_GB2312" w:hAnsi="Times New Roman" w:cs="Times New Roman"/>
          <w:color w:val="000000"/>
          <w:sz w:val="32"/>
          <w:szCs w:val="32"/>
          <w:u w:color="000000"/>
          <w:lang w:eastAsia="zh-CN"/>
        </w:rPr>
        <w:t>号），可自公告期限届满之日起</w:t>
      </w:r>
      <w:r>
        <w:rPr>
          <w:rFonts w:ascii="Times New Roman" w:eastAsia="仿宋_GB2312" w:hAnsi="Times New Roman" w:cs="Times New Roman"/>
          <w:color w:val="000000"/>
          <w:sz w:val="32"/>
          <w:szCs w:val="32"/>
          <w:u w:color="000000"/>
          <w:lang w:eastAsia="zh-CN"/>
        </w:rPr>
        <w:t>60</w:t>
      </w:r>
      <w:r>
        <w:rPr>
          <w:rFonts w:ascii="Times New Roman" w:eastAsia="仿宋_GB2312" w:hAnsi="Times New Roman" w:cs="Times New Roman"/>
          <w:color w:val="000000"/>
          <w:sz w:val="32"/>
          <w:szCs w:val="32"/>
          <w:u w:color="000000"/>
          <w:lang w:eastAsia="zh-CN"/>
        </w:rPr>
        <w:t>日内向江西省人民政府申请行政复议。复议期间，不影响土地征收工作实施。</w:t>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特此公告</w:t>
      </w:r>
      <w:r>
        <w:rPr>
          <w:rFonts w:ascii="Times New Roman" w:eastAsia="仿宋_GB2312" w:hAnsi="Times New Roman" w:cs="Times New Roman"/>
          <w:color w:val="000000"/>
          <w:sz w:val="32"/>
          <w:szCs w:val="32"/>
          <w:u w:color="000000"/>
          <w:lang w:eastAsia="zh-CN"/>
        </w:rPr>
        <w:tab/>
      </w:r>
    </w:p>
    <w:p w:rsidR="0022072A" w:rsidRDefault="00000000">
      <w:pPr>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 xml:space="preserve">                                   </w:t>
      </w:r>
    </w:p>
    <w:p w:rsidR="0022072A" w:rsidRDefault="00000000">
      <w:pPr>
        <w:topLinePunct/>
        <w:spacing w:line="540" w:lineRule="exact"/>
        <w:ind w:firstLineChars="200" w:firstLine="640"/>
        <w:jc w:val="right"/>
        <w:rPr>
          <w:rFonts w:eastAsia="仿宋_GB2312"/>
          <w:sz w:val="32"/>
          <w:szCs w:val="32"/>
          <w:lang w:eastAsia="zh-CN"/>
        </w:rPr>
      </w:pPr>
      <w:r>
        <w:rPr>
          <w:rFonts w:ascii="Times New Roman" w:eastAsia="仿宋_GB2312" w:hAnsi="Times New Roman" w:cs="Times New Roman"/>
          <w:color w:val="000000"/>
          <w:sz w:val="32"/>
          <w:szCs w:val="32"/>
          <w:u w:color="000000"/>
          <w:lang w:eastAsia="zh-CN"/>
        </w:rPr>
        <w:t xml:space="preserve">                              2024</w:t>
      </w:r>
      <w:r>
        <w:rPr>
          <w:rFonts w:ascii="Times New Roman" w:eastAsia="仿宋_GB2312" w:hAnsi="Times New Roman" w:cs="Times New Roman"/>
          <w:color w:val="000000"/>
          <w:sz w:val="32"/>
          <w:szCs w:val="32"/>
          <w:u w:color="000000"/>
          <w:lang w:eastAsia="zh-CN"/>
        </w:rPr>
        <w:t>年</w:t>
      </w:r>
      <w:r>
        <w:rPr>
          <w:rFonts w:ascii="Times New Roman" w:eastAsia="仿宋_GB2312" w:hAnsi="Times New Roman" w:cs="Times New Roman"/>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月</w:t>
      </w:r>
      <w:r>
        <w:rPr>
          <w:rFonts w:ascii="Times New Roman" w:eastAsia="仿宋_GB2312" w:hAnsi="Times New Roman" w:cs="Times New Roman"/>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日</w:t>
      </w:r>
    </w:p>
    <w:p w:rsidR="0022072A" w:rsidRDefault="0022072A">
      <w:pPr>
        <w:pStyle w:val="2"/>
        <w:spacing w:after="0" w:line="500" w:lineRule="exact"/>
        <w:ind w:leftChars="0" w:left="0" w:firstLineChars="0" w:firstLine="0"/>
        <w:jc w:val="left"/>
        <w:rPr>
          <w:rFonts w:eastAsia="仿宋_GB2312"/>
          <w:sz w:val="32"/>
          <w:szCs w:val="32"/>
        </w:rPr>
        <w:sectPr w:rsidR="0022072A">
          <w:pgSz w:w="11906" w:h="16838"/>
          <w:pgMar w:top="2098" w:right="1531" w:bottom="1984" w:left="1531" w:header="851" w:footer="992" w:gutter="0"/>
          <w:cols w:space="720"/>
          <w:docGrid w:type="lines" w:linePitch="312"/>
        </w:sectPr>
      </w:pPr>
    </w:p>
    <w:p w:rsidR="0022072A" w:rsidRDefault="00000000">
      <w:pPr>
        <w:wordWrap w:val="0"/>
        <w:topLinePunct/>
        <w:jc w:val="center"/>
        <w:rPr>
          <w:rFonts w:ascii="Times New Roman" w:eastAsia="宋体" w:hAnsi="Times New Roman" w:cs="Times New Roman"/>
          <w:b/>
          <w:bCs/>
          <w:spacing w:val="90"/>
          <w:w w:val="75"/>
          <w:kern w:val="2"/>
          <w:sz w:val="146"/>
          <w:szCs w:val="146"/>
          <w:lang w:eastAsia="zh-CN"/>
        </w:rPr>
      </w:pPr>
      <w:r>
        <w:rPr>
          <w:rFonts w:ascii="Times New Roman" w:eastAsia="宋体" w:hAnsi="Times New Roman" w:cs="Times New Roman"/>
          <w:b/>
          <w:bCs/>
          <w:spacing w:val="90"/>
          <w:w w:val="73"/>
          <w:kern w:val="2"/>
          <w:sz w:val="146"/>
          <w:szCs w:val="146"/>
          <w:lang w:eastAsia="zh-CN"/>
        </w:rPr>
        <w:lastRenderedPageBreak/>
        <w:t>信丰县人民政府</w:t>
      </w:r>
    </w:p>
    <w:p w:rsidR="0022072A" w:rsidRDefault="00000000">
      <w:pPr>
        <w:wordWrap w:val="0"/>
        <w:topLinePunct/>
        <w:spacing w:line="540" w:lineRule="exact"/>
        <w:ind w:firstLineChars="200" w:firstLine="640"/>
        <w:jc w:val="right"/>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信府布字</w:t>
      </w:r>
      <w:proofErr w:type="gramEnd"/>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hint="eastAsia"/>
          <w:kern w:val="2"/>
          <w:sz w:val="32"/>
          <w:szCs w:val="32"/>
          <w:lang w:eastAsia="zh-CN"/>
        </w:rPr>
        <w:t>6</w:t>
      </w:r>
      <w:r>
        <w:rPr>
          <w:rFonts w:ascii="Times New Roman" w:eastAsia="仿宋_GB2312" w:hAnsi="Times New Roman" w:cs="Times New Roman"/>
          <w:kern w:val="2"/>
          <w:sz w:val="32"/>
          <w:szCs w:val="32"/>
          <w:lang w:eastAsia="zh-CN"/>
        </w:rPr>
        <w:t>号</w:t>
      </w:r>
    </w:p>
    <w:p w:rsidR="0022072A" w:rsidRDefault="0022072A">
      <w:pPr>
        <w:wordWrap w:val="0"/>
        <w:topLinePunct/>
        <w:spacing w:line="540" w:lineRule="exact"/>
        <w:ind w:firstLineChars="200" w:firstLine="640"/>
        <w:jc w:val="right"/>
        <w:rPr>
          <w:rFonts w:ascii="Times New Roman" w:eastAsia="仿宋_GB2312" w:hAnsi="Times New Roman" w:cs="Times New Roman"/>
          <w:kern w:val="2"/>
          <w:sz w:val="32"/>
          <w:szCs w:val="32"/>
          <w:lang w:eastAsia="zh-CN"/>
        </w:rPr>
      </w:pPr>
    </w:p>
    <w:p w:rsidR="0022072A" w:rsidRDefault="00000000">
      <w:pPr>
        <w:widowControl/>
        <w:wordWrap w:val="0"/>
        <w:topLinePunct/>
        <w:spacing w:line="540" w:lineRule="exact"/>
        <w:ind w:firstLineChars="200" w:firstLine="880"/>
        <w:rPr>
          <w:rFonts w:ascii="方正小标宋简体" w:eastAsia="方正小标宋简体" w:hAnsi="方正小标宋简体" w:cs="方正小标宋简体" w:hint="eastAsia"/>
          <w:sz w:val="44"/>
          <w:szCs w:val="44"/>
          <w:lang w:eastAsia="zh-CN"/>
        </w:rPr>
      </w:pPr>
      <w:r>
        <w:rPr>
          <w:rFonts w:ascii="方正小标宋简体" w:eastAsia="方正小标宋简体" w:hAnsi="方正小标宋简体" w:cs="方正小标宋简体" w:hint="eastAsia"/>
          <w:sz w:val="44"/>
          <w:szCs w:val="44"/>
          <w:lang w:eastAsia="zh-CN"/>
        </w:rPr>
        <w:t>关于</w:t>
      </w:r>
      <w:r>
        <w:rPr>
          <w:rFonts w:ascii="方正小标宋简体" w:eastAsia="方正小标宋简体" w:hAnsi="方正小标宋简体" w:cs="方正小标宋简体"/>
          <w:sz w:val="44"/>
          <w:szCs w:val="44"/>
          <w:lang w:eastAsia="zh-CN"/>
        </w:rPr>
        <w:t>2024</w:t>
      </w:r>
      <w:r>
        <w:rPr>
          <w:rFonts w:ascii="方正小标宋简体" w:eastAsia="方正小标宋简体" w:hAnsi="方正小标宋简体" w:cs="方正小标宋简体" w:hint="eastAsia"/>
          <w:sz w:val="44"/>
          <w:szCs w:val="44"/>
          <w:lang w:eastAsia="zh-CN"/>
        </w:rPr>
        <w:t>年禁限放烟花爆竹的通告</w:t>
      </w:r>
    </w:p>
    <w:p w:rsidR="0022072A" w:rsidRDefault="0022072A">
      <w:pPr>
        <w:widowControl/>
        <w:wordWrap w:val="0"/>
        <w:topLinePunct/>
        <w:spacing w:line="540" w:lineRule="exact"/>
        <w:ind w:firstLineChars="200" w:firstLine="880"/>
        <w:rPr>
          <w:rFonts w:ascii="方正小标宋简体" w:eastAsia="方正小标宋简体" w:hAnsi="方正小标宋简体" w:cs="方正小标宋简体" w:hint="eastAsia"/>
          <w:sz w:val="44"/>
          <w:szCs w:val="44"/>
          <w:lang w:eastAsia="zh-CN"/>
        </w:rPr>
      </w:pPr>
    </w:p>
    <w:p w:rsidR="0022072A" w:rsidRDefault="00000000">
      <w:pPr>
        <w:widowControl/>
        <w:wordWrap w:val="0"/>
        <w:topLinePunct/>
        <w:spacing w:line="520" w:lineRule="exact"/>
        <w:ind w:firstLineChars="200" w:firstLine="640"/>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为进一步加强烟花爆竹燃放安全管理，防治环境污染，保障公共安全、人身和财产安全，根据烟花爆竹燃放有关法律法规规定以及我县市政环境发展变化，经县政府研究，决定</w:t>
      </w:r>
      <w:r>
        <w:rPr>
          <w:rFonts w:ascii="Times New Roman" w:eastAsia="仿宋_GB2312" w:hAnsi="Times New Roman" w:cs="Times New Roman"/>
          <w:sz w:val="32"/>
          <w:szCs w:val="32"/>
          <w:lang w:eastAsia="zh-CN"/>
        </w:rPr>
        <w:t>2024</w:t>
      </w:r>
      <w:r>
        <w:rPr>
          <w:rFonts w:ascii="Times New Roman" w:eastAsia="仿宋_GB2312" w:hAnsi="仿宋_GB2312" w:cs="Times New Roman"/>
          <w:sz w:val="32"/>
          <w:szCs w:val="32"/>
          <w:lang w:eastAsia="zh-CN"/>
        </w:rPr>
        <w:t>年全年实行禁限放烟花爆竹，现将相关事项通告如下：</w:t>
      </w:r>
    </w:p>
    <w:p w:rsidR="0022072A" w:rsidRDefault="00000000">
      <w:pPr>
        <w:widowControl/>
        <w:wordWrap w:val="0"/>
        <w:topLinePunct/>
        <w:spacing w:line="520" w:lineRule="exact"/>
        <w:ind w:firstLineChars="200" w:firstLine="640"/>
        <w:rPr>
          <w:rFonts w:ascii="Times New Roman" w:eastAsia="仿宋_GB2312" w:hAnsi="Times New Roman" w:cs="Times New Roman"/>
          <w:sz w:val="32"/>
          <w:szCs w:val="32"/>
          <w:lang w:eastAsia="zh-CN"/>
        </w:rPr>
      </w:pPr>
      <w:r>
        <w:rPr>
          <w:rFonts w:ascii="Times New Roman" w:eastAsia="黑体" w:hAnsi="黑体" w:cs="Times New Roman"/>
          <w:sz w:val="32"/>
          <w:szCs w:val="32"/>
          <w:lang w:eastAsia="zh-CN"/>
        </w:rPr>
        <w:t>一、禁燃禁放范围及重点区域和地点</w:t>
      </w:r>
    </w:p>
    <w:p w:rsidR="0022072A" w:rsidRDefault="00000000">
      <w:pPr>
        <w:wordWrap w:val="0"/>
        <w:topLinePunct/>
        <w:spacing w:line="520" w:lineRule="exact"/>
        <w:ind w:firstLineChars="200" w:firstLine="560"/>
        <w:jc w:val="both"/>
        <w:rPr>
          <w:rFonts w:ascii="Times New Roman" w:eastAsia="仿宋_GB2312" w:hAnsi="Times New Roman" w:cs="Times New Roman"/>
          <w:spacing w:val="-20"/>
          <w:kern w:val="2"/>
          <w:sz w:val="32"/>
          <w:szCs w:val="32"/>
          <w:lang w:eastAsia="zh-CN"/>
        </w:rPr>
      </w:pPr>
      <w:r>
        <w:rPr>
          <w:rFonts w:ascii="Times New Roman" w:eastAsia="仿宋_GB2312" w:hAnsi="Times New Roman" w:cs="Times New Roman"/>
          <w:spacing w:val="-20"/>
          <w:kern w:val="2"/>
          <w:sz w:val="32"/>
          <w:szCs w:val="32"/>
          <w:lang w:eastAsia="zh-CN"/>
        </w:rPr>
        <w:t>（一）县城区：东至绕城</w:t>
      </w:r>
      <w:r>
        <w:rPr>
          <w:rFonts w:ascii="Times New Roman" w:eastAsia="仿宋_GB2312" w:hAnsi="Times New Roman" w:cs="Times New Roman"/>
          <w:spacing w:val="-20"/>
          <w:kern w:val="2"/>
          <w:sz w:val="32"/>
          <w:szCs w:val="32"/>
          <w:lang w:eastAsia="zh-CN"/>
        </w:rPr>
        <w:t>105</w:t>
      </w:r>
      <w:r>
        <w:rPr>
          <w:rFonts w:ascii="Times New Roman" w:eastAsia="仿宋_GB2312" w:hAnsi="Times New Roman" w:cs="Times New Roman"/>
          <w:spacing w:val="-20"/>
          <w:kern w:val="2"/>
          <w:sz w:val="32"/>
          <w:szCs w:val="32"/>
          <w:lang w:eastAsia="zh-CN"/>
        </w:rPr>
        <w:t>国道，南至桃江河北岸、杨家大桥，西至京九铁路、火车站、赣深高铁，北至赣粤高速北出口。</w:t>
      </w:r>
    </w:p>
    <w:p w:rsidR="0022072A" w:rsidRDefault="00000000">
      <w:pPr>
        <w:widowControl/>
        <w:wordWrap w:val="0"/>
        <w:topLinePunct/>
        <w:rPr>
          <w:rFonts w:ascii="仿宋_GB2312" w:eastAsia="仿宋_GB2312" w:hAnsi="仿宋_GB2312" w:cs="仿宋_GB2312" w:hint="eastAsia"/>
          <w:sz w:val="32"/>
          <w:szCs w:val="32"/>
          <w:lang w:eastAsia="zh-CN"/>
        </w:rPr>
      </w:pPr>
      <w:r>
        <w:rPr>
          <w:rFonts w:ascii="Times New Roman" w:eastAsia="仿宋_GB2312" w:hAnsi="Times New Roman" w:cs="Times New Roman"/>
          <w:noProof/>
          <w:kern w:val="2"/>
          <w:sz w:val="32"/>
          <w:szCs w:val="32"/>
          <w:lang w:eastAsia="zh-CN"/>
        </w:rPr>
        <w:drawing>
          <wp:anchor distT="0" distB="0" distL="114300" distR="114300" simplePos="0" relativeHeight="251662336" behindDoc="0" locked="0" layoutInCell="1" allowOverlap="1">
            <wp:simplePos x="0" y="0"/>
            <wp:positionH relativeFrom="column">
              <wp:posOffset>571500</wp:posOffset>
            </wp:positionH>
            <wp:positionV relativeFrom="paragraph">
              <wp:posOffset>53340</wp:posOffset>
            </wp:positionV>
            <wp:extent cx="3511550" cy="3962400"/>
            <wp:effectExtent l="0" t="0" r="6350" b="0"/>
            <wp:wrapNone/>
            <wp:docPr id="32" name="图片 3" descr="08675c601fc899932a605d247225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08675c601fc899932a605d24722594a"/>
                    <pic:cNvPicPr>
                      <a:picLocks noChangeAspect="1"/>
                    </pic:cNvPicPr>
                  </pic:nvPicPr>
                  <pic:blipFill>
                    <a:blip r:embed="rId17"/>
                    <a:stretch>
                      <a:fillRect/>
                    </a:stretch>
                  </pic:blipFill>
                  <pic:spPr>
                    <a:xfrm>
                      <a:off x="0" y="0"/>
                      <a:ext cx="3511550" cy="3962400"/>
                    </a:xfrm>
                    <a:prstGeom prst="rect">
                      <a:avLst/>
                    </a:prstGeom>
                    <a:noFill/>
                    <a:ln>
                      <a:noFill/>
                    </a:ln>
                  </pic:spPr>
                </pic:pic>
              </a:graphicData>
            </a:graphic>
          </wp:anchor>
        </w:drawing>
      </w:r>
    </w:p>
    <w:p w:rsidR="0022072A" w:rsidRDefault="0022072A">
      <w:pPr>
        <w:widowControl/>
        <w:wordWrap w:val="0"/>
        <w:topLinePunct/>
        <w:ind w:firstLineChars="200" w:firstLine="643"/>
        <w:rPr>
          <w:rFonts w:ascii="楷体" w:eastAsia="楷体" w:hAnsi="楷体" w:cs="楷体" w:hint="eastAsia"/>
          <w:b/>
          <w:bCs/>
          <w:sz w:val="32"/>
          <w:szCs w:val="32"/>
          <w:lang w:eastAsia="zh-CN"/>
        </w:rPr>
      </w:pPr>
    </w:p>
    <w:p w:rsidR="0022072A" w:rsidRDefault="0022072A">
      <w:pPr>
        <w:widowControl/>
        <w:wordWrap w:val="0"/>
        <w:topLinePunct/>
        <w:ind w:firstLineChars="200" w:firstLine="643"/>
        <w:rPr>
          <w:rFonts w:ascii="楷体" w:eastAsia="楷体" w:hAnsi="楷体" w:cs="楷体" w:hint="eastAsia"/>
          <w:b/>
          <w:bCs/>
          <w:sz w:val="32"/>
          <w:szCs w:val="32"/>
          <w:lang w:eastAsia="zh-CN"/>
        </w:rPr>
      </w:pPr>
    </w:p>
    <w:p w:rsidR="0022072A" w:rsidRDefault="0022072A">
      <w:pPr>
        <w:widowControl/>
        <w:wordWrap w:val="0"/>
        <w:topLinePunct/>
        <w:ind w:firstLineChars="200" w:firstLine="643"/>
        <w:rPr>
          <w:rFonts w:ascii="楷体" w:eastAsia="楷体" w:hAnsi="楷体" w:cs="楷体" w:hint="eastAsia"/>
          <w:b/>
          <w:bCs/>
          <w:sz w:val="32"/>
          <w:szCs w:val="32"/>
          <w:lang w:eastAsia="zh-CN"/>
        </w:rPr>
      </w:pPr>
    </w:p>
    <w:p w:rsidR="0022072A" w:rsidRDefault="0022072A">
      <w:pPr>
        <w:widowControl/>
        <w:wordWrap w:val="0"/>
        <w:topLinePunct/>
        <w:ind w:firstLineChars="200" w:firstLine="643"/>
        <w:rPr>
          <w:rFonts w:ascii="楷体" w:eastAsia="楷体" w:hAnsi="楷体" w:cs="楷体" w:hint="eastAsia"/>
          <w:b/>
          <w:bCs/>
          <w:sz w:val="32"/>
          <w:szCs w:val="32"/>
          <w:lang w:eastAsia="zh-CN"/>
        </w:rPr>
      </w:pPr>
    </w:p>
    <w:p w:rsidR="0022072A" w:rsidRDefault="0022072A">
      <w:pPr>
        <w:widowControl/>
        <w:wordWrap w:val="0"/>
        <w:topLinePunct/>
        <w:ind w:firstLineChars="200" w:firstLine="643"/>
        <w:rPr>
          <w:rFonts w:ascii="楷体" w:eastAsia="楷体" w:hAnsi="楷体" w:cs="楷体" w:hint="eastAsia"/>
          <w:b/>
          <w:bCs/>
          <w:sz w:val="32"/>
          <w:szCs w:val="32"/>
          <w:lang w:eastAsia="zh-CN"/>
        </w:rPr>
      </w:pPr>
    </w:p>
    <w:p w:rsidR="0022072A" w:rsidRDefault="0022072A">
      <w:pPr>
        <w:widowControl/>
        <w:wordWrap w:val="0"/>
        <w:topLinePunct/>
        <w:ind w:firstLineChars="200" w:firstLine="643"/>
        <w:rPr>
          <w:rFonts w:ascii="楷体" w:eastAsia="楷体" w:hAnsi="楷体" w:cs="楷体" w:hint="eastAsia"/>
          <w:b/>
          <w:bCs/>
          <w:sz w:val="32"/>
          <w:szCs w:val="32"/>
          <w:lang w:eastAsia="zh-CN"/>
        </w:rPr>
      </w:pPr>
    </w:p>
    <w:p w:rsidR="0022072A" w:rsidRDefault="00000000">
      <w:pPr>
        <w:widowControl/>
        <w:wordWrap w:val="0"/>
        <w:topLinePunct/>
        <w:ind w:firstLineChars="200" w:firstLine="640"/>
        <w:jc w:val="both"/>
        <w:rPr>
          <w:rFonts w:ascii="楷体" w:eastAsia="楷体" w:hAnsi="楷体" w:cs="楷体" w:hint="eastAsia"/>
          <w:bCs/>
          <w:sz w:val="32"/>
          <w:szCs w:val="32"/>
          <w:lang w:eastAsia="zh-CN"/>
        </w:rPr>
      </w:pPr>
      <w:r>
        <w:rPr>
          <w:rFonts w:ascii="楷体" w:eastAsia="楷体" w:hAnsi="楷体" w:cs="楷体" w:hint="eastAsia"/>
          <w:bCs/>
          <w:sz w:val="32"/>
          <w:szCs w:val="32"/>
          <w:lang w:eastAsia="zh-CN"/>
        </w:rPr>
        <w:lastRenderedPageBreak/>
        <w:t>（二）下列重点区域和地点实行全时段禁止燃放烟花爆竹：</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1.</w:t>
      </w:r>
      <w:r>
        <w:rPr>
          <w:rFonts w:ascii="Times New Roman" w:eastAsia="仿宋_GB2312" w:hAnsi="仿宋_GB2312" w:cs="Times New Roman"/>
          <w:sz w:val="32"/>
          <w:szCs w:val="32"/>
          <w:lang w:eastAsia="zh-CN"/>
        </w:rPr>
        <w:t>文物保护、保存单位和自然保护区；</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w:t>
      </w:r>
      <w:r>
        <w:rPr>
          <w:rFonts w:ascii="Times New Roman" w:eastAsia="仿宋_GB2312" w:hAnsi="仿宋_GB2312" w:cs="Times New Roman"/>
          <w:sz w:val="32"/>
          <w:szCs w:val="32"/>
          <w:lang w:eastAsia="zh-CN"/>
        </w:rPr>
        <w:t>车站（含高铁站）、码头等交通枢纽及铁路线路安全保护区内；</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3.</w:t>
      </w:r>
      <w:r>
        <w:rPr>
          <w:rFonts w:ascii="Times New Roman" w:eastAsia="仿宋_GB2312" w:hAnsi="仿宋_GB2312" w:cs="Times New Roman"/>
          <w:sz w:val="32"/>
          <w:szCs w:val="32"/>
          <w:lang w:eastAsia="zh-CN"/>
        </w:rPr>
        <w:t>加油站、油库、液化石油站、天然气站、粮库、民用爆炸物品和易</w:t>
      </w:r>
      <w:proofErr w:type="gramStart"/>
      <w:r>
        <w:rPr>
          <w:rFonts w:ascii="Times New Roman" w:eastAsia="仿宋_GB2312" w:hAnsi="仿宋_GB2312" w:cs="Times New Roman"/>
          <w:sz w:val="32"/>
          <w:szCs w:val="32"/>
          <w:lang w:eastAsia="zh-CN"/>
        </w:rPr>
        <w:t>制爆危险</w:t>
      </w:r>
      <w:proofErr w:type="gramEnd"/>
      <w:r>
        <w:rPr>
          <w:rFonts w:ascii="Times New Roman" w:eastAsia="仿宋_GB2312" w:hAnsi="仿宋_GB2312" w:cs="Times New Roman"/>
          <w:sz w:val="32"/>
          <w:szCs w:val="32"/>
          <w:lang w:eastAsia="zh-CN"/>
        </w:rPr>
        <w:t>化学品储存库等易燃易爆生产、销售、储存、使用场所；</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4.</w:t>
      </w:r>
      <w:r>
        <w:rPr>
          <w:rFonts w:ascii="Times New Roman" w:eastAsia="仿宋_GB2312" w:hAnsi="仿宋_GB2312" w:cs="Times New Roman"/>
          <w:sz w:val="32"/>
          <w:szCs w:val="32"/>
          <w:lang w:eastAsia="zh-CN"/>
        </w:rPr>
        <w:t>发电、输变电设施安全保护区内和架空通讯线路、军事设施附近；</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5.</w:t>
      </w:r>
      <w:r>
        <w:rPr>
          <w:rFonts w:ascii="Times New Roman" w:eastAsia="仿宋_GB2312" w:hAnsi="仿宋_GB2312" w:cs="Times New Roman"/>
          <w:sz w:val="32"/>
          <w:szCs w:val="32"/>
          <w:lang w:eastAsia="zh-CN"/>
        </w:rPr>
        <w:t>国家机关、人民团体、企事业单位、医疗机构、养老机构、幼儿园、托管所、学校；</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6.</w:t>
      </w:r>
      <w:r>
        <w:rPr>
          <w:rFonts w:ascii="Times New Roman" w:eastAsia="仿宋_GB2312" w:hAnsi="仿宋_GB2312" w:cs="Times New Roman"/>
          <w:sz w:val="32"/>
          <w:szCs w:val="32"/>
          <w:lang w:eastAsia="zh-CN"/>
        </w:rPr>
        <w:t>山林、绿地、苗圃、墓区等重点防火区；</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7.</w:t>
      </w:r>
      <w:r>
        <w:rPr>
          <w:rFonts w:ascii="Times New Roman" w:eastAsia="仿宋_GB2312" w:hAnsi="仿宋_GB2312" w:cs="Times New Roman"/>
          <w:sz w:val="32"/>
          <w:szCs w:val="32"/>
          <w:lang w:eastAsia="zh-CN"/>
        </w:rPr>
        <w:t>桥梁、地下空间；</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8.</w:t>
      </w:r>
      <w:r>
        <w:rPr>
          <w:rFonts w:ascii="Times New Roman" w:eastAsia="仿宋_GB2312" w:hAnsi="仿宋_GB2312" w:cs="Times New Roman"/>
          <w:sz w:val="32"/>
          <w:szCs w:val="32"/>
          <w:lang w:eastAsia="zh-CN"/>
        </w:rPr>
        <w:t>公园、商场、集贸市场、居民小区、公共娱乐场所内等人员密集场所。</w:t>
      </w:r>
    </w:p>
    <w:p w:rsidR="0022072A" w:rsidRDefault="00000000">
      <w:pPr>
        <w:widowControl/>
        <w:wordWrap w:val="0"/>
        <w:topLinePunct/>
        <w:spacing w:line="540" w:lineRule="exact"/>
        <w:ind w:firstLineChars="200" w:firstLine="640"/>
        <w:jc w:val="both"/>
        <w:rPr>
          <w:rFonts w:ascii="Times New Roman" w:eastAsia="黑体" w:hAnsi="Times New Roman" w:cs="Times New Roman"/>
          <w:sz w:val="32"/>
          <w:szCs w:val="32"/>
          <w:lang w:eastAsia="zh-CN"/>
        </w:rPr>
      </w:pPr>
      <w:r>
        <w:rPr>
          <w:rFonts w:ascii="Times New Roman" w:eastAsia="黑体" w:hAnsi="黑体" w:cs="Times New Roman"/>
          <w:sz w:val="32"/>
          <w:szCs w:val="32"/>
          <w:lang w:eastAsia="zh-CN"/>
        </w:rPr>
        <w:t>二、限放范围</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除上述禁燃禁放范围以及重点区域和地点外，全县其他区域</w:t>
      </w:r>
      <w:proofErr w:type="gramStart"/>
      <w:r>
        <w:rPr>
          <w:rFonts w:ascii="Times New Roman" w:eastAsia="仿宋_GB2312" w:hAnsi="仿宋_GB2312" w:cs="Times New Roman"/>
          <w:sz w:val="32"/>
          <w:szCs w:val="32"/>
          <w:lang w:eastAsia="zh-CN"/>
        </w:rPr>
        <w:t>为限放</w:t>
      </w:r>
      <w:proofErr w:type="gramEnd"/>
      <w:r>
        <w:rPr>
          <w:rFonts w:ascii="Times New Roman" w:eastAsia="仿宋_GB2312" w:hAnsi="仿宋_GB2312" w:cs="Times New Roman"/>
          <w:sz w:val="32"/>
          <w:szCs w:val="32"/>
          <w:lang w:eastAsia="zh-CN"/>
        </w:rPr>
        <w:t>区域，实行分时段限制燃放：除夕、正月初一、正月十五可以全时段燃放；其它每日</w:t>
      </w:r>
      <w:r>
        <w:rPr>
          <w:rFonts w:ascii="Times New Roman" w:eastAsia="仿宋_GB2312" w:hAnsi="Times New Roman" w:cs="Times New Roman"/>
          <w:sz w:val="32"/>
          <w:szCs w:val="32"/>
          <w:lang w:eastAsia="zh-CN"/>
        </w:rPr>
        <w:t>22</w:t>
      </w:r>
      <w:r>
        <w:rPr>
          <w:rFonts w:ascii="Times New Roman" w:eastAsia="仿宋_GB2312" w:hAnsi="仿宋_GB2312" w:cs="Times New Roman"/>
          <w:sz w:val="32"/>
          <w:szCs w:val="32"/>
          <w:lang w:eastAsia="zh-CN"/>
        </w:rPr>
        <w:t>时至次日</w:t>
      </w:r>
      <w:r>
        <w:rPr>
          <w:rFonts w:ascii="Times New Roman" w:eastAsia="仿宋_GB2312" w:hAnsi="Times New Roman" w:cs="Times New Roman"/>
          <w:sz w:val="32"/>
          <w:szCs w:val="32"/>
          <w:lang w:eastAsia="zh-CN"/>
        </w:rPr>
        <w:t>6</w:t>
      </w:r>
      <w:r>
        <w:rPr>
          <w:rFonts w:ascii="Times New Roman" w:eastAsia="仿宋_GB2312" w:hAnsi="仿宋_GB2312" w:cs="Times New Roman"/>
          <w:sz w:val="32"/>
          <w:szCs w:val="32"/>
          <w:lang w:eastAsia="zh-CN"/>
        </w:rPr>
        <w:t>时禁止燃放。</w:t>
      </w:r>
    </w:p>
    <w:p w:rsidR="0022072A" w:rsidRDefault="00000000">
      <w:pPr>
        <w:widowControl/>
        <w:wordWrap w:val="0"/>
        <w:topLinePunct/>
        <w:spacing w:line="540" w:lineRule="exact"/>
        <w:ind w:firstLineChars="200" w:firstLine="640"/>
        <w:jc w:val="both"/>
        <w:rPr>
          <w:rFonts w:ascii="Times New Roman" w:eastAsia="黑体" w:hAnsi="Times New Roman" w:cs="Times New Roman"/>
          <w:sz w:val="32"/>
          <w:szCs w:val="32"/>
          <w:lang w:eastAsia="zh-CN"/>
        </w:rPr>
      </w:pPr>
      <w:r>
        <w:rPr>
          <w:rFonts w:ascii="Times New Roman" w:eastAsia="黑体" w:hAnsi="黑体" w:cs="Times New Roman"/>
          <w:sz w:val="32"/>
          <w:szCs w:val="32"/>
          <w:lang w:eastAsia="zh-CN"/>
        </w:rPr>
        <w:t>三、法律责任</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（一）对未经许可举办焰火晚会及其它大型焰火燃放活动的，由公安机关责令停止燃放，并根据《烟花爆竹安全管理条例》第</w:t>
      </w:r>
      <w:r>
        <w:rPr>
          <w:rFonts w:ascii="Times New Roman" w:eastAsia="仿宋_GB2312" w:hAnsi="仿宋_GB2312" w:cs="Times New Roman"/>
          <w:sz w:val="32"/>
          <w:szCs w:val="32"/>
          <w:lang w:eastAsia="zh-CN"/>
        </w:rPr>
        <w:lastRenderedPageBreak/>
        <w:t>四十二条第一款之规定，对责任单位处</w:t>
      </w:r>
      <w:r>
        <w:rPr>
          <w:rFonts w:ascii="Times New Roman" w:eastAsia="仿宋_GB2312" w:hAnsi="Times New Roman" w:cs="Times New Roman"/>
          <w:sz w:val="32"/>
          <w:szCs w:val="32"/>
          <w:lang w:eastAsia="zh-CN"/>
        </w:rPr>
        <w:t>1</w:t>
      </w:r>
      <w:r>
        <w:rPr>
          <w:rFonts w:ascii="Times New Roman" w:eastAsia="仿宋_GB2312" w:hAnsi="仿宋_GB2312" w:cs="Times New Roman"/>
          <w:sz w:val="32"/>
          <w:szCs w:val="32"/>
          <w:lang w:eastAsia="zh-CN"/>
        </w:rPr>
        <w:t>万元以上</w:t>
      </w:r>
      <w:r>
        <w:rPr>
          <w:rFonts w:ascii="Times New Roman" w:eastAsia="仿宋_GB2312" w:hAnsi="Times New Roman" w:cs="Times New Roman"/>
          <w:sz w:val="32"/>
          <w:szCs w:val="32"/>
          <w:lang w:eastAsia="zh-CN"/>
        </w:rPr>
        <w:t>5</w:t>
      </w:r>
      <w:r>
        <w:rPr>
          <w:rFonts w:ascii="Times New Roman" w:eastAsia="仿宋_GB2312" w:hAnsi="仿宋_GB2312" w:cs="Times New Roman"/>
          <w:sz w:val="32"/>
          <w:szCs w:val="32"/>
          <w:lang w:eastAsia="zh-CN"/>
        </w:rPr>
        <w:t>万元以下罚款。</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（二）对违规燃放烟花爆竹的，由公安机关责令停止燃放，并根据《烟花爆竹安全管理条例》第四十二条第二款之规定处</w:t>
      </w:r>
      <w:r>
        <w:rPr>
          <w:rFonts w:ascii="Times New Roman" w:eastAsia="仿宋_GB2312" w:hAnsi="Times New Roman" w:cs="Times New Roman"/>
          <w:sz w:val="32"/>
          <w:szCs w:val="32"/>
          <w:lang w:eastAsia="zh-CN"/>
        </w:rPr>
        <w:t>100</w:t>
      </w:r>
      <w:r>
        <w:rPr>
          <w:rFonts w:ascii="Times New Roman" w:eastAsia="仿宋_GB2312" w:hAnsi="仿宋_GB2312" w:cs="Times New Roman"/>
          <w:sz w:val="32"/>
          <w:szCs w:val="32"/>
          <w:lang w:eastAsia="zh-CN"/>
        </w:rPr>
        <w:t>元以上</w:t>
      </w:r>
      <w:r>
        <w:rPr>
          <w:rFonts w:ascii="Times New Roman" w:eastAsia="仿宋_GB2312" w:hAnsi="Times New Roman" w:cs="Times New Roman"/>
          <w:sz w:val="32"/>
          <w:szCs w:val="32"/>
          <w:lang w:eastAsia="zh-CN"/>
        </w:rPr>
        <w:t>500</w:t>
      </w:r>
      <w:r>
        <w:rPr>
          <w:rFonts w:ascii="Times New Roman" w:eastAsia="仿宋_GB2312" w:hAnsi="仿宋_GB2312" w:cs="Times New Roman"/>
          <w:sz w:val="32"/>
          <w:szCs w:val="32"/>
          <w:lang w:eastAsia="zh-CN"/>
        </w:rPr>
        <w:t>元以下的罚款。</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（三）对不听引导、不听劝阻或阻碍工作人员执行职务的，违反治安管理行为的依法给予治安管理处罚，构成犯罪的依法追究刑事责任。造成国家、集体或他人人身财产损害的，依法承担民事赔偿责任。</w:t>
      </w:r>
      <w:r>
        <w:rPr>
          <w:rFonts w:ascii="Times New Roman" w:eastAsia="仿宋_GB2312" w:hAnsi="Times New Roman" w:cs="Times New Roman"/>
          <w:sz w:val="32"/>
          <w:szCs w:val="32"/>
          <w:lang w:eastAsia="zh-CN"/>
        </w:rPr>
        <w:t xml:space="preserve">        </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（四）任何单位、</w:t>
      </w:r>
      <w:proofErr w:type="gramStart"/>
      <w:r>
        <w:rPr>
          <w:rFonts w:ascii="Times New Roman" w:eastAsia="仿宋_GB2312" w:hAnsi="仿宋_GB2312" w:cs="Times New Roman"/>
          <w:sz w:val="32"/>
          <w:szCs w:val="32"/>
          <w:lang w:eastAsia="zh-CN"/>
        </w:rPr>
        <w:t>个</w:t>
      </w:r>
      <w:proofErr w:type="gramEnd"/>
      <w:r>
        <w:rPr>
          <w:rFonts w:ascii="Times New Roman" w:eastAsia="仿宋_GB2312" w:hAnsi="仿宋_GB2312" w:cs="Times New Roman"/>
          <w:sz w:val="32"/>
          <w:szCs w:val="32"/>
          <w:lang w:eastAsia="zh-CN"/>
        </w:rPr>
        <w:t>人均有权利义务劝阻和举报违规燃放烟花爆竹行为。相关职能部门接到举报后应当及时调查处理。对打击报复劝阻人、举报人的，公安机关应当依法严惩。</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举报电话：政务服务便民热线</w:t>
      </w:r>
      <w:r>
        <w:rPr>
          <w:rFonts w:ascii="Times New Roman" w:eastAsia="仿宋_GB2312" w:hAnsi="仿宋_GB2312" w:cs="Times New Roman" w:hint="eastAsia"/>
          <w:sz w:val="32"/>
          <w:szCs w:val="32"/>
          <w:lang w:eastAsia="zh-CN"/>
        </w:rPr>
        <w:t>：</w:t>
      </w:r>
      <w:r>
        <w:rPr>
          <w:rFonts w:ascii="Times New Roman" w:eastAsia="仿宋_GB2312" w:hAnsi="Times New Roman" w:cs="Times New Roman"/>
          <w:sz w:val="32"/>
          <w:szCs w:val="32"/>
          <w:lang w:eastAsia="zh-CN"/>
        </w:rPr>
        <w:t>12345</w:t>
      </w:r>
      <w:r>
        <w:rPr>
          <w:rFonts w:ascii="Times New Roman" w:eastAsia="仿宋_GB2312" w:hAnsi="仿宋_GB2312" w:cs="Times New Roman"/>
          <w:sz w:val="32"/>
          <w:szCs w:val="32"/>
          <w:lang w:eastAsia="zh-CN"/>
        </w:rPr>
        <w:t>；县公安局</w:t>
      </w:r>
      <w:r>
        <w:rPr>
          <w:rFonts w:ascii="Times New Roman" w:eastAsia="仿宋_GB2312" w:hAnsi="仿宋_GB2312" w:cs="Times New Roman" w:hint="eastAsia"/>
          <w:sz w:val="32"/>
          <w:szCs w:val="32"/>
          <w:lang w:eastAsia="zh-CN"/>
        </w:rPr>
        <w:t>：</w:t>
      </w:r>
      <w:r>
        <w:rPr>
          <w:rFonts w:ascii="Times New Roman" w:eastAsia="仿宋_GB2312" w:hAnsi="Times New Roman" w:cs="Times New Roman"/>
          <w:sz w:val="32"/>
          <w:szCs w:val="32"/>
          <w:lang w:eastAsia="zh-CN"/>
        </w:rPr>
        <w:t>110</w:t>
      </w:r>
      <w:r>
        <w:rPr>
          <w:rFonts w:ascii="Times New Roman" w:eastAsia="仿宋_GB2312" w:hAnsi="仿宋_GB2312" w:cs="Times New Roman"/>
          <w:sz w:val="32"/>
          <w:szCs w:val="32"/>
          <w:lang w:eastAsia="zh-CN"/>
        </w:rPr>
        <w:t>；县城管局</w:t>
      </w:r>
      <w:r>
        <w:rPr>
          <w:rFonts w:ascii="Times New Roman" w:eastAsia="仿宋_GB2312" w:hAnsi="仿宋_GB2312" w:cs="Times New Roman" w:hint="eastAsia"/>
          <w:sz w:val="32"/>
          <w:szCs w:val="32"/>
          <w:lang w:eastAsia="zh-CN"/>
        </w:rPr>
        <w:t>：</w:t>
      </w:r>
      <w:r>
        <w:rPr>
          <w:rFonts w:ascii="Times New Roman" w:eastAsia="仿宋_GB2312" w:hAnsi="Times New Roman" w:cs="Times New Roman"/>
          <w:sz w:val="32"/>
          <w:szCs w:val="32"/>
          <w:lang w:eastAsia="zh-CN"/>
        </w:rPr>
        <w:t>0797-3321218</w:t>
      </w:r>
      <w:r>
        <w:rPr>
          <w:rFonts w:ascii="Times New Roman" w:eastAsia="仿宋_GB2312" w:hAnsi="仿宋_GB2312" w:cs="Times New Roman"/>
          <w:sz w:val="32"/>
          <w:szCs w:val="32"/>
          <w:lang w:eastAsia="zh-CN"/>
        </w:rPr>
        <w:t>；信丰生态环境局</w:t>
      </w:r>
      <w:r>
        <w:rPr>
          <w:rFonts w:ascii="Times New Roman" w:eastAsia="仿宋_GB2312" w:hAnsi="仿宋_GB2312" w:cs="Times New Roman" w:hint="eastAsia"/>
          <w:sz w:val="32"/>
          <w:szCs w:val="32"/>
          <w:lang w:eastAsia="zh-CN"/>
        </w:rPr>
        <w:t>:</w:t>
      </w:r>
      <w:r>
        <w:rPr>
          <w:rFonts w:ascii="Times New Roman" w:eastAsia="仿宋_GB2312" w:hAnsi="Times New Roman" w:cs="Times New Roman"/>
          <w:sz w:val="32"/>
          <w:szCs w:val="32"/>
          <w:lang w:eastAsia="zh-CN"/>
        </w:rPr>
        <w:t>12369</w:t>
      </w:r>
      <w:r>
        <w:rPr>
          <w:rFonts w:ascii="Times New Roman" w:eastAsia="仿宋_GB2312" w:hAnsi="仿宋_GB2312" w:cs="Times New Roman"/>
          <w:sz w:val="32"/>
          <w:szCs w:val="32"/>
          <w:lang w:eastAsia="zh-CN"/>
        </w:rPr>
        <w:t>；县应急管理局</w:t>
      </w:r>
      <w:r>
        <w:rPr>
          <w:rFonts w:ascii="Times New Roman" w:eastAsia="仿宋_GB2312" w:hAnsi="仿宋_GB2312" w:cs="Times New Roman" w:hint="eastAsia"/>
          <w:sz w:val="32"/>
          <w:szCs w:val="32"/>
          <w:lang w:eastAsia="zh-CN"/>
        </w:rPr>
        <w:t>:</w:t>
      </w:r>
      <w:r>
        <w:rPr>
          <w:rFonts w:ascii="Times New Roman" w:eastAsia="仿宋_GB2312" w:hAnsi="Times New Roman" w:cs="Times New Roman"/>
          <w:sz w:val="32"/>
          <w:szCs w:val="32"/>
          <w:lang w:eastAsia="zh-CN"/>
        </w:rPr>
        <w:t>0797-3336536</w:t>
      </w:r>
      <w:r>
        <w:rPr>
          <w:rFonts w:ascii="Times New Roman" w:eastAsia="仿宋_GB2312" w:hAnsi="Times New Roman" w:cs="Times New Roman" w:hint="eastAsia"/>
          <w:sz w:val="32"/>
          <w:szCs w:val="32"/>
          <w:lang w:eastAsia="zh-CN"/>
        </w:rPr>
        <w:t>；县市场监督管理局：</w:t>
      </w:r>
      <w:r>
        <w:rPr>
          <w:rFonts w:ascii="Times New Roman" w:eastAsia="仿宋_GB2312" w:hAnsi="Times New Roman" w:cs="Times New Roman" w:hint="eastAsia"/>
          <w:sz w:val="32"/>
          <w:szCs w:val="32"/>
          <w:lang w:eastAsia="zh-CN"/>
        </w:rPr>
        <w:t>12315</w:t>
      </w:r>
      <w:r>
        <w:rPr>
          <w:rFonts w:ascii="Times New Roman" w:eastAsia="仿宋_GB2312" w:hAnsi="仿宋_GB2312" w:cs="Times New Roman"/>
          <w:sz w:val="32"/>
          <w:szCs w:val="32"/>
          <w:lang w:eastAsia="zh-CN"/>
        </w:rPr>
        <w:t>。</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此前，与本通告不一致的，按本通告执行。本通告自发布之日起施行。</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仿宋_GB2312" w:cs="Times New Roman"/>
          <w:sz w:val="32"/>
          <w:szCs w:val="32"/>
          <w:lang w:eastAsia="zh-CN"/>
        </w:rPr>
        <w:t>特此通告</w:t>
      </w:r>
    </w:p>
    <w:p w:rsidR="0022072A" w:rsidRDefault="0022072A">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p>
    <w:p w:rsidR="0022072A" w:rsidRDefault="0022072A">
      <w:pPr>
        <w:widowControl/>
        <w:wordWrap w:val="0"/>
        <w:topLinePunct/>
        <w:spacing w:line="540" w:lineRule="exact"/>
        <w:ind w:firstLineChars="200" w:firstLine="640"/>
        <w:jc w:val="both"/>
        <w:rPr>
          <w:rFonts w:ascii="Times New Roman" w:eastAsia="仿宋_GB2312" w:hAnsi="Times New Roman" w:cs="Times New Roman"/>
          <w:sz w:val="32"/>
          <w:szCs w:val="32"/>
          <w:lang w:eastAsia="zh-CN"/>
        </w:rPr>
      </w:pPr>
    </w:p>
    <w:p w:rsidR="0022072A" w:rsidRDefault="00000000">
      <w:pPr>
        <w:pStyle w:val="2"/>
        <w:spacing w:after="0" w:line="500" w:lineRule="exact"/>
        <w:ind w:leftChars="0" w:left="0" w:firstLineChars="0" w:firstLine="0"/>
        <w:jc w:val="right"/>
        <w:rPr>
          <w:rFonts w:ascii="Times New Roman" w:eastAsia="仿宋_GB2312" w:hAnsi="Times New Roman" w:cs="Times New Roman"/>
          <w:kern w:val="0"/>
          <w:sz w:val="32"/>
          <w:szCs w:val="32"/>
        </w:rPr>
        <w:sectPr w:rsidR="0022072A">
          <w:pgSz w:w="11906" w:h="16838"/>
          <w:pgMar w:top="2098" w:right="1531" w:bottom="1984" w:left="1531" w:header="851" w:footer="992" w:gutter="0"/>
          <w:cols w:space="720"/>
          <w:docGrid w:type="lines" w:linePitch="312"/>
        </w:sectPr>
      </w:pPr>
      <w:r>
        <w:rPr>
          <w:rFonts w:ascii="Times New Roman" w:eastAsia="仿宋_GB2312" w:hAnsi="Times New Roman" w:cs="Times New Roman"/>
          <w:kern w:val="0"/>
          <w:sz w:val="32"/>
          <w:szCs w:val="32"/>
        </w:rPr>
        <w:t>2024</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月</w:t>
      </w:r>
      <w:r>
        <w:rPr>
          <w:rFonts w:ascii="Times New Roman" w:eastAsia="仿宋_GB2312" w:hAnsi="Times New Roman" w:cs="Times New Roman"/>
          <w:kern w:val="0"/>
          <w:sz w:val="32"/>
          <w:szCs w:val="32"/>
        </w:rPr>
        <w:t>4</w:t>
      </w:r>
      <w:r>
        <w:rPr>
          <w:rFonts w:ascii="Times New Roman" w:eastAsia="仿宋_GB2312" w:hAnsi="Times New Roman" w:cs="Times New Roman"/>
          <w:kern w:val="0"/>
          <w:sz w:val="32"/>
          <w:szCs w:val="32"/>
        </w:rPr>
        <w:t>日</w:t>
      </w:r>
    </w:p>
    <w:p w:rsidR="0022072A" w:rsidRDefault="00000000">
      <w:pPr>
        <w:wordWrap w:val="0"/>
        <w:topLinePunct/>
        <w:jc w:val="center"/>
        <w:rPr>
          <w:rFonts w:ascii="Times New Roman" w:hAnsi="Times New Roman"/>
          <w:b/>
          <w:bCs/>
          <w:spacing w:val="90"/>
          <w:w w:val="75"/>
          <w:sz w:val="146"/>
          <w:szCs w:val="146"/>
          <w:lang w:eastAsia="zh-CN"/>
        </w:rPr>
      </w:pPr>
      <w:r>
        <w:rPr>
          <w:rFonts w:ascii="Times New Roman" w:hAnsi="Times New Roman"/>
          <w:b/>
          <w:bCs/>
          <w:spacing w:val="90"/>
          <w:w w:val="73"/>
          <w:sz w:val="146"/>
          <w:szCs w:val="146"/>
          <w:lang w:eastAsia="zh-CN"/>
        </w:rPr>
        <w:lastRenderedPageBreak/>
        <w:t>信丰县人民政府</w:t>
      </w:r>
    </w:p>
    <w:p w:rsidR="0022072A" w:rsidRDefault="00000000">
      <w:pPr>
        <w:wordWrap w:val="0"/>
        <w:topLinePunct/>
        <w:spacing w:line="660" w:lineRule="exact"/>
        <w:ind w:firstLineChars="200" w:firstLine="640"/>
        <w:jc w:val="right"/>
        <w:rPr>
          <w:rFonts w:ascii="Times New Roman" w:eastAsia="仿宋_GB2312" w:hAnsi="Times New Roman"/>
          <w:sz w:val="32"/>
          <w:szCs w:val="32"/>
          <w:lang w:eastAsia="zh-CN"/>
        </w:rPr>
      </w:pPr>
      <w:proofErr w:type="gramStart"/>
      <w:r>
        <w:rPr>
          <w:rFonts w:ascii="Times New Roman" w:eastAsia="仿宋_GB2312" w:hAnsi="Times New Roman"/>
          <w:sz w:val="32"/>
          <w:szCs w:val="32"/>
          <w:lang w:eastAsia="zh-CN"/>
        </w:rPr>
        <w:t>信府布字</w:t>
      </w:r>
      <w:proofErr w:type="gramEnd"/>
      <w:r>
        <w:rPr>
          <w:rFonts w:ascii="Times New Roman" w:eastAsia="仿宋_GB2312" w:hAnsi="Times New Roman"/>
          <w:sz w:val="32"/>
          <w:szCs w:val="32"/>
          <w:lang w:eastAsia="zh-CN"/>
        </w:rPr>
        <w:t>〔</w:t>
      </w:r>
      <w:r>
        <w:rPr>
          <w:rFonts w:ascii="Times New Roman" w:eastAsia="仿宋_GB2312" w:hAnsi="Times New Roman"/>
          <w:sz w:val="32"/>
          <w:szCs w:val="32"/>
          <w:lang w:eastAsia="zh-CN"/>
        </w:rPr>
        <w:t>2024</w:t>
      </w:r>
      <w:r>
        <w:rPr>
          <w:rFonts w:ascii="Times New Roman" w:eastAsia="仿宋_GB2312" w:hAnsi="Times New Roman"/>
          <w:sz w:val="32"/>
          <w:szCs w:val="32"/>
          <w:lang w:eastAsia="zh-CN"/>
        </w:rPr>
        <w:t>〕</w:t>
      </w:r>
      <w:r>
        <w:rPr>
          <w:rFonts w:ascii="Times New Roman" w:eastAsia="仿宋_GB2312" w:hAnsi="Times New Roman" w:hint="eastAsia"/>
          <w:sz w:val="32"/>
          <w:szCs w:val="32"/>
          <w:lang w:eastAsia="zh-CN"/>
        </w:rPr>
        <w:t>7</w:t>
      </w:r>
      <w:r>
        <w:rPr>
          <w:rFonts w:ascii="Times New Roman" w:eastAsia="仿宋_GB2312" w:hAnsi="Times New Roman"/>
          <w:sz w:val="32"/>
          <w:szCs w:val="32"/>
          <w:lang w:eastAsia="zh-CN"/>
        </w:rPr>
        <w:t>号</w:t>
      </w:r>
    </w:p>
    <w:p w:rsidR="0022072A" w:rsidRDefault="0022072A">
      <w:pPr>
        <w:wordWrap w:val="0"/>
        <w:topLinePunct/>
        <w:spacing w:line="660" w:lineRule="exact"/>
        <w:ind w:firstLineChars="200" w:firstLine="640"/>
        <w:jc w:val="right"/>
        <w:rPr>
          <w:rFonts w:ascii="Times New Roman" w:eastAsia="仿宋_GB2312" w:hAnsi="Times New Roman"/>
          <w:sz w:val="32"/>
          <w:szCs w:val="32"/>
          <w:lang w:eastAsia="zh-CN"/>
        </w:rPr>
      </w:pPr>
    </w:p>
    <w:p w:rsidR="0022072A" w:rsidRDefault="00000000">
      <w:pPr>
        <w:spacing w:line="600" w:lineRule="exact"/>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关于春节期间免费开放部分单位停车场的通告</w:t>
      </w:r>
    </w:p>
    <w:p w:rsidR="0022072A" w:rsidRDefault="0022072A">
      <w:pPr>
        <w:spacing w:line="600" w:lineRule="exact"/>
        <w:ind w:firstLineChars="200" w:firstLine="640"/>
        <w:rPr>
          <w:rFonts w:ascii="仿宋_GB2312" w:eastAsia="仿宋_GB2312"/>
          <w:sz w:val="32"/>
          <w:szCs w:val="32"/>
          <w:lang w:eastAsia="zh-CN"/>
        </w:rPr>
      </w:pP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t>为确保春节期间中心城区道路交通秩序安全畅通，缓解节假日期间部分路段交通拥堵状况，减轻中心城区停车压力，有效利用城区停车资源，营造良好交通环境，使广大人民群众欢度佳节，经县政府研究，决定免费开放部分机关事业单位停车场。现将有关事项通告如下：</w:t>
      </w:r>
    </w:p>
    <w:p w:rsidR="0022072A" w:rsidRDefault="00000000">
      <w:pPr>
        <w:spacing w:line="600" w:lineRule="exact"/>
        <w:ind w:firstLineChars="200" w:firstLine="640"/>
        <w:rPr>
          <w:rFonts w:ascii="Times New Roman" w:eastAsia="黑体" w:hAnsi="Times New Roman"/>
          <w:sz w:val="32"/>
          <w:szCs w:val="32"/>
          <w:lang w:eastAsia="zh-CN"/>
        </w:rPr>
      </w:pPr>
      <w:r>
        <w:rPr>
          <w:rFonts w:ascii="Times New Roman" w:eastAsia="黑体" w:hAnsi="Times New Roman" w:hint="eastAsia"/>
          <w:sz w:val="32"/>
          <w:szCs w:val="32"/>
          <w:lang w:eastAsia="zh-CN"/>
        </w:rPr>
        <w:t>一、免费开放机关事业单位停车场范围</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t>除县政中心、县人武部、县公安局、县检察院、县法院及各金融机构外，其他单位的停车场所一律面向社会免费开放。</w:t>
      </w:r>
    </w:p>
    <w:p w:rsidR="0022072A" w:rsidRDefault="00000000">
      <w:pPr>
        <w:spacing w:line="600" w:lineRule="exact"/>
        <w:ind w:firstLineChars="200" w:firstLine="640"/>
        <w:rPr>
          <w:rFonts w:ascii="Times New Roman" w:eastAsia="黑体" w:hAnsi="Times New Roman"/>
          <w:sz w:val="32"/>
          <w:szCs w:val="32"/>
          <w:lang w:eastAsia="zh-CN"/>
        </w:rPr>
      </w:pPr>
      <w:r>
        <w:rPr>
          <w:rFonts w:ascii="Times New Roman" w:eastAsia="黑体" w:hAnsi="Times New Roman" w:hint="eastAsia"/>
          <w:sz w:val="32"/>
          <w:szCs w:val="32"/>
          <w:lang w:eastAsia="zh-CN"/>
        </w:rPr>
        <w:t>二、免费开放日期</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sz w:val="32"/>
          <w:szCs w:val="32"/>
          <w:lang w:eastAsia="zh-CN"/>
        </w:rPr>
        <w:t>2024</w:t>
      </w:r>
      <w:r>
        <w:rPr>
          <w:rFonts w:ascii="Times New Roman" w:eastAsia="仿宋_GB2312" w:hAnsi="Times New Roman" w:hint="eastAsia"/>
          <w:sz w:val="32"/>
          <w:szCs w:val="32"/>
          <w:lang w:eastAsia="zh-CN"/>
        </w:rPr>
        <w:t>年</w:t>
      </w:r>
      <w:r>
        <w:rPr>
          <w:rFonts w:ascii="Times New Roman" w:eastAsia="仿宋_GB2312" w:hAnsi="Times New Roman"/>
          <w:sz w:val="32"/>
          <w:szCs w:val="32"/>
          <w:lang w:eastAsia="zh-CN"/>
        </w:rPr>
        <w:t>2</w:t>
      </w:r>
      <w:r>
        <w:rPr>
          <w:rFonts w:ascii="Times New Roman" w:eastAsia="仿宋_GB2312" w:hAnsi="Times New Roman" w:hint="eastAsia"/>
          <w:sz w:val="32"/>
          <w:szCs w:val="32"/>
          <w:lang w:eastAsia="zh-CN"/>
        </w:rPr>
        <w:t>月</w:t>
      </w:r>
      <w:r>
        <w:rPr>
          <w:rFonts w:ascii="Times New Roman" w:eastAsia="仿宋_GB2312" w:hAnsi="Times New Roman"/>
          <w:sz w:val="32"/>
          <w:szCs w:val="32"/>
          <w:lang w:eastAsia="zh-CN"/>
        </w:rPr>
        <w:t>10</w:t>
      </w:r>
      <w:r>
        <w:rPr>
          <w:rFonts w:ascii="Times New Roman" w:eastAsia="仿宋_GB2312" w:hAnsi="Times New Roman" w:hint="eastAsia"/>
          <w:sz w:val="32"/>
          <w:szCs w:val="32"/>
          <w:lang w:eastAsia="zh-CN"/>
        </w:rPr>
        <w:t>日至</w:t>
      </w:r>
      <w:r>
        <w:rPr>
          <w:rFonts w:ascii="Times New Roman" w:eastAsia="仿宋_GB2312" w:hAnsi="Times New Roman"/>
          <w:sz w:val="32"/>
          <w:szCs w:val="32"/>
          <w:lang w:eastAsia="zh-CN"/>
        </w:rPr>
        <w:t>2</w:t>
      </w:r>
      <w:r>
        <w:rPr>
          <w:rFonts w:ascii="Times New Roman" w:eastAsia="仿宋_GB2312" w:hAnsi="Times New Roman" w:hint="eastAsia"/>
          <w:sz w:val="32"/>
          <w:szCs w:val="32"/>
          <w:lang w:eastAsia="zh-CN"/>
        </w:rPr>
        <w:t>月</w:t>
      </w:r>
      <w:r>
        <w:rPr>
          <w:rFonts w:ascii="Times New Roman" w:eastAsia="仿宋_GB2312" w:hAnsi="Times New Roman"/>
          <w:sz w:val="32"/>
          <w:szCs w:val="32"/>
          <w:lang w:eastAsia="zh-CN"/>
        </w:rPr>
        <w:t>17</w:t>
      </w:r>
      <w:r>
        <w:rPr>
          <w:rFonts w:ascii="Times New Roman" w:eastAsia="仿宋_GB2312" w:hAnsi="Times New Roman" w:hint="eastAsia"/>
          <w:sz w:val="32"/>
          <w:szCs w:val="32"/>
          <w:lang w:eastAsia="zh-CN"/>
        </w:rPr>
        <w:t>日</w:t>
      </w:r>
    </w:p>
    <w:p w:rsidR="0022072A" w:rsidRDefault="00000000">
      <w:pPr>
        <w:spacing w:line="600" w:lineRule="exact"/>
        <w:ind w:firstLineChars="200" w:firstLine="640"/>
        <w:rPr>
          <w:rFonts w:ascii="Times New Roman" w:eastAsia="黑体" w:hAnsi="Times New Roman"/>
          <w:sz w:val="32"/>
          <w:szCs w:val="32"/>
          <w:lang w:eastAsia="zh-CN"/>
        </w:rPr>
      </w:pPr>
      <w:r>
        <w:rPr>
          <w:rFonts w:ascii="Times New Roman" w:eastAsia="黑体" w:hAnsi="Times New Roman" w:hint="eastAsia"/>
          <w:sz w:val="32"/>
          <w:szCs w:val="32"/>
          <w:lang w:eastAsia="zh-CN"/>
        </w:rPr>
        <w:t>三、免费开放时间段</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t>上午</w:t>
      </w:r>
      <w:r>
        <w:rPr>
          <w:rFonts w:ascii="Times New Roman" w:eastAsia="仿宋_GB2312" w:hAnsi="Times New Roman"/>
          <w:sz w:val="32"/>
          <w:szCs w:val="32"/>
          <w:lang w:eastAsia="zh-CN"/>
        </w:rPr>
        <w:t>8:30</w:t>
      </w:r>
      <w:r>
        <w:rPr>
          <w:rFonts w:ascii="Times New Roman" w:eastAsia="仿宋_GB2312" w:hAnsi="Times New Roman" w:hint="eastAsia"/>
          <w:sz w:val="32"/>
          <w:szCs w:val="32"/>
          <w:lang w:eastAsia="zh-CN"/>
        </w:rPr>
        <w:t>至</w:t>
      </w:r>
      <w:r>
        <w:rPr>
          <w:rFonts w:ascii="Times New Roman" w:eastAsia="仿宋_GB2312" w:hAnsi="Times New Roman"/>
          <w:sz w:val="32"/>
          <w:szCs w:val="32"/>
          <w:lang w:eastAsia="zh-CN"/>
        </w:rPr>
        <w:t>21:00</w:t>
      </w:r>
    </w:p>
    <w:p w:rsidR="0022072A" w:rsidRDefault="00000000">
      <w:pPr>
        <w:spacing w:line="600" w:lineRule="exact"/>
        <w:ind w:firstLineChars="200" w:firstLine="640"/>
        <w:rPr>
          <w:rFonts w:ascii="Times New Roman" w:eastAsia="黑体" w:hAnsi="Times New Roman"/>
          <w:sz w:val="32"/>
          <w:szCs w:val="32"/>
          <w:lang w:eastAsia="zh-CN"/>
        </w:rPr>
      </w:pPr>
      <w:r>
        <w:rPr>
          <w:rFonts w:ascii="Times New Roman" w:eastAsia="黑体" w:hAnsi="Times New Roman" w:hint="eastAsia"/>
          <w:sz w:val="32"/>
          <w:szCs w:val="32"/>
          <w:lang w:eastAsia="zh-CN"/>
        </w:rPr>
        <w:t>四、注意事项</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lastRenderedPageBreak/>
        <w:t>（一）免费停放对象为非营运的小型汽车（不含营运的客货运车辆）。</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t>（二）车辆进入免费停车场时应慢速行驶、注意安全，积极配合现场工作人员管理，严格按照规定的开放时间和开放单位指定的停车区域停放车辆，做到文明、规范、有序停车。</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t>（三）驾驶人应关锁好门窗，做好相应的安全防范措施，切勿将贵重物品存放在车内，由此造成的车辆损坏、车内物品遗失等自行负责。</w:t>
      </w:r>
    </w:p>
    <w:p w:rsidR="0022072A" w:rsidRDefault="00000000">
      <w:pPr>
        <w:spacing w:line="600" w:lineRule="exact"/>
        <w:ind w:firstLineChars="200" w:firstLine="640"/>
        <w:rPr>
          <w:rFonts w:ascii="Times New Roman" w:eastAsia="仿宋_GB2312" w:hAnsi="Times New Roman"/>
          <w:sz w:val="32"/>
          <w:szCs w:val="32"/>
          <w:lang w:eastAsia="zh-CN"/>
        </w:rPr>
      </w:pPr>
      <w:r>
        <w:rPr>
          <w:rFonts w:ascii="Times New Roman" w:eastAsia="仿宋_GB2312" w:hAnsi="Times New Roman" w:hint="eastAsia"/>
          <w:sz w:val="32"/>
          <w:szCs w:val="32"/>
          <w:lang w:eastAsia="zh-CN"/>
        </w:rPr>
        <w:t>特此通告</w:t>
      </w:r>
    </w:p>
    <w:p w:rsidR="0022072A" w:rsidRDefault="0022072A">
      <w:pPr>
        <w:spacing w:line="600" w:lineRule="exact"/>
        <w:rPr>
          <w:rFonts w:ascii="Times New Roman" w:eastAsia="仿宋_GB2312" w:hAnsi="Times New Roman"/>
          <w:sz w:val="32"/>
          <w:szCs w:val="32"/>
          <w:lang w:eastAsia="zh-CN"/>
        </w:rPr>
      </w:pPr>
    </w:p>
    <w:p w:rsidR="0022072A" w:rsidRDefault="00000000">
      <w:pPr>
        <w:pStyle w:val="2"/>
        <w:spacing w:after="0" w:line="500" w:lineRule="exact"/>
        <w:ind w:leftChars="0" w:left="0" w:firstLineChars="0" w:firstLine="0"/>
        <w:jc w:val="right"/>
        <w:rPr>
          <w:rFonts w:ascii="Times New Roman" w:eastAsia="仿宋_GB2312" w:hAnsi="Times New Roman"/>
          <w:sz w:val="32"/>
          <w:szCs w:val="32"/>
        </w:rPr>
      </w:pPr>
      <w:r>
        <w:rPr>
          <w:rFonts w:ascii="Times New Roman" w:eastAsia="仿宋_GB2312" w:hAnsi="Times New Roman"/>
          <w:sz w:val="32"/>
          <w:szCs w:val="32"/>
        </w:rPr>
        <w:t>2024</w:t>
      </w:r>
      <w:r>
        <w:rPr>
          <w:rFonts w:ascii="Times New Roman" w:eastAsia="仿宋_GB2312" w:hAnsi="Times New Roman" w:hint="eastAsia"/>
          <w:sz w:val="32"/>
          <w:szCs w:val="32"/>
        </w:rPr>
        <w:t>年</w:t>
      </w:r>
      <w:r>
        <w:rPr>
          <w:rFonts w:ascii="Times New Roman" w:eastAsia="仿宋_GB2312" w:hAnsi="Times New Roman"/>
          <w:sz w:val="32"/>
          <w:szCs w:val="32"/>
        </w:rPr>
        <w:t>2</w:t>
      </w:r>
      <w:r>
        <w:rPr>
          <w:rFonts w:ascii="Times New Roman" w:eastAsia="仿宋_GB2312" w:hAnsi="Times New Roman" w:hint="eastAsia"/>
          <w:sz w:val="32"/>
          <w:szCs w:val="32"/>
        </w:rPr>
        <w:t>月</w:t>
      </w:r>
      <w:r>
        <w:rPr>
          <w:rFonts w:ascii="Times New Roman" w:eastAsia="仿宋_GB2312" w:hAnsi="Times New Roman" w:hint="eastAsia"/>
          <w:sz w:val="32"/>
          <w:szCs w:val="32"/>
        </w:rPr>
        <w:t>6</w:t>
      </w:r>
      <w:r>
        <w:rPr>
          <w:rFonts w:ascii="Times New Roman" w:eastAsia="仿宋_GB2312" w:hAnsi="Times New Roman" w:hint="eastAsia"/>
          <w:sz w:val="32"/>
          <w:szCs w:val="32"/>
        </w:rPr>
        <w:t>日</w:t>
      </w:r>
    </w:p>
    <w:p w:rsidR="0022072A" w:rsidRDefault="0022072A">
      <w:pPr>
        <w:pStyle w:val="2"/>
        <w:spacing w:after="0" w:line="500" w:lineRule="exact"/>
        <w:ind w:leftChars="0" w:left="0" w:firstLineChars="0" w:firstLine="0"/>
        <w:jc w:val="right"/>
        <w:rPr>
          <w:rFonts w:ascii="Times New Roman" w:eastAsia="仿宋_GB2312" w:hAnsi="Times New Roman"/>
          <w:sz w:val="32"/>
          <w:szCs w:val="32"/>
        </w:rPr>
        <w:sectPr w:rsidR="0022072A">
          <w:pgSz w:w="11906" w:h="16838"/>
          <w:pgMar w:top="2098" w:right="1531" w:bottom="1984" w:left="1531" w:header="851" w:footer="992" w:gutter="0"/>
          <w:cols w:space="720"/>
          <w:docGrid w:type="lines" w:linePitch="312"/>
        </w:sectPr>
      </w:pPr>
    </w:p>
    <w:p w:rsidR="0022072A" w:rsidRDefault="00000000">
      <w:pPr>
        <w:widowControl/>
        <w:wordWrap w:val="0"/>
        <w:topLinePunct/>
        <w:adjustRightInd w:val="0"/>
        <w:snapToGrid w:val="0"/>
        <w:spacing w:line="500" w:lineRule="exact"/>
        <w:jc w:val="center"/>
        <w:textAlignment w:val="baseline"/>
        <w:rPr>
          <w:rFonts w:ascii="方正小标宋简体" w:eastAsia="方正小标宋简体" w:hAnsi="宋体" w:cs="宋体" w:hint="eastAsia"/>
          <w:color w:val="000000"/>
          <w:sz w:val="44"/>
          <w:szCs w:val="44"/>
          <w:lang w:eastAsia="zh-CN"/>
        </w:rPr>
      </w:pPr>
      <w:r>
        <w:rPr>
          <w:rFonts w:ascii="方正小标宋简体" w:eastAsia="方正小标宋简体" w:hAnsi="宋体" w:cs="宋体" w:hint="eastAsia"/>
          <w:color w:val="000000"/>
          <w:sz w:val="44"/>
          <w:szCs w:val="44"/>
          <w:lang w:eastAsia="zh-CN"/>
        </w:rPr>
        <w:lastRenderedPageBreak/>
        <w:t>信丰县人民政府</w:t>
      </w:r>
    </w:p>
    <w:p w:rsidR="0022072A" w:rsidRDefault="00000000">
      <w:pPr>
        <w:spacing w:line="500" w:lineRule="exact"/>
        <w:jc w:val="center"/>
        <w:rPr>
          <w:rFonts w:ascii="Times New Roman" w:eastAsia="方正小标宋简体" w:hAnsi="Times New Roman"/>
          <w:sz w:val="44"/>
          <w:szCs w:val="44"/>
          <w:lang w:eastAsia="zh-CN"/>
        </w:rPr>
      </w:pPr>
      <w:r>
        <w:rPr>
          <w:rFonts w:ascii="Times New Roman" w:eastAsia="方正小标宋简体" w:hAnsi="方正小标宋简体"/>
          <w:sz w:val="44"/>
          <w:szCs w:val="44"/>
          <w:lang w:eastAsia="zh-CN"/>
        </w:rPr>
        <w:t>关于部分县政府领导分工调整的通知</w:t>
      </w:r>
    </w:p>
    <w:p w:rsidR="0022072A" w:rsidRDefault="0022072A">
      <w:pPr>
        <w:spacing w:line="500" w:lineRule="exact"/>
        <w:rPr>
          <w:rFonts w:ascii="Times New Roman" w:eastAsia="仿宋_GB2312" w:hAnsi="Times New Roman"/>
          <w:sz w:val="32"/>
          <w:szCs w:val="32"/>
          <w:lang w:eastAsia="zh-CN"/>
        </w:rPr>
      </w:pPr>
    </w:p>
    <w:p w:rsidR="0022072A" w:rsidRDefault="00000000">
      <w:pPr>
        <w:spacing w:line="500" w:lineRule="exact"/>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各乡（镇）人民政府，县政府各部门，县直、驻县各单位：</w:t>
      </w:r>
    </w:p>
    <w:p w:rsidR="0022072A" w:rsidRDefault="00000000">
      <w:pPr>
        <w:spacing w:line="500" w:lineRule="exact"/>
        <w:jc w:val="both"/>
        <w:rPr>
          <w:rFonts w:ascii="Times New Roman" w:eastAsia="仿宋_GB2312" w:hAnsi="Times New Roman"/>
          <w:sz w:val="32"/>
          <w:szCs w:val="32"/>
          <w:lang w:eastAsia="zh-CN"/>
        </w:rPr>
      </w:pPr>
      <w:r>
        <w:rPr>
          <w:rFonts w:ascii="Times New Roman" w:eastAsia="仿宋_GB2312" w:hAnsi="Times New Roman"/>
          <w:sz w:val="32"/>
          <w:szCs w:val="32"/>
          <w:lang w:eastAsia="zh-CN"/>
        </w:rPr>
        <w:t xml:space="preserve">    </w:t>
      </w:r>
      <w:r>
        <w:rPr>
          <w:rFonts w:ascii="Times New Roman" w:eastAsia="仿宋_GB2312" w:hAnsi="仿宋_GB2312"/>
          <w:sz w:val="32"/>
          <w:szCs w:val="32"/>
          <w:lang w:eastAsia="zh-CN"/>
        </w:rPr>
        <w:t>因工作需要，经研究，现将部分县政府领导分工调整通知如下：</w:t>
      </w:r>
    </w:p>
    <w:p w:rsidR="0022072A" w:rsidRDefault="00000000">
      <w:pPr>
        <w:spacing w:line="500" w:lineRule="exact"/>
        <w:ind w:firstLineChars="200" w:firstLine="640"/>
        <w:jc w:val="both"/>
        <w:rPr>
          <w:rFonts w:ascii="Times New Roman" w:eastAsia="黑体" w:hAnsi="Times New Roman"/>
          <w:sz w:val="32"/>
          <w:szCs w:val="32"/>
          <w:lang w:eastAsia="zh-CN"/>
        </w:rPr>
      </w:pPr>
      <w:r>
        <w:rPr>
          <w:rFonts w:ascii="Times New Roman" w:eastAsia="黑体" w:hAnsi="黑体"/>
          <w:sz w:val="32"/>
          <w:szCs w:val="32"/>
          <w:lang w:eastAsia="zh-CN"/>
        </w:rPr>
        <w:t>钟宇龙：县政府副县长、党组成员</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负责自然资源管理、住房和城乡建设、城市管理、社区管理、通信等方面工作。协助负责供电、供水、供气工作。</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分管县自然资源局、县住建局、县城管局、县城市社区管理委员会、县住房保障安置服务中心。</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联系县移动分公司、县电信分公司、县联通分公司。协助联系县供电公司、</w:t>
      </w:r>
      <w:proofErr w:type="gramStart"/>
      <w:r>
        <w:rPr>
          <w:rFonts w:ascii="Times New Roman" w:eastAsia="仿宋_GB2312" w:hAnsi="仿宋_GB2312"/>
          <w:sz w:val="32"/>
          <w:szCs w:val="32"/>
          <w:lang w:eastAsia="zh-CN"/>
        </w:rPr>
        <w:t>县润泉</w:t>
      </w:r>
      <w:proofErr w:type="gramEnd"/>
      <w:r>
        <w:rPr>
          <w:rFonts w:ascii="Times New Roman" w:eastAsia="仿宋_GB2312" w:hAnsi="仿宋_GB2312"/>
          <w:sz w:val="32"/>
          <w:szCs w:val="32"/>
          <w:lang w:eastAsia="zh-CN"/>
        </w:rPr>
        <w:t>供水公司、县中燃公司。</w:t>
      </w:r>
    </w:p>
    <w:p w:rsidR="0022072A" w:rsidRDefault="00000000">
      <w:pPr>
        <w:spacing w:line="500" w:lineRule="exact"/>
        <w:ind w:firstLineChars="200" w:firstLine="640"/>
        <w:jc w:val="both"/>
        <w:rPr>
          <w:rFonts w:ascii="Times New Roman" w:eastAsia="黑体" w:hAnsi="Times New Roman"/>
          <w:sz w:val="32"/>
          <w:szCs w:val="32"/>
          <w:lang w:eastAsia="zh-CN"/>
        </w:rPr>
      </w:pPr>
      <w:r>
        <w:rPr>
          <w:rFonts w:ascii="Times New Roman" w:eastAsia="黑体" w:hAnsi="黑体"/>
          <w:sz w:val="32"/>
          <w:szCs w:val="32"/>
          <w:lang w:eastAsia="zh-CN"/>
        </w:rPr>
        <w:t>陈明慧：县政府副县长、党组成员</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负责林业、水利、果业、供销等方面工作。</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分管县林业局、县水利局、县果业发展服务中心、县供销社。</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联系县气象局。</w:t>
      </w:r>
    </w:p>
    <w:p w:rsidR="0022072A" w:rsidRDefault="00000000">
      <w:pPr>
        <w:spacing w:line="500" w:lineRule="exact"/>
        <w:ind w:firstLineChars="200" w:firstLine="640"/>
        <w:jc w:val="both"/>
        <w:rPr>
          <w:rFonts w:ascii="Times New Roman" w:eastAsia="黑体" w:hAnsi="Times New Roman"/>
          <w:sz w:val="32"/>
          <w:szCs w:val="32"/>
          <w:lang w:eastAsia="zh-CN"/>
        </w:rPr>
      </w:pPr>
      <w:r>
        <w:rPr>
          <w:rFonts w:ascii="Times New Roman" w:eastAsia="黑体" w:hAnsi="黑体"/>
          <w:sz w:val="32"/>
          <w:szCs w:val="32"/>
          <w:lang w:eastAsia="zh-CN"/>
        </w:rPr>
        <w:t>卢华文：县政府副县长、党组成员</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负责生态环境保护、教育体育、乡村振兴、农业农村等方面工作。</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分管</w:t>
      </w:r>
      <w:proofErr w:type="gramStart"/>
      <w:r>
        <w:rPr>
          <w:rFonts w:ascii="Times New Roman" w:eastAsia="仿宋_GB2312" w:hAnsi="仿宋_GB2312"/>
          <w:sz w:val="32"/>
          <w:szCs w:val="32"/>
          <w:lang w:eastAsia="zh-CN"/>
        </w:rPr>
        <w:t>县教体局</w:t>
      </w:r>
      <w:proofErr w:type="gramEnd"/>
      <w:r>
        <w:rPr>
          <w:rFonts w:ascii="Times New Roman" w:eastAsia="仿宋_GB2312" w:hAnsi="仿宋_GB2312"/>
          <w:sz w:val="32"/>
          <w:szCs w:val="32"/>
          <w:lang w:eastAsia="zh-CN"/>
        </w:rPr>
        <w:t>、县乡村振兴局、县农业农村局。</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仿宋_GB2312"/>
          <w:sz w:val="32"/>
          <w:szCs w:val="32"/>
          <w:lang w:eastAsia="zh-CN"/>
        </w:rPr>
        <w:t>联系信丰生态环境局、县烟草专卖局。</w:t>
      </w:r>
    </w:p>
    <w:p w:rsidR="0022072A" w:rsidRDefault="00000000">
      <w:pPr>
        <w:spacing w:line="500" w:lineRule="exact"/>
        <w:ind w:firstLineChars="200" w:firstLine="640"/>
        <w:jc w:val="both"/>
        <w:rPr>
          <w:rFonts w:ascii="Times New Roman" w:eastAsia="仿宋_GB2312" w:hAnsi="Times New Roman"/>
          <w:sz w:val="32"/>
          <w:szCs w:val="32"/>
          <w:lang w:eastAsia="zh-CN"/>
        </w:rPr>
      </w:pPr>
      <w:r>
        <w:rPr>
          <w:rFonts w:ascii="Times New Roman" w:eastAsia="仿宋_GB2312" w:hAnsi="Times New Roman"/>
          <w:sz w:val="32"/>
          <w:szCs w:val="32"/>
          <w:lang w:eastAsia="zh-CN"/>
        </w:rPr>
        <w:t xml:space="preserve">                              </w:t>
      </w:r>
    </w:p>
    <w:p w:rsidR="0022072A" w:rsidRDefault="00000000">
      <w:pPr>
        <w:spacing w:line="500" w:lineRule="exact"/>
        <w:ind w:firstLineChars="1600" w:firstLine="5120"/>
        <w:jc w:val="both"/>
        <w:rPr>
          <w:rFonts w:ascii="Times New Roman" w:eastAsia="仿宋_GB2312" w:hAnsi="仿宋_GB2312" w:hint="eastAsia"/>
          <w:sz w:val="32"/>
          <w:szCs w:val="32"/>
          <w:lang w:eastAsia="zh-CN"/>
        </w:rPr>
        <w:sectPr w:rsidR="0022072A">
          <w:pgSz w:w="11906" w:h="16838"/>
          <w:pgMar w:top="2098" w:right="1531" w:bottom="1984" w:left="1531" w:header="851" w:footer="992" w:gutter="0"/>
          <w:cols w:space="720"/>
          <w:docGrid w:type="lines" w:linePitch="312"/>
        </w:sectPr>
      </w:pPr>
      <w:r>
        <w:rPr>
          <w:rFonts w:ascii="Times New Roman" w:eastAsia="仿宋_GB2312" w:hAnsi="Times New Roman"/>
          <w:sz w:val="32"/>
          <w:szCs w:val="32"/>
          <w:lang w:eastAsia="zh-CN"/>
        </w:rPr>
        <w:t>2024</w:t>
      </w:r>
      <w:r>
        <w:rPr>
          <w:rFonts w:ascii="Times New Roman" w:eastAsia="仿宋_GB2312" w:hAnsi="仿宋_GB2312"/>
          <w:sz w:val="32"/>
          <w:szCs w:val="32"/>
          <w:lang w:eastAsia="zh-CN"/>
        </w:rPr>
        <w:t>年</w:t>
      </w:r>
      <w:r>
        <w:rPr>
          <w:rFonts w:ascii="Times New Roman" w:eastAsia="仿宋_GB2312" w:hAnsi="Times New Roman"/>
          <w:sz w:val="32"/>
          <w:szCs w:val="32"/>
          <w:lang w:eastAsia="zh-CN"/>
        </w:rPr>
        <w:t>3</w:t>
      </w:r>
      <w:r>
        <w:rPr>
          <w:rFonts w:ascii="Times New Roman" w:eastAsia="仿宋_GB2312" w:hAnsi="仿宋_GB2312"/>
          <w:sz w:val="32"/>
          <w:szCs w:val="32"/>
          <w:lang w:eastAsia="zh-CN"/>
        </w:rPr>
        <w:t>月</w:t>
      </w:r>
      <w:r>
        <w:rPr>
          <w:rFonts w:ascii="Times New Roman" w:eastAsia="仿宋_GB2312" w:hAnsi="Times New Roman" w:hint="eastAsia"/>
          <w:sz w:val="32"/>
          <w:szCs w:val="32"/>
          <w:lang w:eastAsia="zh-CN"/>
        </w:rPr>
        <w:t>6</w:t>
      </w:r>
      <w:r>
        <w:rPr>
          <w:rFonts w:ascii="Times New Roman" w:eastAsia="仿宋_GB2312" w:hAnsi="Times New Roman" w:hint="eastAsia"/>
          <w:sz w:val="32"/>
          <w:szCs w:val="32"/>
          <w:lang w:eastAsia="zh-CN"/>
        </w:rPr>
        <w:t>日</w:t>
      </w:r>
    </w:p>
    <w:p w:rsidR="0022072A" w:rsidRDefault="00000000">
      <w:pPr>
        <w:wordWrap w:val="0"/>
        <w:topLinePunct/>
        <w:jc w:val="center"/>
        <w:rPr>
          <w:rFonts w:ascii="Times New Roman" w:eastAsia="宋体" w:hAnsi="Times New Roman" w:cs="Times New Roman"/>
          <w:b/>
          <w:bCs/>
          <w:color w:val="000000"/>
          <w:spacing w:val="90"/>
          <w:w w:val="75"/>
          <w:kern w:val="2"/>
          <w:sz w:val="146"/>
          <w:szCs w:val="146"/>
          <w:u w:color="000000"/>
          <w:lang w:eastAsia="zh-CN"/>
        </w:rPr>
      </w:pPr>
      <w:r>
        <w:rPr>
          <w:rFonts w:ascii="Times New Roman" w:eastAsia="宋体" w:hAnsi="Times New Roman" w:cs="Times New Roman"/>
          <w:b/>
          <w:bCs/>
          <w:color w:val="000000"/>
          <w:spacing w:val="90"/>
          <w:w w:val="73"/>
          <w:kern w:val="2"/>
          <w:sz w:val="146"/>
          <w:szCs w:val="146"/>
          <w:u w:color="000000"/>
          <w:lang w:eastAsia="zh-CN"/>
        </w:rPr>
        <w:lastRenderedPageBreak/>
        <w:t>信丰县人民政府</w:t>
      </w:r>
    </w:p>
    <w:p w:rsidR="0022072A" w:rsidRDefault="00000000">
      <w:pPr>
        <w:wordWrap w:val="0"/>
        <w:topLinePunct/>
        <w:spacing w:line="660" w:lineRule="exact"/>
        <w:ind w:firstLineChars="200" w:firstLine="640"/>
        <w:jc w:val="right"/>
        <w:rPr>
          <w:rFonts w:ascii="Times New Roman" w:eastAsia="仿宋_GB2312" w:hAnsi="Times New Roman" w:cs="Times New Roman"/>
          <w:color w:val="000000"/>
          <w:kern w:val="2"/>
          <w:sz w:val="32"/>
          <w:szCs w:val="32"/>
          <w:u w:color="000000"/>
          <w:lang w:eastAsia="zh-CN"/>
        </w:rPr>
      </w:pPr>
      <w:proofErr w:type="gramStart"/>
      <w:r>
        <w:rPr>
          <w:rFonts w:ascii="Times New Roman" w:eastAsia="仿宋_GB2312" w:hAnsi="Times New Roman" w:cs="Times New Roman"/>
          <w:color w:val="000000"/>
          <w:kern w:val="2"/>
          <w:sz w:val="32"/>
          <w:szCs w:val="32"/>
          <w:u w:color="000000"/>
          <w:lang w:eastAsia="zh-CN"/>
        </w:rPr>
        <w:t>信府布字</w:t>
      </w:r>
      <w:proofErr w:type="gramEnd"/>
      <w:r>
        <w:rPr>
          <w:rFonts w:ascii="Times New Roman" w:eastAsia="仿宋_GB2312" w:hAnsi="Times New Roman" w:cs="Times New Roman"/>
          <w:color w:val="000000"/>
          <w:kern w:val="2"/>
          <w:sz w:val="32"/>
          <w:szCs w:val="32"/>
          <w:u w:color="000000"/>
          <w:lang w:eastAsia="zh-CN"/>
        </w:rPr>
        <w:t>〔</w:t>
      </w:r>
      <w:r>
        <w:rPr>
          <w:rFonts w:ascii="Times New Roman" w:eastAsia="仿宋_GB2312" w:hAnsi="Times New Roman" w:cs="Times New Roman"/>
          <w:color w:val="000000"/>
          <w:kern w:val="2"/>
          <w:sz w:val="32"/>
          <w:szCs w:val="32"/>
          <w:u w:color="000000"/>
          <w:lang w:eastAsia="zh-CN"/>
        </w:rPr>
        <w:t>2024</w:t>
      </w:r>
      <w:r>
        <w:rPr>
          <w:rFonts w:ascii="Times New Roman" w:eastAsia="仿宋_GB2312" w:hAnsi="Times New Roman" w:cs="Times New Roman"/>
          <w:color w:val="000000"/>
          <w:kern w:val="2"/>
          <w:sz w:val="32"/>
          <w:szCs w:val="32"/>
          <w:u w:color="000000"/>
          <w:lang w:eastAsia="zh-CN"/>
        </w:rPr>
        <w:t>〕</w:t>
      </w:r>
      <w:r>
        <w:rPr>
          <w:rFonts w:ascii="Times New Roman" w:eastAsia="仿宋_GB2312" w:hAnsi="Times New Roman" w:cs="Times New Roman" w:hint="eastAsia"/>
          <w:color w:val="000000"/>
          <w:kern w:val="2"/>
          <w:sz w:val="32"/>
          <w:szCs w:val="32"/>
          <w:u w:color="000000"/>
          <w:lang w:eastAsia="zh-CN"/>
        </w:rPr>
        <w:t>8</w:t>
      </w:r>
      <w:r>
        <w:rPr>
          <w:rFonts w:ascii="Times New Roman" w:eastAsia="仿宋_GB2312" w:hAnsi="Times New Roman" w:cs="Times New Roman"/>
          <w:color w:val="000000"/>
          <w:kern w:val="2"/>
          <w:sz w:val="32"/>
          <w:szCs w:val="32"/>
          <w:u w:color="000000"/>
          <w:lang w:eastAsia="zh-CN"/>
        </w:rPr>
        <w:t>号</w:t>
      </w:r>
    </w:p>
    <w:p w:rsidR="0022072A" w:rsidRDefault="0022072A">
      <w:pPr>
        <w:wordWrap w:val="0"/>
        <w:topLinePunct/>
        <w:spacing w:line="660" w:lineRule="exact"/>
        <w:ind w:firstLineChars="200" w:firstLine="640"/>
        <w:jc w:val="right"/>
        <w:rPr>
          <w:rFonts w:ascii="Times New Roman" w:eastAsia="仿宋_GB2312" w:hAnsi="Times New Roman" w:cs="Times New Roman"/>
          <w:color w:val="000000"/>
          <w:kern w:val="2"/>
          <w:sz w:val="32"/>
          <w:szCs w:val="32"/>
          <w:u w:color="000000"/>
          <w:lang w:eastAsia="zh-CN"/>
        </w:rPr>
      </w:pPr>
    </w:p>
    <w:p w:rsidR="0022072A" w:rsidRDefault="00000000">
      <w:pPr>
        <w:widowControl/>
        <w:wordWrap w:val="0"/>
        <w:topLinePunct/>
        <w:adjustRightInd w:val="0"/>
        <w:snapToGrid w:val="0"/>
        <w:spacing w:line="540" w:lineRule="exact"/>
        <w:jc w:val="center"/>
        <w:rPr>
          <w:rFonts w:ascii="方正小标宋简体" w:eastAsia="方正小标宋简体" w:hAnsi="方正小标宋简体" w:cs="方正小标宋简体" w:hint="eastAsia"/>
          <w:bCs/>
          <w:color w:val="000000"/>
          <w:sz w:val="44"/>
          <w:szCs w:val="44"/>
          <w:u w:color="000000"/>
          <w:lang w:eastAsia="zh-CN"/>
        </w:rPr>
      </w:pPr>
      <w:r>
        <w:rPr>
          <w:rFonts w:ascii="方正小标宋简体" w:eastAsia="方正小标宋简体" w:hAnsi="方正小标宋简体" w:cs="方正小标宋简体" w:hint="eastAsia"/>
          <w:bCs/>
          <w:color w:val="000000"/>
          <w:sz w:val="44"/>
          <w:szCs w:val="44"/>
          <w:u w:color="000000"/>
          <w:lang w:eastAsia="zh-CN"/>
        </w:rPr>
        <w:t>信丰县黄坑口供水工程（一期工程）</w:t>
      </w:r>
    </w:p>
    <w:p w:rsidR="0022072A" w:rsidRDefault="00000000">
      <w:pPr>
        <w:widowControl/>
        <w:wordWrap w:val="0"/>
        <w:topLinePunct/>
        <w:adjustRightInd w:val="0"/>
        <w:snapToGrid w:val="0"/>
        <w:spacing w:line="540" w:lineRule="exact"/>
        <w:jc w:val="center"/>
        <w:rPr>
          <w:rFonts w:ascii="方正小标宋简体" w:eastAsia="方正小标宋简体" w:hAnsi="方正小标宋简体" w:cs="方正小标宋简体" w:hint="eastAsia"/>
          <w:bCs/>
          <w:color w:val="000000"/>
          <w:sz w:val="44"/>
          <w:szCs w:val="44"/>
          <w:u w:color="000000"/>
          <w:lang w:eastAsia="zh-CN"/>
        </w:rPr>
      </w:pPr>
      <w:r>
        <w:rPr>
          <w:rFonts w:ascii="方正小标宋简体" w:eastAsia="方正小标宋简体" w:hAnsi="方正小标宋简体" w:cs="方正小标宋简体" w:hint="eastAsia"/>
          <w:bCs/>
          <w:color w:val="000000"/>
          <w:sz w:val="44"/>
          <w:szCs w:val="44"/>
          <w:u w:color="000000"/>
          <w:lang w:eastAsia="zh-CN"/>
        </w:rPr>
        <w:t>征收土地公告</w:t>
      </w:r>
    </w:p>
    <w:p w:rsidR="0022072A" w:rsidRDefault="0022072A">
      <w:pPr>
        <w:widowControl/>
        <w:wordWrap w:val="0"/>
        <w:topLinePunct/>
        <w:adjustRightInd w:val="0"/>
        <w:snapToGrid w:val="0"/>
        <w:spacing w:line="540" w:lineRule="exact"/>
        <w:jc w:val="both"/>
        <w:rPr>
          <w:rFonts w:ascii="Times New Roman" w:eastAsia="宋体" w:hAnsi="Times New Roman" w:cs="Times New Roman"/>
          <w:bCs/>
          <w:sz w:val="36"/>
          <w:szCs w:val="36"/>
          <w:lang w:eastAsia="zh-CN"/>
        </w:rPr>
      </w:pPr>
    </w:p>
    <w:p w:rsidR="0022072A" w:rsidRDefault="00000000">
      <w:pPr>
        <w:widowControl/>
        <w:wordWrap w:val="0"/>
        <w:topLinePunct/>
        <w:adjustRightInd w:val="0"/>
        <w:snapToGrid w:val="0"/>
        <w:spacing w:line="540" w:lineRule="exact"/>
        <w:ind w:firstLineChars="200" w:firstLine="640"/>
        <w:rPr>
          <w:rFonts w:ascii="Times New Roman" w:eastAsia="仿宋_GB2312" w:hAnsi="Times New Roman" w:cs="Times New Roman"/>
          <w:sz w:val="32"/>
          <w:szCs w:val="36"/>
          <w:lang w:eastAsia="zh-CN"/>
        </w:rPr>
      </w:pPr>
      <w:r>
        <w:rPr>
          <w:rFonts w:ascii="Times New Roman" w:eastAsia="仿宋_GB2312" w:hAnsi="Times New Roman" w:cs="Times New Roman" w:hint="eastAsia"/>
          <w:sz w:val="32"/>
          <w:szCs w:val="36"/>
          <w:lang w:eastAsia="zh-CN"/>
        </w:rPr>
        <w:t>信丰县黄坑口供水工程（一期工程）用地经省人民政府批准，于</w:t>
      </w:r>
      <w:r>
        <w:rPr>
          <w:rFonts w:ascii="Times New Roman" w:eastAsia="仿宋_GB2312" w:hAnsi="Times New Roman" w:cs="Times New Roman" w:hint="eastAsia"/>
          <w:sz w:val="32"/>
          <w:szCs w:val="36"/>
          <w:lang w:eastAsia="zh-CN"/>
        </w:rPr>
        <w:t>202</w:t>
      </w:r>
      <w:r>
        <w:rPr>
          <w:rFonts w:ascii="Times New Roman" w:eastAsia="仿宋_GB2312" w:hAnsi="Times New Roman" w:cs="Times New Roman"/>
          <w:sz w:val="32"/>
          <w:szCs w:val="36"/>
          <w:lang w:eastAsia="zh-CN"/>
        </w:rPr>
        <w:t>4</w:t>
      </w:r>
      <w:r>
        <w:rPr>
          <w:rFonts w:ascii="Times New Roman" w:eastAsia="仿宋_GB2312" w:hAnsi="Times New Roman" w:cs="Times New Roman" w:hint="eastAsia"/>
          <w:sz w:val="32"/>
          <w:szCs w:val="36"/>
          <w:lang w:eastAsia="zh-CN"/>
        </w:rPr>
        <w:t>年</w:t>
      </w:r>
      <w:r>
        <w:rPr>
          <w:rFonts w:ascii="Times New Roman" w:eastAsia="仿宋_GB2312" w:hAnsi="Times New Roman" w:cs="Times New Roman"/>
          <w:sz w:val="32"/>
          <w:szCs w:val="36"/>
          <w:lang w:eastAsia="zh-CN"/>
        </w:rPr>
        <w:t>1</w:t>
      </w:r>
      <w:r>
        <w:rPr>
          <w:rFonts w:ascii="Times New Roman" w:eastAsia="仿宋_GB2312" w:hAnsi="Times New Roman" w:cs="Times New Roman" w:hint="eastAsia"/>
          <w:sz w:val="32"/>
          <w:szCs w:val="36"/>
          <w:lang w:eastAsia="zh-CN"/>
        </w:rPr>
        <w:t>月</w:t>
      </w:r>
      <w:r>
        <w:rPr>
          <w:rFonts w:ascii="Times New Roman" w:eastAsia="仿宋_GB2312" w:hAnsi="Times New Roman" w:cs="Times New Roman"/>
          <w:sz w:val="32"/>
          <w:szCs w:val="36"/>
          <w:lang w:eastAsia="zh-CN"/>
        </w:rPr>
        <w:t>18</w:t>
      </w:r>
      <w:r>
        <w:rPr>
          <w:rFonts w:ascii="Times New Roman" w:eastAsia="仿宋_GB2312" w:hAnsi="Times New Roman" w:cs="Times New Roman" w:hint="eastAsia"/>
          <w:sz w:val="32"/>
          <w:szCs w:val="36"/>
          <w:lang w:eastAsia="zh-CN"/>
        </w:rPr>
        <w:t>日取得用地批复。现将有关事项公告如下：</w:t>
      </w:r>
    </w:p>
    <w:p w:rsidR="0022072A" w:rsidRDefault="00000000">
      <w:pPr>
        <w:widowControl/>
        <w:numPr>
          <w:ilvl w:val="0"/>
          <w:numId w:val="1"/>
        </w:numPr>
        <w:wordWrap w:val="0"/>
        <w:topLinePunct/>
        <w:adjustRightInd w:val="0"/>
        <w:snapToGrid w:val="0"/>
        <w:spacing w:line="54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t>批准</w:t>
      </w:r>
      <w:r>
        <w:rPr>
          <w:rFonts w:ascii="Times New Roman" w:eastAsia="黑体" w:hAnsi="Times New Roman" w:cs="Times New Roman" w:hint="eastAsia"/>
          <w:sz w:val="32"/>
          <w:szCs w:val="36"/>
          <w:lang w:eastAsia="zh-CN"/>
        </w:rPr>
        <w:t>机关和</w:t>
      </w:r>
      <w:proofErr w:type="gramStart"/>
      <w:r>
        <w:rPr>
          <w:rFonts w:ascii="Times New Roman" w:eastAsia="黑体" w:hAnsi="Times New Roman" w:cs="Times New Roman"/>
          <w:sz w:val="32"/>
          <w:szCs w:val="36"/>
          <w:lang w:eastAsia="zh-CN"/>
        </w:rPr>
        <w:t>文号</w:t>
      </w:r>
      <w:proofErr w:type="gramEnd"/>
    </w:p>
    <w:p w:rsidR="0022072A" w:rsidRDefault="00000000">
      <w:pPr>
        <w:widowControl/>
        <w:wordWrap w:val="0"/>
        <w:topLinePunct/>
        <w:adjustRightInd w:val="0"/>
        <w:snapToGrid w:val="0"/>
        <w:spacing w:line="54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hint="eastAsia"/>
          <w:sz w:val="32"/>
          <w:szCs w:val="32"/>
          <w:lang w:eastAsia="zh-CN"/>
        </w:rPr>
        <w:t>江西省人民政府，</w:t>
      </w:r>
      <w:proofErr w:type="gramStart"/>
      <w:r>
        <w:rPr>
          <w:rFonts w:ascii="Times New Roman" w:eastAsia="仿宋_GB2312" w:hAnsi="Times New Roman" w:cs="Times New Roman" w:hint="eastAsia"/>
          <w:sz w:val="32"/>
          <w:szCs w:val="32"/>
          <w:lang w:eastAsia="zh-CN"/>
        </w:rPr>
        <w:t>赣土批</w:t>
      </w:r>
      <w:proofErr w:type="gramEnd"/>
      <w:r>
        <w:rPr>
          <w:rFonts w:ascii="Times New Roman" w:eastAsia="仿宋_GB2312" w:hAnsi="Times New Roman" w:cs="Times New Roman" w:hint="eastAsia"/>
          <w:sz w:val="32"/>
          <w:szCs w:val="32"/>
          <w:lang w:eastAsia="zh-CN"/>
        </w:rPr>
        <w:t>字</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167</w:t>
      </w:r>
      <w:r>
        <w:rPr>
          <w:rFonts w:ascii="Times New Roman" w:eastAsia="仿宋_GB2312" w:hAnsi="Times New Roman" w:cs="Times New Roman"/>
          <w:sz w:val="32"/>
          <w:szCs w:val="32"/>
          <w:lang w:eastAsia="zh-CN"/>
        </w:rPr>
        <w:t>号</w:t>
      </w:r>
      <w:r>
        <w:rPr>
          <w:rFonts w:ascii="Times New Roman" w:eastAsia="仿宋_GB2312" w:hAnsi="Times New Roman" w:cs="Times New Roman" w:hint="eastAsia"/>
          <w:sz w:val="32"/>
          <w:szCs w:val="32"/>
          <w:lang w:eastAsia="zh-CN"/>
        </w:rPr>
        <w:t>。</w:t>
      </w:r>
    </w:p>
    <w:p w:rsidR="0022072A" w:rsidRDefault="00000000">
      <w:pPr>
        <w:widowControl/>
        <w:wordWrap w:val="0"/>
        <w:topLinePunct/>
        <w:spacing w:line="540" w:lineRule="exact"/>
        <w:ind w:firstLineChars="200" w:firstLine="640"/>
        <w:rPr>
          <w:rFonts w:ascii="Times New Roman" w:eastAsia="黑体" w:hAnsi="Times New Roman" w:cs="Times New Roman"/>
          <w:color w:val="000000"/>
          <w:sz w:val="32"/>
          <w:szCs w:val="32"/>
          <w:u w:color="000000"/>
          <w:lang w:eastAsia="zh-CN"/>
        </w:rPr>
      </w:pPr>
      <w:r>
        <w:rPr>
          <w:rFonts w:ascii="Times New Roman" w:eastAsia="黑体" w:hAnsi="Times New Roman" w:cs="Times New Roman"/>
          <w:color w:val="000000"/>
          <w:sz w:val="32"/>
          <w:szCs w:val="32"/>
          <w:u w:color="000000"/>
          <w:lang w:eastAsia="zh-CN"/>
        </w:rPr>
        <w:t>二、征地用途</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sz w:val="32"/>
          <w:szCs w:val="32"/>
          <w:u w:color="000000"/>
          <w:lang w:eastAsia="zh-CN"/>
        </w:rPr>
      </w:pPr>
      <w:r>
        <w:rPr>
          <w:rFonts w:ascii="Times New Roman" w:eastAsia="仿宋_GB2312" w:hAnsi="Times New Roman" w:cs="Times New Roman"/>
          <w:color w:val="000000"/>
          <w:sz w:val="32"/>
          <w:szCs w:val="32"/>
          <w:u w:color="000000"/>
          <w:lang w:eastAsia="zh-CN"/>
        </w:rPr>
        <w:t>根据《中华人民共和国土地管理法》第</w:t>
      </w:r>
      <w:r>
        <w:rPr>
          <w:rFonts w:ascii="Times New Roman" w:eastAsia="仿宋_GB2312" w:hAnsi="Times New Roman" w:cs="Times New Roman" w:hint="eastAsia"/>
          <w:color w:val="000000"/>
          <w:sz w:val="32"/>
          <w:szCs w:val="32"/>
          <w:u w:color="000000"/>
          <w:lang w:eastAsia="zh-CN"/>
        </w:rPr>
        <w:t>4</w:t>
      </w:r>
      <w:r>
        <w:rPr>
          <w:rFonts w:ascii="Times New Roman" w:eastAsia="仿宋_GB2312" w:hAnsi="Times New Roman" w:cs="Times New Roman"/>
          <w:color w:val="000000"/>
          <w:sz w:val="32"/>
          <w:szCs w:val="32"/>
          <w:u w:color="000000"/>
          <w:lang w:eastAsia="zh-CN"/>
        </w:rPr>
        <w:t>5</w:t>
      </w:r>
      <w:r>
        <w:rPr>
          <w:rFonts w:ascii="Times New Roman" w:eastAsia="仿宋_GB2312" w:hAnsi="Times New Roman" w:cs="Times New Roman"/>
          <w:color w:val="000000"/>
          <w:sz w:val="32"/>
          <w:szCs w:val="32"/>
          <w:u w:color="000000"/>
          <w:lang w:eastAsia="zh-CN"/>
        </w:rPr>
        <w:t>条的规定，本次拟征收土地目的为：</w:t>
      </w:r>
      <w:r>
        <w:rPr>
          <w:rFonts w:ascii="Times New Roman" w:eastAsia="仿宋_GB2312" w:hAnsi="Times New Roman" w:cs="Times New Roman"/>
          <w:sz w:val="32"/>
          <w:szCs w:val="32"/>
          <w:u w:color="000000"/>
          <w:lang w:eastAsia="zh-CN"/>
        </w:rPr>
        <w:t>符合第（三）项规定，</w:t>
      </w:r>
      <w:r>
        <w:rPr>
          <w:rFonts w:ascii="仿宋" w:eastAsia="仿宋" w:hAnsi="仿宋" w:cs="仿宋_GB2312" w:hint="eastAsia"/>
          <w:kern w:val="2"/>
          <w:sz w:val="32"/>
          <w:szCs w:val="32"/>
          <w:u w:color="000000"/>
          <w:lang w:eastAsia="zh-CN"/>
        </w:rPr>
        <w:t>属于公共事业类建设活动，</w:t>
      </w:r>
      <w:r>
        <w:rPr>
          <w:rFonts w:ascii="仿宋" w:eastAsia="仿宋" w:hAnsi="仿宋" w:cs="仿宋" w:hint="eastAsia"/>
          <w:sz w:val="32"/>
          <w:szCs w:val="32"/>
          <w:u w:color="000000"/>
          <w:lang w:eastAsia="zh-CN"/>
        </w:rPr>
        <w:t>确需征收农民集体所有土地</w:t>
      </w:r>
      <w:r>
        <w:rPr>
          <w:rFonts w:ascii="Times New Roman" w:eastAsia="仿宋_GB2312" w:hAnsi="Times New Roman" w:cs="Times New Roman"/>
          <w:color w:val="000000"/>
          <w:sz w:val="32"/>
          <w:szCs w:val="32"/>
          <w:u w:color="000000"/>
          <w:lang w:eastAsia="zh-CN"/>
        </w:rPr>
        <w:t>。征收土地规划用途为</w:t>
      </w:r>
      <w:r>
        <w:rPr>
          <w:rFonts w:ascii="Times New Roman" w:eastAsia="仿宋_GB2312" w:hAnsi="Times New Roman" w:cs="Times New Roman" w:hint="eastAsia"/>
          <w:color w:val="000000"/>
          <w:sz w:val="32"/>
          <w:szCs w:val="32"/>
          <w:u w:color="000000"/>
          <w:lang w:eastAsia="zh-CN"/>
        </w:rPr>
        <w:t>供水</w:t>
      </w:r>
      <w:r>
        <w:rPr>
          <w:rFonts w:ascii="Times New Roman" w:eastAsia="仿宋_GB2312" w:hAnsi="Times New Roman" w:cs="Times New Roman"/>
          <w:color w:val="000000"/>
          <w:sz w:val="32"/>
          <w:szCs w:val="32"/>
          <w:u w:color="000000"/>
          <w:lang w:eastAsia="zh-CN"/>
        </w:rPr>
        <w:t>用地项目建设。</w:t>
      </w:r>
    </w:p>
    <w:p w:rsidR="0022072A" w:rsidRDefault="00000000">
      <w:pPr>
        <w:widowControl/>
        <w:wordWrap w:val="0"/>
        <w:topLinePunct/>
        <w:adjustRightInd w:val="0"/>
        <w:snapToGrid w:val="0"/>
        <w:spacing w:line="540" w:lineRule="exact"/>
        <w:ind w:firstLineChars="200" w:firstLine="640"/>
        <w:jc w:val="both"/>
        <w:rPr>
          <w:rFonts w:ascii="Times New Roman" w:eastAsia="黑体" w:hAnsi="Times New Roman" w:cs="Times New Roman"/>
          <w:sz w:val="32"/>
          <w:szCs w:val="36"/>
          <w:lang w:eastAsia="zh-CN"/>
        </w:rPr>
      </w:pPr>
      <w:r>
        <w:rPr>
          <w:rFonts w:ascii="Times New Roman" w:eastAsia="黑体" w:hAnsi="Times New Roman" w:cs="Times New Roman"/>
          <w:sz w:val="32"/>
          <w:szCs w:val="36"/>
          <w:lang w:eastAsia="zh-CN"/>
        </w:rPr>
        <w:t>三、征地</w:t>
      </w:r>
      <w:r>
        <w:rPr>
          <w:rFonts w:ascii="Times New Roman" w:eastAsia="黑体" w:hAnsi="Times New Roman" w:cs="Times New Roman" w:hint="eastAsia"/>
          <w:sz w:val="32"/>
          <w:szCs w:val="36"/>
          <w:lang w:eastAsia="zh-CN"/>
        </w:rPr>
        <w:t>范围</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t>（一）土地</w:t>
      </w:r>
      <w:proofErr w:type="gramStart"/>
      <w:r>
        <w:rPr>
          <w:rFonts w:ascii="Times New Roman" w:eastAsia="仿宋_GB2312" w:hAnsi="Times New Roman" w:cs="Times New Roman" w:hint="eastAsia"/>
          <w:color w:val="000000"/>
          <w:sz w:val="32"/>
          <w:szCs w:val="32"/>
          <w:u w:color="000000"/>
          <w:lang w:eastAsia="zh-CN"/>
        </w:rPr>
        <w:t>座落</w:t>
      </w:r>
      <w:proofErr w:type="gramEnd"/>
      <w:r>
        <w:rPr>
          <w:rFonts w:ascii="Times New Roman" w:eastAsia="仿宋_GB2312" w:hAnsi="Times New Roman" w:cs="Times New Roman" w:hint="eastAsia"/>
          <w:color w:val="000000"/>
          <w:sz w:val="32"/>
          <w:szCs w:val="32"/>
          <w:u w:color="000000"/>
          <w:lang w:eastAsia="zh-CN"/>
        </w:rPr>
        <w:t>于信丰县大阿</w:t>
      </w:r>
      <w:proofErr w:type="gramStart"/>
      <w:r>
        <w:rPr>
          <w:rFonts w:ascii="Times New Roman" w:eastAsia="仿宋_GB2312" w:hAnsi="Times New Roman" w:cs="Times New Roman" w:hint="eastAsia"/>
          <w:color w:val="000000"/>
          <w:sz w:val="32"/>
          <w:szCs w:val="32"/>
          <w:u w:color="000000"/>
          <w:lang w:eastAsia="zh-CN"/>
        </w:rPr>
        <w:t>镇禾西村</w:t>
      </w:r>
      <w:proofErr w:type="gramEnd"/>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hint="eastAsia"/>
          <w:color w:val="000000"/>
          <w:sz w:val="32"/>
          <w:szCs w:val="32"/>
          <w:u w:color="000000"/>
          <w:lang w:eastAsia="zh-CN"/>
        </w:rPr>
        <w:t>具体征</w:t>
      </w:r>
      <w:r>
        <w:rPr>
          <w:rFonts w:ascii="Times New Roman" w:eastAsia="仿宋_GB2312" w:hAnsi="Times New Roman" w:cs="Times New Roman"/>
          <w:color w:val="000000"/>
          <w:sz w:val="32"/>
          <w:szCs w:val="32"/>
          <w:u w:color="000000"/>
          <w:lang w:eastAsia="zh-CN"/>
        </w:rPr>
        <w:t>收范围见征地红线图。</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t>（二）被征地权属单位：</w:t>
      </w:r>
      <w:r>
        <w:rPr>
          <w:rFonts w:ascii="Times New Roman" w:eastAsia="仿宋_GB2312" w:hAnsi="Times New Roman" w:cs="Times New Roman"/>
          <w:color w:val="000000"/>
          <w:sz w:val="32"/>
          <w:szCs w:val="32"/>
          <w:u w:color="000000"/>
          <w:lang w:eastAsia="zh-CN"/>
        </w:rPr>
        <w:t>本次征地涉及</w:t>
      </w:r>
      <w:r>
        <w:rPr>
          <w:rFonts w:ascii="Times New Roman" w:eastAsia="仿宋_GB2312" w:hAnsi="Times New Roman" w:cs="Times New Roman" w:hint="eastAsia"/>
          <w:color w:val="000000"/>
          <w:sz w:val="32"/>
          <w:szCs w:val="32"/>
          <w:u w:color="000000"/>
          <w:lang w:eastAsia="zh-CN"/>
        </w:rPr>
        <w:t>大阿镇</w:t>
      </w:r>
      <w:proofErr w:type="gramStart"/>
      <w:r>
        <w:rPr>
          <w:rFonts w:ascii="Times New Roman" w:eastAsia="仿宋_GB2312" w:hAnsi="Times New Roman" w:cs="Times New Roman" w:hint="eastAsia"/>
          <w:color w:val="000000"/>
          <w:sz w:val="32"/>
          <w:szCs w:val="32"/>
          <w:u w:color="000000"/>
          <w:lang w:eastAsia="zh-CN"/>
        </w:rPr>
        <w:t>禾西村牛</w:t>
      </w:r>
      <w:proofErr w:type="gramEnd"/>
      <w:r>
        <w:rPr>
          <w:rFonts w:ascii="Times New Roman" w:eastAsia="仿宋_GB2312" w:hAnsi="Times New Roman" w:cs="Times New Roman" w:hint="eastAsia"/>
          <w:color w:val="000000"/>
          <w:sz w:val="32"/>
          <w:szCs w:val="32"/>
          <w:u w:color="000000"/>
          <w:lang w:eastAsia="zh-CN"/>
        </w:rPr>
        <w:t>岗背组、上</w:t>
      </w:r>
      <w:proofErr w:type="gramStart"/>
      <w:r>
        <w:rPr>
          <w:rFonts w:ascii="Times New Roman" w:eastAsia="仿宋_GB2312" w:hAnsi="Times New Roman" w:cs="Times New Roman" w:hint="eastAsia"/>
          <w:color w:val="000000"/>
          <w:sz w:val="32"/>
          <w:szCs w:val="32"/>
          <w:u w:color="000000"/>
          <w:lang w:eastAsia="zh-CN"/>
        </w:rPr>
        <w:t>石塘组等</w:t>
      </w:r>
      <w:proofErr w:type="gramEnd"/>
      <w:r>
        <w:rPr>
          <w:rFonts w:ascii="Times New Roman" w:eastAsia="仿宋_GB2312" w:hAnsi="Times New Roman" w:cs="Times New Roman" w:hint="eastAsia"/>
          <w:color w:val="000000"/>
          <w:sz w:val="32"/>
          <w:szCs w:val="32"/>
          <w:u w:color="000000"/>
          <w:lang w:eastAsia="zh-CN"/>
        </w:rPr>
        <w:t>农民集体。</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lastRenderedPageBreak/>
        <w:t>（三）</w:t>
      </w:r>
      <w:r>
        <w:rPr>
          <w:rFonts w:ascii="Times New Roman" w:eastAsia="仿宋_GB2312" w:hAnsi="Times New Roman" w:cs="Times New Roman"/>
          <w:color w:val="000000"/>
          <w:sz w:val="32"/>
          <w:szCs w:val="32"/>
          <w:u w:color="000000"/>
          <w:lang w:eastAsia="zh-CN"/>
        </w:rPr>
        <w:t>征地面积</w:t>
      </w:r>
      <w:r>
        <w:rPr>
          <w:rFonts w:ascii="Times New Roman" w:eastAsia="仿宋_GB2312" w:hAnsi="Times New Roman" w:cs="Times New Roman" w:hint="eastAsia"/>
          <w:color w:val="000000"/>
          <w:sz w:val="32"/>
          <w:szCs w:val="32"/>
          <w:u w:color="000000"/>
          <w:lang w:eastAsia="zh-CN"/>
        </w:rPr>
        <w:t>：经调查确认，本次征地总面积</w:t>
      </w:r>
      <w:r>
        <w:rPr>
          <w:rFonts w:ascii="Times New Roman" w:eastAsia="仿宋_GB2312" w:hAnsi="Times New Roman" w:cs="Times New Roman"/>
          <w:sz w:val="32"/>
          <w:szCs w:val="32"/>
          <w:u w:color="000000"/>
          <w:lang w:eastAsia="zh-CN"/>
        </w:rPr>
        <w:t>2.7782</w:t>
      </w:r>
      <w:r>
        <w:rPr>
          <w:rFonts w:ascii="Times New Roman" w:eastAsia="仿宋_GB2312" w:hAnsi="Times New Roman" w:cs="Times New Roman" w:hint="eastAsia"/>
          <w:color w:val="000000"/>
          <w:sz w:val="32"/>
          <w:szCs w:val="32"/>
          <w:u w:color="000000"/>
          <w:lang w:eastAsia="zh-CN"/>
        </w:rPr>
        <w:t>公顷，均为农用地（不含耕地）</w:t>
      </w:r>
      <w:r>
        <w:rPr>
          <w:rFonts w:ascii="Times New Roman" w:eastAsia="仿宋_GB2312" w:hAnsi="Times New Roman" w:cs="Times New Roman"/>
          <w:color w:val="000000"/>
          <w:sz w:val="32"/>
          <w:szCs w:val="32"/>
          <w:u w:color="000000"/>
          <w:lang w:eastAsia="zh-CN"/>
        </w:rPr>
        <w:t>。</w:t>
      </w:r>
    </w:p>
    <w:p w:rsidR="0022072A" w:rsidRDefault="00000000">
      <w:pPr>
        <w:widowControl/>
        <w:wordWrap w:val="0"/>
        <w:topLinePunct/>
        <w:adjustRightInd w:val="0"/>
        <w:snapToGrid w:val="0"/>
        <w:spacing w:line="540" w:lineRule="exact"/>
        <w:ind w:firstLineChars="200" w:firstLine="640"/>
        <w:jc w:val="both"/>
        <w:rPr>
          <w:rFonts w:ascii="Times New Roman" w:eastAsia="黑体" w:hAnsi="Times New Roman" w:cs="Times New Roman"/>
          <w:color w:val="000000"/>
          <w:sz w:val="32"/>
          <w:szCs w:val="32"/>
          <w:u w:color="000000"/>
          <w:lang w:eastAsia="zh-CN"/>
        </w:rPr>
      </w:pPr>
      <w:r>
        <w:rPr>
          <w:rFonts w:ascii="Times New Roman" w:eastAsia="黑体" w:hAnsi="Times New Roman" w:cs="Times New Roman" w:hint="eastAsia"/>
          <w:color w:val="000000"/>
          <w:sz w:val="32"/>
          <w:szCs w:val="32"/>
          <w:u w:color="000000"/>
          <w:lang w:eastAsia="zh-CN"/>
        </w:rPr>
        <w:t>四</w:t>
      </w:r>
      <w:r>
        <w:rPr>
          <w:rFonts w:ascii="Times New Roman" w:eastAsia="黑体" w:hAnsi="Times New Roman" w:cs="Times New Roman"/>
          <w:color w:val="000000"/>
          <w:sz w:val="32"/>
          <w:szCs w:val="32"/>
          <w:u w:color="000000"/>
          <w:lang w:eastAsia="zh-CN"/>
        </w:rPr>
        <w:t>、征收土地补偿安置标准</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（一）征地补偿按《</w:t>
      </w:r>
      <w:r>
        <w:rPr>
          <w:rFonts w:ascii="Times New Roman" w:eastAsia="仿宋_GB2312" w:hAnsi="Times New Roman" w:cs="Times New Roman" w:hint="eastAsia"/>
          <w:color w:val="000000"/>
          <w:sz w:val="32"/>
          <w:szCs w:val="32"/>
          <w:u w:color="000000"/>
          <w:lang w:eastAsia="zh-CN"/>
        </w:rPr>
        <w:t>江西省人民政府关于公布全省征地区片综合地价的通知</w:t>
      </w:r>
      <w:r>
        <w:rPr>
          <w:rFonts w:ascii="Times New Roman" w:eastAsia="仿宋_GB2312" w:hAnsi="Times New Roman" w:cs="Times New Roman"/>
          <w:color w:val="000000"/>
          <w:sz w:val="32"/>
          <w:szCs w:val="32"/>
          <w:u w:color="000000"/>
          <w:lang w:eastAsia="zh-CN"/>
        </w:rPr>
        <w:t>》（赣府字〔</w:t>
      </w:r>
      <w:r>
        <w:rPr>
          <w:rFonts w:ascii="Times New Roman" w:eastAsia="仿宋_GB2312" w:hAnsi="Times New Roman" w:cs="Times New Roman"/>
          <w:color w:val="000000"/>
          <w:sz w:val="32"/>
          <w:szCs w:val="32"/>
          <w:u w:color="000000"/>
          <w:lang w:eastAsia="zh-CN"/>
        </w:rPr>
        <w:t>2023</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hint="eastAsia"/>
          <w:color w:val="000000"/>
          <w:sz w:val="32"/>
          <w:szCs w:val="32"/>
          <w:u w:color="000000"/>
          <w:lang w:eastAsia="zh-CN"/>
        </w:rPr>
        <w:t>2</w:t>
      </w:r>
      <w:r>
        <w:rPr>
          <w:rFonts w:ascii="Times New Roman" w:eastAsia="仿宋_GB2312" w:hAnsi="Times New Roman" w:cs="Times New Roman"/>
          <w:color w:val="000000"/>
          <w:sz w:val="32"/>
          <w:szCs w:val="32"/>
          <w:u w:color="000000"/>
          <w:lang w:eastAsia="zh-CN"/>
        </w:rPr>
        <w:t>3</w:t>
      </w:r>
      <w:r>
        <w:rPr>
          <w:rFonts w:ascii="Times New Roman" w:eastAsia="仿宋_GB2312" w:hAnsi="Times New Roman" w:cs="Times New Roman"/>
          <w:color w:val="000000"/>
          <w:sz w:val="32"/>
          <w:szCs w:val="32"/>
          <w:u w:color="000000"/>
          <w:lang w:eastAsia="zh-CN"/>
        </w:rPr>
        <w:t>号）和《信丰县人民政府关于公布信丰县新征地区片综合地价的通知》（信府发〔</w:t>
      </w:r>
      <w:r>
        <w:rPr>
          <w:rFonts w:ascii="Times New Roman" w:eastAsia="仿宋_GB2312" w:hAnsi="Times New Roman" w:cs="Times New Roman"/>
          <w:color w:val="000000"/>
          <w:sz w:val="32"/>
          <w:szCs w:val="32"/>
          <w:u w:color="000000"/>
          <w:lang w:eastAsia="zh-CN"/>
        </w:rPr>
        <w:t>2023</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4</w:t>
      </w:r>
      <w:r>
        <w:rPr>
          <w:rFonts w:ascii="Times New Roman" w:eastAsia="仿宋_GB2312" w:hAnsi="Times New Roman" w:cs="Times New Roman"/>
          <w:color w:val="000000"/>
          <w:sz w:val="32"/>
          <w:szCs w:val="32"/>
          <w:u w:color="000000"/>
          <w:lang w:eastAsia="zh-CN"/>
        </w:rPr>
        <w:t>号）规定的标准执行</w:t>
      </w:r>
      <w:r>
        <w:rPr>
          <w:rFonts w:ascii="Times New Roman" w:eastAsia="仿宋_GB2312" w:hAnsi="Times New Roman" w:cs="Times New Roman" w:hint="eastAsia"/>
          <w:color w:val="000000"/>
          <w:sz w:val="32"/>
          <w:szCs w:val="32"/>
          <w:u w:color="000000"/>
          <w:lang w:eastAsia="zh-CN"/>
        </w:rPr>
        <w:t>，具体补偿金额以协议为准。</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（二）</w:t>
      </w:r>
      <w:r>
        <w:rPr>
          <w:rFonts w:ascii="Times New Roman" w:eastAsia="仿宋_GB2312" w:hAnsi="Times New Roman" w:cs="Times New Roman" w:hint="eastAsia"/>
          <w:color w:val="000000"/>
          <w:sz w:val="32"/>
          <w:szCs w:val="32"/>
          <w:u w:color="000000"/>
          <w:lang w:eastAsia="zh-CN"/>
        </w:rPr>
        <w:t>被征地农业人口社</w:t>
      </w:r>
      <w:proofErr w:type="gramStart"/>
      <w:r>
        <w:rPr>
          <w:rFonts w:ascii="Times New Roman" w:eastAsia="仿宋_GB2312" w:hAnsi="Times New Roman" w:cs="Times New Roman" w:hint="eastAsia"/>
          <w:color w:val="000000"/>
          <w:sz w:val="32"/>
          <w:szCs w:val="32"/>
          <w:u w:color="000000"/>
          <w:lang w:eastAsia="zh-CN"/>
        </w:rPr>
        <w:t>保安置按《江西省人民政府办公厅转发省人社厅等部门关于进一步完善被征地农民基本养老保险政策意见的通知》</w:t>
      </w:r>
      <w:proofErr w:type="gramEnd"/>
      <w:r>
        <w:rPr>
          <w:rFonts w:ascii="Times New Roman" w:eastAsia="仿宋_GB2312" w:hAnsi="Times New Roman" w:cs="Times New Roman" w:hint="eastAsia"/>
          <w:color w:val="000000"/>
          <w:sz w:val="32"/>
          <w:szCs w:val="32"/>
          <w:u w:color="000000"/>
          <w:lang w:eastAsia="zh-CN"/>
        </w:rPr>
        <w:t>（赣府厅发〔</w:t>
      </w:r>
      <w:r>
        <w:rPr>
          <w:rFonts w:ascii="Times New Roman" w:eastAsia="仿宋_GB2312" w:hAnsi="Times New Roman" w:cs="Times New Roman" w:hint="eastAsia"/>
          <w:color w:val="000000"/>
          <w:sz w:val="32"/>
          <w:szCs w:val="32"/>
          <w:u w:color="000000"/>
          <w:lang w:eastAsia="zh-CN"/>
        </w:rPr>
        <w:t>2014</w:t>
      </w:r>
      <w:r>
        <w:rPr>
          <w:rFonts w:ascii="Times New Roman" w:eastAsia="仿宋_GB2312" w:hAnsi="Times New Roman" w:cs="Times New Roman" w:hint="eastAsia"/>
          <w:color w:val="000000"/>
          <w:sz w:val="32"/>
          <w:szCs w:val="32"/>
          <w:u w:color="000000"/>
          <w:lang w:eastAsia="zh-CN"/>
        </w:rPr>
        <w:t>〕</w:t>
      </w:r>
      <w:r>
        <w:rPr>
          <w:rFonts w:ascii="Times New Roman" w:eastAsia="仿宋_GB2312" w:hAnsi="Times New Roman" w:cs="Times New Roman" w:hint="eastAsia"/>
          <w:color w:val="000000"/>
          <w:sz w:val="32"/>
          <w:szCs w:val="32"/>
          <w:u w:color="000000"/>
          <w:lang w:eastAsia="zh-CN"/>
        </w:rPr>
        <w:t>12</w:t>
      </w:r>
      <w:r>
        <w:rPr>
          <w:rFonts w:ascii="Times New Roman" w:eastAsia="仿宋_GB2312" w:hAnsi="Times New Roman" w:cs="Times New Roman" w:hint="eastAsia"/>
          <w:color w:val="000000"/>
          <w:sz w:val="32"/>
          <w:szCs w:val="32"/>
          <w:u w:color="000000"/>
          <w:lang w:eastAsia="zh-CN"/>
        </w:rPr>
        <w:t>号）、《江西省人民政府办公厅关于切实做好被征地农民参加基本养老保险相关工作的通知》（赣</w:t>
      </w:r>
      <w:proofErr w:type="gramStart"/>
      <w:r>
        <w:rPr>
          <w:rFonts w:ascii="Times New Roman" w:eastAsia="仿宋_GB2312" w:hAnsi="Times New Roman" w:cs="Times New Roman" w:hint="eastAsia"/>
          <w:color w:val="000000"/>
          <w:sz w:val="32"/>
          <w:szCs w:val="32"/>
          <w:u w:color="000000"/>
          <w:lang w:eastAsia="zh-CN"/>
        </w:rPr>
        <w:t>府厅字〔</w:t>
      </w:r>
      <w:r>
        <w:rPr>
          <w:rFonts w:ascii="Times New Roman" w:eastAsia="仿宋_GB2312" w:hAnsi="Times New Roman" w:cs="Times New Roman" w:hint="eastAsia"/>
          <w:color w:val="000000"/>
          <w:sz w:val="32"/>
          <w:szCs w:val="32"/>
          <w:u w:color="000000"/>
          <w:lang w:eastAsia="zh-CN"/>
        </w:rPr>
        <w:t>2022</w:t>
      </w:r>
      <w:r>
        <w:rPr>
          <w:rFonts w:ascii="Times New Roman" w:eastAsia="仿宋_GB2312" w:hAnsi="Times New Roman" w:cs="Times New Roman" w:hint="eastAsia"/>
          <w:color w:val="000000"/>
          <w:sz w:val="32"/>
          <w:szCs w:val="32"/>
          <w:u w:color="000000"/>
          <w:lang w:eastAsia="zh-CN"/>
        </w:rPr>
        <w:t>〕</w:t>
      </w:r>
      <w:proofErr w:type="gramEnd"/>
      <w:r>
        <w:rPr>
          <w:rFonts w:ascii="Times New Roman" w:eastAsia="仿宋_GB2312" w:hAnsi="Times New Roman" w:cs="Times New Roman" w:hint="eastAsia"/>
          <w:color w:val="000000"/>
          <w:sz w:val="32"/>
          <w:szCs w:val="32"/>
          <w:u w:color="000000"/>
          <w:lang w:eastAsia="zh-CN"/>
        </w:rPr>
        <w:t>56</w:t>
      </w:r>
      <w:r>
        <w:rPr>
          <w:rFonts w:ascii="Times New Roman" w:eastAsia="仿宋_GB2312" w:hAnsi="Times New Roman" w:cs="Times New Roman" w:hint="eastAsia"/>
          <w:color w:val="000000"/>
          <w:sz w:val="32"/>
          <w:szCs w:val="32"/>
          <w:u w:color="000000"/>
          <w:lang w:eastAsia="zh-CN"/>
        </w:rPr>
        <w:t>号）等有关政策执行。</w:t>
      </w:r>
    </w:p>
    <w:p w:rsidR="0022072A" w:rsidRDefault="00000000">
      <w:pPr>
        <w:widowControl/>
        <w:wordWrap w:val="0"/>
        <w:topLinePunct/>
        <w:adjustRightInd w:val="0"/>
        <w:snapToGrid w:val="0"/>
        <w:spacing w:line="540" w:lineRule="exact"/>
        <w:ind w:firstLineChars="200" w:firstLine="640"/>
        <w:jc w:val="both"/>
        <w:rPr>
          <w:rFonts w:ascii="Times New Roman" w:eastAsia="黑体" w:hAnsi="Times New Roman" w:cs="Times New Roman"/>
          <w:color w:val="000000"/>
          <w:sz w:val="32"/>
          <w:szCs w:val="32"/>
          <w:u w:color="000000"/>
          <w:lang w:eastAsia="zh-CN"/>
        </w:rPr>
      </w:pPr>
      <w:r>
        <w:rPr>
          <w:rFonts w:ascii="Times New Roman" w:eastAsia="黑体" w:hAnsi="Times New Roman" w:cs="Times New Roman"/>
          <w:color w:val="000000"/>
          <w:sz w:val="32"/>
          <w:szCs w:val="32"/>
          <w:u w:color="000000"/>
          <w:lang w:eastAsia="zh-CN"/>
        </w:rPr>
        <w:t>五、公告期限</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t>本公告期限自</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hint="eastAsia"/>
          <w:color w:val="000000"/>
          <w:sz w:val="32"/>
          <w:szCs w:val="32"/>
          <w:u w:color="000000"/>
          <w:lang w:eastAsia="zh-CN"/>
        </w:rPr>
        <w:t>年</w:t>
      </w:r>
      <w:r>
        <w:rPr>
          <w:rFonts w:ascii="Times New Roman" w:eastAsia="仿宋_GB2312" w:hAnsi="Times New Roman" w:cs="Times New Roman" w:hint="eastAsia"/>
          <w:color w:val="000000"/>
          <w:sz w:val="32"/>
          <w:szCs w:val="32"/>
          <w:u w:color="000000"/>
          <w:lang w:eastAsia="zh-CN"/>
        </w:rPr>
        <w:t>4</w:t>
      </w:r>
      <w:r>
        <w:rPr>
          <w:rFonts w:ascii="Times New Roman" w:eastAsia="仿宋_GB2312" w:hAnsi="Times New Roman" w:cs="Times New Roman" w:hint="eastAsia"/>
          <w:color w:val="000000"/>
          <w:sz w:val="32"/>
          <w:szCs w:val="32"/>
          <w:u w:color="000000"/>
          <w:lang w:eastAsia="zh-CN"/>
        </w:rPr>
        <w:t>月</w:t>
      </w:r>
      <w:r>
        <w:rPr>
          <w:rFonts w:ascii="Times New Roman" w:eastAsia="仿宋_GB2312" w:hAnsi="Times New Roman" w:cs="Times New Roman" w:hint="eastAsia"/>
          <w:color w:val="000000"/>
          <w:sz w:val="32"/>
          <w:szCs w:val="32"/>
          <w:u w:color="000000"/>
          <w:lang w:eastAsia="zh-CN"/>
        </w:rPr>
        <w:t>2</w:t>
      </w:r>
      <w:r>
        <w:rPr>
          <w:rFonts w:ascii="Times New Roman" w:eastAsia="仿宋_GB2312" w:hAnsi="Times New Roman" w:cs="Times New Roman" w:hint="eastAsia"/>
          <w:color w:val="000000"/>
          <w:sz w:val="32"/>
          <w:szCs w:val="32"/>
          <w:u w:color="000000"/>
          <w:lang w:eastAsia="zh-CN"/>
        </w:rPr>
        <w:t>日至</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hint="eastAsia"/>
          <w:color w:val="000000"/>
          <w:sz w:val="32"/>
          <w:szCs w:val="32"/>
          <w:u w:color="000000"/>
          <w:lang w:eastAsia="zh-CN"/>
        </w:rPr>
        <w:t>年</w:t>
      </w:r>
      <w:r>
        <w:rPr>
          <w:rFonts w:ascii="Times New Roman" w:eastAsia="仿宋_GB2312" w:hAnsi="Times New Roman" w:cs="Times New Roman"/>
          <w:color w:val="000000"/>
          <w:sz w:val="32"/>
          <w:szCs w:val="32"/>
          <w:u w:color="000000"/>
          <w:lang w:eastAsia="zh-CN"/>
        </w:rPr>
        <w:t>4</w:t>
      </w:r>
      <w:r>
        <w:rPr>
          <w:rFonts w:ascii="Times New Roman" w:eastAsia="仿宋_GB2312" w:hAnsi="Times New Roman" w:cs="Times New Roman" w:hint="eastAsia"/>
          <w:color w:val="000000"/>
          <w:sz w:val="32"/>
          <w:szCs w:val="32"/>
          <w:u w:color="000000"/>
          <w:lang w:eastAsia="zh-CN"/>
        </w:rPr>
        <w:t>月</w:t>
      </w:r>
      <w:r>
        <w:rPr>
          <w:rFonts w:ascii="Times New Roman" w:eastAsia="仿宋_GB2312" w:hAnsi="Times New Roman" w:cs="Times New Roman" w:hint="eastAsia"/>
          <w:color w:val="000000"/>
          <w:sz w:val="32"/>
          <w:szCs w:val="32"/>
          <w:u w:color="000000"/>
          <w:lang w:eastAsia="zh-CN"/>
        </w:rPr>
        <w:t>16</w:t>
      </w:r>
      <w:r>
        <w:rPr>
          <w:rFonts w:ascii="Times New Roman" w:eastAsia="仿宋_GB2312" w:hAnsi="Times New Roman" w:cs="Times New Roman" w:hint="eastAsia"/>
          <w:color w:val="000000"/>
          <w:sz w:val="32"/>
          <w:szCs w:val="32"/>
          <w:u w:color="000000"/>
          <w:lang w:eastAsia="zh-CN"/>
        </w:rPr>
        <w:t>日。（公告时间不少于十个工作日）</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t>本公告在信丰县人民政府网站同步公告，网址：</w:t>
      </w:r>
      <w:hyperlink r:id="rId18" w:history="1">
        <w:r>
          <w:rPr>
            <w:rFonts w:ascii="Times New Roman" w:eastAsia="宋体" w:hAnsi="Times New Roman" w:cs="Times New Roman"/>
            <w:color w:val="000000"/>
            <w:sz w:val="32"/>
            <w:szCs w:val="32"/>
            <w:u w:color="000000"/>
            <w:lang w:eastAsia="zh-CN"/>
          </w:rPr>
          <w:t>http://www.jxxf.gov.cn/</w:t>
        </w:r>
      </w:hyperlink>
    </w:p>
    <w:p w:rsidR="0022072A" w:rsidRDefault="00000000">
      <w:pPr>
        <w:widowControl/>
        <w:wordWrap w:val="0"/>
        <w:topLinePunct/>
        <w:spacing w:line="540" w:lineRule="exact"/>
        <w:ind w:firstLineChars="203" w:firstLine="650"/>
        <w:outlineLvl w:val="0"/>
        <w:rPr>
          <w:rFonts w:ascii="黑体" w:eastAsia="黑体" w:hAnsi="黑体" w:cs="仿宋_GB2312" w:hint="eastAsia"/>
          <w:sz w:val="32"/>
          <w:szCs w:val="32"/>
          <w:lang w:eastAsia="zh-CN"/>
        </w:rPr>
      </w:pPr>
      <w:r>
        <w:rPr>
          <w:rFonts w:ascii="黑体" w:eastAsia="黑体" w:hAnsi="黑体" w:cs="仿宋_GB2312" w:hint="eastAsia"/>
          <w:sz w:val="32"/>
          <w:szCs w:val="32"/>
          <w:lang w:eastAsia="zh-CN"/>
        </w:rPr>
        <w:t>六、工作安排</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楷体" w:eastAsia="楷体" w:hAnsi="楷体" w:cs="Times New Roman" w:hint="eastAsia"/>
          <w:color w:val="000000"/>
          <w:sz w:val="32"/>
          <w:szCs w:val="32"/>
          <w:u w:color="000000"/>
          <w:lang w:eastAsia="zh-CN"/>
        </w:rPr>
        <w:t>（一）征收时间：</w:t>
      </w:r>
      <w:r>
        <w:rPr>
          <w:rFonts w:ascii="Times New Roman" w:eastAsia="仿宋_GB2312" w:hAnsi="Times New Roman" w:cs="Times New Roman" w:hint="eastAsia"/>
          <w:color w:val="000000"/>
          <w:sz w:val="32"/>
          <w:szCs w:val="32"/>
          <w:u w:color="000000"/>
          <w:lang w:eastAsia="zh-CN"/>
        </w:rPr>
        <w:t>自</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hint="eastAsia"/>
          <w:color w:val="000000"/>
          <w:sz w:val="32"/>
          <w:szCs w:val="32"/>
          <w:u w:color="000000"/>
          <w:lang w:eastAsia="zh-CN"/>
        </w:rPr>
        <w:t>年</w:t>
      </w:r>
      <w:r>
        <w:rPr>
          <w:rFonts w:ascii="Times New Roman" w:eastAsia="仿宋_GB2312" w:hAnsi="Times New Roman" w:cs="Times New Roman"/>
          <w:color w:val="000000"/>
          <w:sz w:val="32"/>
          <w:szCs w:val="32"/>
          <w:u w:color="000000"/>
          <w:lang w:eastAsia="zh-CN"/>
        </w:rPr>
        <w:t>4</w:t>
      </w:r>
      <w:r>
        <w:rPr>
          <w:rFonts w:ascii="Times New Roman" w:eastAsia="仿宋_GB2312" w:hAnsi="Times New Roman" w:cs="Times New Roman" w:hint="eastAsia"/>
          <w:color w:val="000000"/>
          <w:sz w:val="32"/>
          <w:szCs w:val="32"/>
          <w:u w:color="000000"/>
          <w:lang w:eastAsia="zh-CN"/>
        </w:rPr>
        <w:t>月</w:t>
      </w:r>
      <w:r>
        <w:rPr>
          <w:rFonts w:ascii="Times New Roman" w:eastAsia="仿宋_GB2312" w:hAnsi="Times New Roman" w:cs="Times New Roman" w:hint="eastAsia"/>
          <w:color w:val="000000"/>
          <w:sz w:val="32"/>
          <w:szCs w:val="32"/>
          <w:u w:color="000000"/>
          <w:lang w:eastAsia="zh-CN"/>
        </w:rPr>
        <w:t>17</w:t>
      </w:r>
      <w:r>
        <w:rPr>
          <w:rFonts w:ascii="Times New Roman" w:eastAsia="仿宋_GB2312" w:hAnsi="Times New Roman" w:cs="Times New Roman" w:hint="eastAsia"/>
          <w:color w:val="000000"/>
          <w:sz w:val="32"/>
          <w:szCs w:val="32"/>
          <w:u w:color="000000"/>
          <w:lang w:eastAsia="zh-CN"/>
        </w:rPr>
        <w:t>日起。</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楷体" w:eastAsia="楷体" w:hAnsi="楷体" w:cs="Times New Roman" w:hint="eastAsia"/>
          <w:color w:val="000000"/>
          <w:sz w:val="32"/>
          <w:szCs w:val="32"/>
          <w:u w:color="000000"/>
          <w:lang w:eastAsia="zh-CN"/>
        </w:rPr>
        <w:t>（二）支付费用：</w:t>
      </w:r>
      <w:r>
        <w:rPr>
          <w:rFonts w:ascii="Times New Roman" w:eastAsia="仿宋_GB2312" w:hAnsi="Times New Roman" w:cs="Times New Roman" w:hint="eastAsia"/>
          <w:color w:val="000000"/>
          <w:sz w:val="32"/>
          <w:szCs w:val="32"/>
          <w:u w:color="000000"/>
          <w:lang w:eastAsia="zh-CN"/>
        </w:rPr>
        <w:t>公告发布之日起六十日内，将土地补偿费、安置补助费足额支付给被征地农村集体经济组织，将青苗、树木、农村村民住宅、其他建筑物及构筑物等的补偿等费用足额支付给其所有权人，并将被征地农民的社会保障资金足额计入被征地农</w:t>
      </w:r>
      <w:r>
        <w:rPr>
          <w:rFonts w:ascii="Times New Roman" w:eastAsia="仿宋_GB2312" w:hAnsi="Times New Roman" w:cs="Times New Roman" w:hint="eastAsia"/>
          <w:color w:val="000000"/>
          <w:sz w:val="32"/>
          <w:szCs w:val="32"/>
          <w:u w:color="000000"/>
          <w:lang w:eastAsia="zh-CN"/>
        </w:rPr>
        <w:lastRenderedPageBreak/>
        <w:t>民基本养老保险等个人的社会保障基金账户。对个别未达成征地补偿安置协议的，支付征收土地补偿费用的期限自征收土地补偿安置决定</w:t>
      </w:r>
      <w:proofErr w:type="gramStart"/>
      <w:r>
        <w:rPr>
          <w:rFonts w:ascii="Times New Roman" w:eastAsia="仿宋_GB2312" w:hAnsi="Times New Roman" w:cs="Times New Roman" w:hint="eastAsia"/>
          <w:color w:val="000000"/>
          <w:sz w:val="32"/>
          <w:szCs w:val="32"/>
          <w:u w:color="000000"/>
          <w:lang w:eastAsia="zh-CN"/>
        </w:rPr>
        <w:t>作出</w:t>
      </w:r>
      <w:proofErr w:type="gramEnd"/>
      <w:r>
        <w:rPr>
          <w:rFonts w:ascii="Times New Roman" w:eastAsia="仿宋_GB2312" w:hAnsi="Times New Roman" w:cs="Times New Roman" w:hint="eastAsia"/>
          <w:color w:val="000000"/>
          <w:sz w:val="32"/>
          <w:szCs w:val="32"/>
          <w:u w:color="000000"/>
          <w:lang w:eastAsia="zh-CN"/>
        </w:rPr>
        <w:t>之日起计算。</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楷体" w:eastAsia="楷体" w:hAnsi="楷体" w:cs="Times New Roman" w:hint="eastAsia"/>
          <w:color w:val="000000"/>
          <w:sz w:val="32"/>
          <w:szCs w:val="32"/>
          <w:u w:color="000000"/>
          <w:lang w:eastAsia="zh-CN"/>
        </w:rPr>
        <w:t>（三）腾退土地：</w:t>
      </w:r>
      <w:r>
        <w:rPr>
          <w:rFonts w:ascii="Times New Roman" w:eastAsia="仿宋_GB2312" w:hAnsi="Times New Roman" w:cs="Times New Roman" w:hint="eastAsia"/>
          <w:color w:val="000000"/>
          <w:sz w:val="32"/>
          <w:szCs w:val="32"/>
          <w:u w:color="000000"/>
          <w:lang w:eastAsia="zh-CN"/>
        </w:rPr>
        <w:t>被征收土地所有权人、使用权人应依法依规腾退土地和房屋，并办理权属注销或转移登记等相关手续。</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楷体" w:eastAsia="楷体" w:hAnsi="楷体" w:cs="Times New Roman" w:hint="eastAsia"/>
          <w:color w:val="000000"/>
          <w:sz w:val="32"/>
          <w:szCs w:val="32"/>
          <w:u w:color="000000"/>
          <w:lang w:eastAsia="zh-CN"/>
        </w:rPr>
        <w:t>（四）补偿安置决定：</w:t>
      </w:r>
      <w:r>
        <w:rPr>
          <w:rFonts w:ascii="Times New Roman" w:eastAsia="仿宋_GB2312" w:hAnsi="Times New Roman" w:cs="Times New Roman" w:hint="eastAsia"/>
          <w:color w:val="000000"/>
          <w:sz w:val="32"/>
          <w:szCs w:val="32"/>
          <w:u w:color="000000"/>
          <w:lang w:eastAsia="zh-CN"/>
        </w:rPr>
        <w:t>公告发布之日起四十五日内，将对个别未达成征地补偿安置协议的，依据土地现状调查公示结果、征地补偿安置方案、补偿登记结果等，</w:t>
      </w:r>
      <w:proofErr w:type="gramStart"/>
      <w:r>
        <w:rPr>
          <w:rFonts w:ascii="Times New Roman" w:eastAsia="仿宋_GB2312" w:hAnsi="Times New Roman" w:cs="Times New Roman" w:hint="eastAsia"/>
          <w:color w:val="000000"/>
          <w:sz w:val="32"/>
          <w:szCs w:val="32"/>
          <w:u w:color="000000"/>
          <w:lang w:eastAsia="zh-CN"/>
        </w:rPr>
        <w:t>作出</w:t>
      </w:r>
      <w:proofErr w:type="gramEnd"/>
      <w:r>
        <w:rPr>
          <w:rFonts w:ascii="Times New Roman" w:eastAsia="仿宋_GB2312" w:hAnsi="Times New Roman" w:cs="Times New Roman" w:hint="eastAsia"/>
          <w:color w:val="000000"/>
          <w:sz w:val="32"/>
          <w:szCs w:val="32"/>
          <w:u w:color="000000"/>
          <w:lang w:eastAsia="zh-CN"/>
        </w:rPr>
        <w:t>征收土地补偿安置决定并送达征收土地所有权人、使用权人，依法组织实施。</w:t>
      </w:r>
    </w:p>
    <w:p w:rsidR="0022072A" w:rsidRDefault="00000000">
      <w:pPr>
        <w:widowControl/>
        <w:wordWrap w:val="0"/>
        <w:topLinePunct/>
        <w:spacing w:line="540" w:lineRule="exact"/>
        <w:ind w:firstLineChars="203" w:firstLine="650"/>
        <w:outlineLvl w:val="0"/>
        <w:rPr>
          <w:rFonts w:ascii="黑体" w:eastAsia="黑体" w:hAnsi="黑体" w:cs="仿宋_GB2312" w:hint="eastAsia"/>
          <w:sz w:val="32"/>
          <w:szCs w:val="32"/>
          <w:lang w:eastAsia="zh-CN"/>
        </w:rPr>
      </w:pPr>
      <w:r>
        <w:rPr>
          <w:rFonts w:ascii="黑体" w:eastAsia="黑体" w:hAnsi="黑体" w:cs="仿宋_GB2312" w:hint="eastAsia"/>
          <w:sz w:val="32"/>
          <w:szCs w:val="32"/>
          <w:lang w:eastAsia="zh-CN"/>
        </w:rPr>
        <w:t>七、救济渠道和期限</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t>被征地农村集体经济组织及成员对批准征收土地不服（批准文号：</w:t>
      </w:r>
      <w:proofErr w:type="gramStart"/>
      <w:r>
        <w:rPr>
          <w:rFonts w:ascii="Times New Roman" w:eastAsia="仿宋_GB2312" w:hAnsi="Times New Roman" w:cs="Times New Roman" w:hint="eastAsia"/>
          <w:color w:val="000000"/>
          <w:sz w:val="32"/>
          <w:szCs w:val="32"/>
          <w:u w:color="000000"/>
          <w:lang w:eastAsia="zh-CN"/>
        </w:rPr>
        <w:t>赣土批</w:t>
      </w:r>
      <w:proofErr w:type="gramEnd"/>
      <w:r>
        <w:rPr>
          <w:rFonts w:ascii="Times New Roman" w:eastAsia="仿宋_GB2312" w:hAnsi="Times New Roman" w:cs="Times New Roman" w:hint="eastAsia"/>
          <w:color w:val="000000"/>
          <w:sz w:val="32"/>
          <w:szCs w:val="32"/>
          <w:u w:color="000000"/>
          <w:lang w:eastAsia="zh-CN"/>
        </w:rPr>
        <w:t>字</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2024</w:t>
      </w:r>
      <w:r>
        <w:rPr>
          <w:rFonts w:ascii="Times New Roman" w:eastAsia="仿宋_GB2312" w:hAnsi="Times New Roman" w:cs="Times New Roman"/>
          <w:color w:val="000000"/>
          <w:sz w:val="32"/>
          <w:szCs w:val="32"/>
          <w:u w:color="000000"/>
          <w:lang w:eastAsia="zh-CN"/>
        </w:rPr>
        <w:t>〕</w:t>
      </w:r>
      <w:r>
        <w:rPr>
          <w:rFonts w:ascii="Times New Roman" w:eastAsia="仿宋_GB2312" w:hAnsi="Times New Roman" w:cs="Times New Roman"/>
          <w:color w:val="000000"/>
          <w:sz w:val="32"/>
          <w:szCs w:val="32"/>
          <w:u w:color="000000"/>
          <w:lang w:eastAsia="zh-CN"/>
        </w:rPr>
        <w:t>167</w:t>
      </w:r>
      <w:r>
        <w:rPr>
          <w:rFonts w:ascii="Times New Roman" w:eastAsia="仿宋_GB2312" w:hAnsi="Times New Roman" w:cs="Times New Roman"/>
          <w:color w:val="000000"/>
          <w:sz w:val="32"/>
          <w:szCs w:val="32"/>
          <w:u w:color="000000"/>
          <w:lang w:eastAsia="zh-CN"/>
        </w:rPr>
        <w:t>号</w:t>
      </w:r>
      <w:r>
        <w:rPr>
          <w:rFonts w:ascii="Times New Roman" w:eastAsia="仿宋_GB2312" w:hAnsi="Times New Roman" w:cs="Times New Roman" w:hint="eastAsia"/>
          <w:color w:val="000000"/>
          <w:sz w:val="32"/>
          <w:szCs w:val="32"/>
          <w:u w:color="000000"/>
          <w:lang w:eastAsia="zh-CN"/>
        </w:rPr>
        <w:t>），可自公告期限届满之日起</w:t>
      </w:r>
      <w:r>
        <w:rPr>
          <w:rFonts w:ascii="Times New Roman" w:eastAsia="仿宋_GB2312" w:hAnsi="Times New Roman" w:cs="Times New Roman"/>
          <w:color w:val="000000"/>
          <w:sz w:val="32"/>
          <w:szCs w:val="32"/>
          <w:u w:color="000000"/>
          <w:lang w:eastAsia="zh-CN"/>
        </w:rPr>
        <w:t>60</w:t>
      </w:r>
      <w:r>
        <w:rPr>
          <w:rFonts w:ascii="Times New Roman" w:eastAsia="仿宋_GB2312" w:hAnsi="Times New Roman" w:cs="Times New Roman" w:hint="eastAsia"/>
          <w:color w:val="000000"/>
          <w:sz w:val="32"/>
          <w:szCs w:val="32"/>
          <w:u w:color="000000"/>
          <w:lang w:eastAsia="zh-CN"/>
        </w:rPr>
        <w:t>日内向江西省人民政府申请行政复议。复议期间，不影响土地征收工作实施。</w:t>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color w:val="000000"/>
          <w:sz w:val="32"/>
          <w:szCs w:val="32"/>
          <w:u w:color="000000"/>
          <w:lang w:eastAsia="zh-CN"/>
        </w:rPr>
        <w:t>特此公告</w:t>
      </w:r>
      <w:r>
        <w:rPr>
          <w:rFonts w:ascii="Times New Roman" w:eastAsia="仿宋_GB2312" w:hAnsi="Times New Roman" w:cs="Times New Roman"/>
          <w:color w:val="000000"/>
          <w:sz w:val="32"/>
          <w:szCs w:val="32"/>
          <w:u w:color="000000"/>
          <w:lang w:eastAsia="zh-CN"/>
        </w:rPr>
        <w:tab/>
      </w:r>
    </w:p>
    <w:p w:rsidR="0022072A" w:rsidRDefault="00000000">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r>
        <w:rPr>
          <w:rFonts w:ascii="Times New Roman" w:eastAsia="仿宋_GB2312" w:hAnsi="Times New Roman" w:cs="Times New Roman" w:hint="eastAsia"/>
          <w:color w:val="000000"/>
          <w:sz w:val="32"/>
          <w:szCs w:val="32"/>
          <w:u w:color="000000"/>
          <w:lang w:eastAsia="zh-CN"/>
        </w:rPr>
        <w:t xml:space="preserve">                                   </w:t>
      </w:r>
    </w:p>
    <w:p w:rsidR="0022072A" w:rsidRDefault="0022072A">
      <w:pPr>
        <w:widowControl/>
        <w:wordWrap w:val="0"/>
        <w:topLinePunct/>
        <w:spacing w:line="540" w:lineRule="exact"/>
        <w:ind w:firstLineChars="200" w:firstLine="640"/>
        <w:jc w:val="both"/>
        <w:rPr>
          <w:rFonts w:ascii="Times New Roman" w:eastAsia="仿宋_GB2312" w:hAnsi="Times New Roman" w:cs="Times New Roman"/>
          <w:color w:val="000000"/>
          <w:sz w:val="32"/>
          <w:szCs w:val="32"/>
          <w:u w:color="000000"/>
          <w:lang w:eastAsia="zh-CN"/>
        </w:rPr>
      </w:pPr>
    </w:p>
    <w:p w:rsidR="0022072A" w:rsidRDefault="00000000">
      <w:pPr>
        <w:pStyle w:val="2"/>
        <w:spacing w:after="0" w:line="500" w:lineRule="exact"/>
        <w:ind w:leftChars="0" w:left="0" w:firstLineChars="0" w:firstLine="0"/>
        <w:jc w:val="right"/>
        <w:rPr>
          <w:rFonts w:ascii="Times New Roman" w:eastAsia="仿宋_GB2312" w:hAnsi="Times New Roman" w:cs="Times New Roman"/>
          <w:sz w:val="32"/>
        </w:rPr>
        <w:sectPr w:rsidR="0022072A">
          <w:footerReference w:type="default" r:id="rId19"/>
          <w:pgSz w:w="11906" w:h="16838"/>
          <w:pgMar w:top="2098" w:right="1531" w:bottom="1984" w:left="1531" w:header="851" w:footer="992" w:gutter="0"/>
          <w:cols w:space="720"/>
          <w:docGrid w:type="lines" w:linePitch="312"/>
        </w:sectPr>
      </w:pPr>
      <w:r>
        <w:rPr>
          <w:rFonts w:ascii="Times New Roman" w:eastAsia="仿宋_GB2312" w:hAnsi="Times New Roman" w:cs="Times New Roman" w:hint="eastAsia"/>
          <w:color w:val="000000"/>
          <w:sz w:val="32"/>
          <w:szCs w:val="32"/>
          <w:u w:color="000000"/>
        </w:rPr>
        <w:t xml:space="preserve">                              </w:t>
      </w:r>
      <w:r>
        <w:rPr>
          <w:rFonts w:ascii="Times New Roman" w:eastAsia="仿宋_GB2312" w:hAnsi="Times New Roman" w:cs="Times New Roman"/>
          <w:color w:val="000000"/>
          <w:sz w:val="32"/>
          <w:szCs w:val="32"/>
          <w:u w:color="000000"/>
        </w:rPr>
        <w:t>20</w:t>
      </w:r>
      <w:r>
        <w:rPr>
          <w:rFonts w:ascii="Times New Roman" w:eastAsia="仿宋_GB2312" w:hAnsi="Times New Roman" w:cs="Times New Roman" w:hint="eastAsia"/>
          <w:color w:val="000000"/>
          <w:sz w:val="32"/>
          <w:szCs w:val="32"/>
          <w:u w:color="000000"/>
        </w:rPr>
        <w:t>2</w:t>
      </w:r>
      <w:r>
        <w:rPr>
          <w:rFonts w:ascii="Times New Roman" w:eastAsia="仿宋_GB2312" w:hAnsi="Times New Roman" w:cs="Times New Roman"/>
          <w:color w:val="000000"/>
          <w:sz w:val="32"/>
          <w:szCs w:val="32"/>
          <w:u w:color="000000"/>
        </w:rPr>
        <w:t>4</w:t>
      </w:r>
      <w:r>
        <w:rPr>
          <w:rFonts w:ascii="Times New Roman" w:eastAsia="仿宋_GB2312" w:hAnsi="Times New Roman" w:cs="Times New Roman"/>
          <w:color w:val="000000"/>
          <w:sz w:val="32"/>
          <w:szCs w:val="32"/>
          <w:u w:color="000000"/>
        </w:rPr>
        <w:t>年</w:t>
      </w:r>
      <w:r>
        <w:rPr>
          <w:rFonts w:ascii="Times New Roman" w:eastAsia="仿宋_GB2312" w:hAnsi="Times New Roman" w:cs="Times New Roman" w:hint="eastAsia"/>
          <w:color w:val="000000"/>
          <w:sz w:val="32"/>
          <w:szCs w:val="32"/>
          <w:u w:color="000000"/>
        </w:rPr>
        <w:t>4</w:t>
      </w:r>
      <w:r>
        <w:rPr>
          <w:rFonts w:ascii="Times New Roman" w:eastAsia="仿宋_GB2312" w:hAnsi="Times New Roman" w:cs="Times New Roman"/>
          <w:color w:val="000000"/>
          <w:sz w:val="32"/>
          <w:szCs w:val="32"/>
          <w:u w:color="000000"/>
        </w:rPr>
        <w:t>月</w:t>
      </w:r>
      <w:r>
        <w:rPr>
          <w:rFonts w:ascii="Times New Roman" w:eastAsia="仿宋_GB2312" w:hAnsi="Times New Roman" w:cs="Times New Roman" w:hint="eastAsia"/>
          <w:color w:val="000000"/>
          <w:sz w:val="32"/>
          <w:szCs w:val="32"/>
          <w:u w:color="000000"/>
        </w:rPr>
        <w:t>2</w:t>
      </w:r>
      <w:r>
        <w:rPr>
          <w:rFonts w:ascii="Times New Roman" w:eastAsia="仿宋_GB2312" w:hAnsi="Times New Roman" w:cs="Times New Roman"/>
          <w:color w:val="000000"/>
          <w:sz w:val="32"/>
          <w:szCs w:val="32"/>
          <w:u w:color="000000"/>
        </w:rPr>
        <w:t>日</w:t>
      </w:r>
    </w:p>
    <w:p w:rsidR="0022072A" w:rsidRDefault="00000000">
      <w:pPr>
        <w:wordWrap w:val="0"/>
        <w:topLinePunct/>
        <w:jc w:val="center"/>
        <w:rPr>
          <w:rFonts w:ascii="Times New Roman" w:eastAsia="宋体" w:hAnsi="Times New Roman" w:cs="Times New Roman"/>
          <w:b/>
          <w:bCs/>
          <w:color w:val="000000"/>
          <w:spacing w:val="90"/>
          <w:w w:val="75"/>
          <w:kern w:val="2"/>
          <w:sz w:val="146"/>
          <w:szCs w:val="146"/>
          <w:u w:color="000000"/>
          <w:lang w:eastAsia="zh-CN"/>
        </w:rPr>
      </w:pPr>
      <w:r>
        <w:rPr>
          <w:rFonts w:ascii="Times New Roman" w:eastAsia="宋体" w:hAnsi="Times New Roman" w:cs="Times New Roman"/>
          <w:b/>
          <w:bCs/>
          <w:color w:val="000000"/>
          <w:spacing w:val="90"/>
          <w:w w:val="73"/>
          <w:kern w:val="2"/>
          <w:sz w:val="146"/>
          <w:szCs w:val="146"/>
          <w:u w:color="000000"/>
          <w:lang w:eastAsia="zh-CN"/>
        </w:rPr>
        <w:lastRenderedPageBreak/>
        <w:t>信丰县人民政府</w:t>
      </w:r>
    </w:p>
    <w:p w:rsidR="0022072A" w:rsidRDefault="00000000">
      <w:pPr>
        <w:wordWrap w:val="0"/>
        <w:topLinePunct/>
        <w:spacing w:line="660" w:lineRule="exact"/>
        <w:ind w:firstLineChars="200" w:firstLine="640"/>
        <w:jc w:val="right"/>
        <w:rPr>
          <w:rFonts w:ascii="Times New Roman" w:eastAsia="仿宋_GB2312" w:hAnsi="Times New Roman" w:cs="Times New Roman"/>
          <w:color w:val="000000"/>
          <w:kern w:val="2"/>
          <w:sz w:val="32"/>
          <w:szCs w:val="32"/>
          <w:u w:color="000000"/>
          <w:lang w:eastAsia="zh-CN"/>
        </w:rPr>
      </w:pPr>
      <w:proofErr w:type="gramStart"/>
      <w:r>
        <w:rPr>
          <w:rFonts w:ascii="Times New Roman" w:eastAsia="仿宋_GB2312" w:hAnsi="Times New Roman" w:cs="Times New Roman"/>
          <w:color w:val="000000"/>
          <w:kern w:val="2"/>
          <w:sz w:val="32"/>
          <w:szCs w:val="32"/>
          <w:u w:color="000000"/>
          <w:lang w:eastAsia="zh-CN"/>
        </w:rPr>
        <w:t>信府布字</w:t>
      </w:r>
      <w:proofErr w:type="gramEnd"/>
      <w:r>
        <w:rPr>
          <w:rFonts w:ascii="Times New Roman" w:eastAsia="仿宋_GB2312" w:hAnsi="Times New Roman" w:cs="Times New Roman"/>
          <w:color w:val="000000"/>
          <w:kern w:val="2"/>
          <w:sz w:val="32"/>
          <w:szCs w:val="32"/>
          <w:u w:color="000000"/>
          <w:lang w:eastAsia="zh-CN"/>
        </w:rPr>
        <w:t>〔</w:t>
      </w:r>
      <w:r>
        <w:rPr>
          <w:rFonts w:ascii="Times New Roman" w:eastAsia="仿宋_GB2312" w:hAnsi="Times New Roman" w:cs="Times New Roman"/>
          <w:color w:val="000000"/>
          <w:kern w:val="2"/>
          <w:sz w:val="32"/>
          <w:szCs w:val="32"/>
          <w:u w:color="000000"/>
          <w:lang w:eastAsia="zh-CN"/>
        </w:rPr>
        <w:t>2024</w:t>
      </w:r>
      <w:r>
        <w:rPr>
          <w:rFonts w:ascii="Times New Roman" w:eastAsia="仿宋_GB2312" w:hAnsi="Times New Roman" w:cs="Times New Roman"/>
          <w:color w:val="000000"/>
          <w:kern w:val="2"/>
          <w:sz w:val="32"/>
          <w:szCs w:val="32"/>
          <w:u w:color="000000"/>
          <w:lang w:eastAsia="zh-CN"/>
        </w:rPr>
        <w:t>〕</w:t>
      </w:r>
      <w:r>
        <w:rPr>
          <w:rFonts w:ascii="Times New Roman" w:eastAsia="仿宋_GB2312" w:hAnsi="Times New Roman" w:cs="Times New Roman" w:hint="eastAsia"/>
          <w:color w:val="000000"/>
          <w:kern w:val="2"/>
          <w:sz w:val="32"/>
          <w:szCs w:val="32"/>
          <w:u w:color="000000"/>
          <w:lang w:eastAsia="zh-CN"/>
        </w:rPr>
        <w:t>9</w:t>
      </w:r>
      <w:r>
        <w:rPr>
          <w:rFonts w:ascii="Times New Roman" w:eastAsia="仿宋_GB2312" w:hAnsi="Times New Roman" w:cs="Times New Roman"/>
          <w:color w:val="000000"/>
          <w:kern w:val="2"/>
          <w:sz w:val="32"/>
          <w:szCs w:val="32"/>
          <w:u w:color="000000"/>
          <w:lang w:eastAsia="zh-CN"/>
        </w:rPr>
        <w:t>号</w:t>
      </w:r>
    </w:p>
    <w:p w:rsidR="0022072A" w:rsidRDefault="0022072A">
      <w:pPr>
        <w:wordWrap w:val="0"/>
        <w:topLinePunct/>
        <w:spacing w:line="660" w:lineRule="exact"/>
        <w:ind w:firstLineChars="200" w:firstLine="640"/>
        <w:jc w:val="right"/>
        <w:rPr>
          <w:rFonts w:ascii="Times New Roman" w:eastAsia="仿宋_GB2312" w:hAnsi="Times New Roman" w:cs="Times New Roman"/>
          <w:color w:val="000000"/>
          <w:kern w:val="2"/>
          <w:sz w:val="32"/>
          <w:szCs w:val="32"/>
          <w:u w:color="000000"/>
          <w:lang w:eastAsia="zh-CN"/>
        </w:rPr>
      </w:pPr>
    </w:p>
    <w:p w:rsidR="0022072A" w:rsidRDefault="00000000">
      <w:pPr>
        <w:adjustRightInd w:val="0"/>
        <w:snapToGrid w:val="0"/>
        <w:spacing w:line="560" w:lineRule="exact"/>
        <w:jc w:val="center"/>
        <w:rPr>
          <w:rFonts w:ascii="方正小标宋简体" w:eastAsia="方正小标宋简体" w:hAnsi="方正小标宋简体" w:cs="方正小标宋简体" w:hint="eastAsia"/>
          <w:sz w:val="32"/>
          <w:szCs w:val="32"/>
          <w:lang w:eastAsia="zh-CN"/>
        </w:rPr>
      </w:pPr>
      <w:r>
        <w:rPr>
          <w:rFonts w:ascii="方正小标宋简体" w:eastAsia="方正小标宋简体" w:hAnsi="方正小标宋简体" w:cs="方正小标宋简体" w:hint="eastAsia"/>
          <w:sz w:val="44"/>
          <w:szCs w:val="44"/>
          <w:lang w:eastAsia="zh-CN"/>
        </w:rPr>
        <w:t>关于全县天然水域2024年禁渔期的通告</w:t>
      </w:r>
    </w:p>
    <w:p w:rsidR="0022072A" w:rsidRDefault="0022072A">
      <w:pPr>
        <w:spacing w:line="560" w:lineRule="exact"/>
        <w:ind w:firstLineChars="200" w:firstLine="640"/>
        <w:jc w:val="both"/>
        <w:rPr>
          <w:rFonts w:ascii="Times New Roman" w:eastAsia="仿宋_GB2312" w:hAnsi="Times New Roman" w:cs="Times New Roman"/>
          <w:sz w:val="32"/>
          <w:szCs w:val="32"/>
          <w:lang w:eastAsia="zh-CN"/>
        </w:rPr>
      </w:pP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为持续巩固长江</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十年禁渔</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工作成果，切实保护全县主要天然水域渔业资源和主要河水域生态环境，严厉打击非法捕捞等违法行为，根据《中华人民共和国渔业法》《中华人民共和国长江保护法》《中华人民共和国渔业法实施细则》《江西省渔业条例》《江西省湿地公园管理办法》等法律法规，现就信丰县</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年水域禁渔期管理工作有关事项通告如下：</w:t>
      </w:r>
      <w:r>
        <w:rPr>
          <w:rFonts w:ascii="Times New Roman" w:eastAsia="仿宋_GB2312" w:hAnsi="Times New Roman" w:cs="Times New Roman"/>
          <w:sz w:val="32"/>
          <w:szCs w:val="32"/>
          <w:lang w:eastAsia="zh-CN"/>
        </w:rPr>
        <w:t> </w:t>
      </w:r>
    </w:p>
    <w:p w:rsidR="0022072A" w:rsidRDefault="00000000">
      <w:pPr>
        <w:numPr>
          <w:ilvl w:val="0"/>
          <w:numId w:val="2"/>
        </w:numPr>
        <w:spacing w:line="560" w:lineRule="exact"/>
        <w:ind w:firstLineChars="200" w:firstLine="640"/>
        <w:jc w:val="both"/>
        <w:rPr>
          <w:rFonts w:ascii="Times New Roman" w:eastAsia="黑体" w:hAnsi="Times New Roman" w:cs="Times New Roman"/>
          <w:bCs/>
          <w:sz w:val="32"/>
          <w:szCs w:val="32"/>
          <w:lang w:eastAsia="zh-CN"/>
        </w:rPr>
      </w:pPr>
      <w:proofErr w:type="spellStart"/>
      <w:r>
        <w:rPr>
          <w:rFonts w:ascii="Times New Roman" w:eastAsia="黑体" w:hAnsi="Times New Roman" w:cs="Times New Roman"/>
          <w:bCs/>
          <w:sz w:val="32"/>
          <w:szCs w:val="32"/>
        </w:rPr>
        <w:t>禁渔</w:t>
      </w:r>
      <w:proofErr w:type="spellEnd"/>
      <w:r>
        <w:rPr>
          <w:rFonts w:ascii="Times New Roman" w:eastAsia="黑体" w:hAnsi="Times New Roman" w:cs="Times New Roman"/>
          <w:bCs/>
          <w:sz w:val="32"/>
          <w:szCs w:val="32"/>
          <w:lang w:eastAsia="zh-CN"/>
        </w:rPr>
        <w:t>期范围及禁渔时间</w:t>
      </w:r>
    </w:p>
    <w:p w:rsidR="0022072A" w:rsidRDefault="00000000">
      <w:pPr>
        <w:spacing w:line="56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禁渔范围为江西信丰县</w:t>
      </w:r>
      <w:proofErr w:type="gramStart"/>
      <w:r>
        <w:rPr>
          <w:rFonts w:ascii="Times New Roman" w:eastAsia="仿宋_GB2312" w:hAnsi="Times New Roman" w:cs="Times New Roman"/>
          <w:sz w:val="32"/>
          <w:szCs w:val="32"/>
          <w:lang w:eastAsia="zh-CN"/>
        </w:rPr>
        <w:t>桃</w:t>
      </w:r>
      <w:proofErr w:type="gramEnd"/>
      <w:r>
        <w:rPr>
          <w:rFonts w:ascii="Times New Roman" w:eastAsia="仿宋_GB2312" w:hAnsi="Times New Roman" w:cs="Times New Roman"/>
          <w:sz w:val="32"/>
          <w:szCs w:val="32"/>
          <w:lang w:eastAsia="zh-CN"/>
        </w:rPr>
        <w:t>江天然水域以及东河天然水域、西江天然水域；禁渔期时间为</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5</w:t>
      </w:r>
      <w:r>
        <w:rPr>
          <w:rFonts w:ascii="Times New Roman" w:eastAsia="仿宋_GB2312" w:hAnsi="Times New Roman" w:cs="Times New Roman"/>
          <w:sz w:val="32"/>
          <w:szCs w:val="32"/>
          <w:lang w:eastAsia="zh-CN"/>
        </w:rPr>
        <w:t>日</w:t>
      </w:r>
      <w:r>
        <w:rPr>
          <w:rFonts w:ascii="Times New Roman" w:eastAsia="仿宋_GB2312" w:hAnsi="Times New Roman" w:cs="Times New Roman"/>
          <w:sz w:val="32"/>
          <w:szCs w:val="32"/>
          <w:lang w:eastAsia="zh-CN"/>
        </w:rPr>
        <w:t>0</w:t>
      </w:r>
      <w:r>
        <w:rPr>
          <w:rFonts w:ascii="Times New Roman" w:eastAsia="仿宋_GB2312" w:hAnsi="Times New Roman" w:cs="Times New Roman"/>
          <w:sz w:val="32"/>
          <w:szCs w:val="32"/>
          <w:lang w:eastAsia="zh-CN"/>
        </w:rPr>
        <w:t>时至</w:t>
      </w: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12</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31</w:t>
      </w:r>
      <w:r>
        <w:rPr>
          <w:rFonts w:ascii="Times New Roman" w:eastAsia="仿宋_GB2312" w:hAnsi="Times New Roman" w:cs="Times New Roman"/>
          <w:sz w:val="32"/>
          <w:szCs w:val="32"/>
          <w:lang w:eastAsia="zh-CN"/>
        </w:rPr>
        <w:t>日</w:t>
      </w:r>
      <w:r>
        <w:rPr>
          <w:rFonts w:ascii="Times New Roman" w:eastAsia="仿宋_GB2312" w:hAnsi="Times New Roman" w:cs="Times New Roman"/>
          <w:sz w:val="32"/>
          <w:szCs w:val="32"/>
          <w:lang w:eastAsia="zh-CN"/>
        </w:rPr>
        <w:t>24</w:t>
      </w:r>
      <w:r>
        <w:rPr>
          <w:rFonts w:ascii="Times New Roman" w:eastAsia="仿宋_GB2312" w:hAnsi="Times New Roman" w:cs="Times New Roman"/>
          <w:sz w:val="32"/>
          <w:szCs w:val="32"/>
          <w:lang w:eastAsia="zh-CN"/>
        </w:rPr>
        <w:t>时。</w:t>
      </w:r>
    </w:p>
    <w:p w:rsidR="0022072A" w:rsidRDefault="00000000">
      <w:pPr>
        <w:spacing w:line="560" w:lineRule="exact"/>
        <w:ind w:firstLineChars="200" w:firstLine="640"/>
        <w:jc w:val="both"/>
        <w:rPr>
          <w:rFonts w:ascii="Times New Roman" w:eastAsia="黑体" w:hAnsi="Times New Roman" w:cs="Times New Roman"/>
          <w:bCs/>
          <w:sz w:val="32"/>
          <w:szCs w:val="32"/>
          <w:lang w:eastAsia="zh-CN"/>
        </w:rPr>
      </w:pPr>
      <w:r>
        <w:rPr>
          <w:rFonts w:ascii="Times New Roman" w:eastAsia="黑体" w:hAnsi="Times New Roman" w:cs="Times New Roman"/>
          <w:bCs/>
          <w:sz w:val="32"/>
          <w:szCs w:val="32"/>
          <w:lang w:eastAsia="zh-CN"/>
        </w:rPr>
        <w:t>二、禁渔期规定</w:t>
      </w:r>
    </w:p>
    <w:p w:rsidR="0022072A" w:rsidRDefault="00000000">
      <w:pPr>
        <w:spacing w:line="560" w:lineRule="exact"/>
        <w:ind w:rightChars="-50" w:right="-110" w:firstLineChars="200" w:firstLine="640"/>
        <w:jc w:val="both"/>
        <w:rPr>
          <w:rFonts w:ascii="Times New Roman" w:eastAsia="仿宋_GB2312" w:hAnsi="Times New Roman" w:cs="Times New Roman"/>
          <w:bCs/>
          <w:sz w:val="32"/>
          <w:szCs w:val="32"/>
          <w:lang w:eastAsia="zh-CN"/>
        </w:rPr>
      </w:pPr>
      <w:r>
        <w:rPr>
          <w:rFonts w:ascii="Times New Roman" w:eastAsia="仿宋_GB2312" w:hAnsi="Times New Roman" w:cs="Times New Roman"/>
          <w:bCs/>
          <w:sz w:val="32"/>
          <w:szCs w:val="32"/>
          <w:lang w:eastAsia="zh-CN"/>
        </w:rPr>
        <w:t>（一）在规定的禁渔范围和时间内，禁止任何单位和个人以任何捕捞方式和捕捞工具开展渔业捕捞作业，以及其他任何形式破坏渔业资源和渔业生态环境的作业活动，经有关部门批准从事</w:t>
      </w:r>
      <w:r>
        <w:rPr>
          <w:rFonts w:ascii="Times New Roman" w:eastAsia="仿宋_GB2312" w:hAnsi="Times New Roman" w:cs="Times New Roman"/>
          <w:bCs/>
          <w:sz w:val="32"/>
          <w:szCs w:val="32"/>
          <w:lang w:eastAsia="zh-CN"/>
        </w:rPr>
        <w:lastRenderedPageBreak/>
        <w:t>水域资源监测、科研调查、人工繁育及其他活动的除外。</w:t>
      </w:r>
    </w:p>
    <w:p w:rsidR="0022072A" w:rsidRDefault="00000000">
      <w:pPr>
        <w:spacing w:line="560" w:lineRule="exact"/>
        <w:ind w:rightChars="-50" w:right="-110" w:firstLineChars="200" w:firstLine="640"/>
        <w:jc w:val="both"/>
        <w:rPr>
          <w:rFonts w:ascii="Times New Roman" w:eastAsia="仿宋_GB2312" w:hAnsi="Times New Roman" w:cs="Times New Roman"/>
          <w:bCs/>
          <w:sz w:val="32"/>
          <w:szCs w:val="32"/>
          <w:lang w:eastAsia="zh-CN"/>
        </w:rPr>
      </w:pPr>
      <w:r>
        <w:rPr>
          <w:rFonts w:ascii="Times New Roman" w:eastAsia="仿宋_GB2312" w:hAnsi="Times New Roman" w:cs="Times New Roman"/>
          <w:bCs/>
          <w:sz w:val="32"/>
          <w:szCs w:val="32"/>
          <w:lang w:eastAsia="zh-CN"/>
        </w:rPr>
        <w:t>（二）在规定的禁渔范围和时间内，禁止任何单位和个人销售、收购、运输、加工禁渔区渔获物。</w:t>
      </w:r>
    </w:p>
    <w:p w:rsidR="0022072A" w:rsidRDefault="00000000">
      <w:pPr>
        <w:spacing w:line="560" w:lineRule="exact"/>
        <w:ind w:rightChars="-50" w:right="-110" w:firstLineChars="200" w:firstLine="640"/>
        <w:jc w:val="both"/>
        <w:rPr>
          <w:rFonts w:ascii="Times New Roman" w:eastAsia="仿宋_GB2312" w:hAnsi="Times New Roman" w:cs="Times New Roman"/>
          <w:bCs/>
          <w:sz w:val="32"/>
          <w:szCs w:val="32"/>
          <w:lang w:eastAsia="zh-CN"/>
        </w:rPr>
      </w:pPr>
      <w:r>
        <w:rPr>
          <w:rFonts w:ascii="Times New Roman" w:eastAsia="仿宋_GB2312" w:hAnsi="Times New Roman" w:cs="Times New Roman"/>
          <w:bCs/>
          <w:sz w:val="32"/>
          <w:szCs w:val="32"/>
          <w:lang w:eastAsia="zh-CN"/>
        </w:rPr>
        <w:t>（三）禁止捕捞有重要经济价值的水生动物苗种，禁止使用炸鱼、毒鱼、电鱼破坏渔业资源等方式进行捕捞，禁止使用禁用的渔具进行捕捞，禁止通过在湖滩筑堤、</w:t>
      </w:r>
      <w:proofErr w:type="gramStart"/>
      <w:r>
        <w:rPr>
          <w:rFonts w:ascii="Times New Roman" w:eastAsia="仿宋_GB2312" w:hAnsi="Times New Roman" w:cs="Times New Roman"/>
          <w:bCs/>
          <w:sz w:val="32"/>
          <w:szCs w:val="32"/>
          <w:lang w:eastAsia="zh-CN"/>
        </w:rPr>
        <w:t>设闸的</w:t>
      </w:r>
      <w:proofErr w:type="gramEnd"/>
      <w:r>
        <w:rPr>
          <w:rFonts w:ascii="Times New Roman" w:eastAsia="仿宋_GB2312" w:hAnsi="Times New Roman" w:cs="Times New Roman"/>
          <w:bCs/>
          <w:sz w:val="32"/>
          <w:szCs w:val="32"/>
          <w:lang w:eastAsia="zh-CN"/>
        </w:rPr>
        <w:t>方式利用枯水期进行捕捞，禁止使用定置网、机动底拖网、拦河网、吸螺</w:t>
      </w:r>
      <w:r>
        <w:rPr>
          <w:rFonts w:ascii="Times New Roman" w:eastAsia="仿宋_GB2312" w:hAnsi="Times New Roman" w:cs="Times New Roman" w:hint="eastAsia"/>
          <w:bCs/>
          <w:sz w:val="32"/>
          <w:szCs w:val="32"/>
          <w:lang w:eastAsia="zh-CN"/>
        </w:rPr>
        <w:t>（</w:t>
      </w:r>
      <w:r>
        <w:rPr>
          <w:rFonts w:ascii="Times New Roman" w:eastAsia="仿宋_GB2312" w:hAnsi="Times New Roman" w:cs="Times New Roman"/>
          <w:bCs/>
          <w:sz w:val="32"/>
          <w:szCs w:val="32"/>
          <w:lang w:eastAsia="zh-CN"/>
        </w:rPr>
        <w:t>蚌、</w:t>
      </w:r>
      <w:proofErr w:type="gramStart"/>
      <w:r>
        <w:rPr>
          <w:rFonts w:ascii="Times New Roman" w:eastAsia="仿宋_GB2312" w:hAnsi="Times New Roman" w:cs="Times New Roman"/>
          <w:bCs/>
          <w:sz w:val="32"/>
          <w:szCs w:val="32"/>
          <w:lang w:eastAsia="zh-CN"/>
        </w:rPr>
        <w:t>蚬</w:t>
      </w:r>
      <w:proofErr w:type="gramEnd"/>
      <w:r>
        <w:rPr>
          <w:rFonts w:ascii="Times New Roman" w:eastAsia="仿宋_GB2312" w:hAnsi="Times New Roman" w:cs="Times New Roman" w:hint="eastAsia"/>
          <w:bCs/>
          <w:sz w:val="32"/>
          <w:szCs w:val="32"/>
          <w:lang w:eastAsia="zh-CN"/>
        </w:rPr>
        <w:t>）</w:t>
      </w:r>
      <w:r>
        <w:rPr>
          <w:rFonts w:ascii="Times New Roman" w:eastAsia="仿宋_GB2312" w:hAnsi="Times New Roman" w:cs="Times New Roman"/>
          <w:bCs/>
          <w:sz w:val="32"/>
          <w:szCs w:val="32"/>
          <w:lang w:eastAsia="zh-CN"/>
        </w:rPr>
        <w:t>、迷魂阵等渔具、捕捞方法进行捕捞，以及其他无证捕捞、破坏渔业资源和生态环境的违法捕捞活动。</w:t>
      </w:r>
    </w:p>
    <w:p w:rsidR="0022072A" w:rsidRDefault="00000000">
      <w:pPr>
        <w:spacing w:line="560" w:lineRule="exact"/>
        <w:ind w:rightChars="-50" w:right="-110" w:firstLineChars="200" w:firstLine="640"/>
        <w:jc w:val="both"/>
        <w:rPr>
          <w:rFonts w:ascii="Times New Roman" w:eastAsia="仿宋_GB2312" w:hAnsi="Times New Roman" w:cs="Times New Roman"/>
          <w:bCs/>
          <w:sz w:val="32"/>
          <w:szCs w:val="32"/>
          <w:lang w:eastAsia="zh-CN"/>
        </w:rPr>
      </w:pPr>
      <w:r>
        <w:rPr>
          <w:rFonts w:ascii="Times New Roman" w:eastAsia="仿宋_GB2312" w:hAnsi="Times New Roman" w:cs="Times New Roman"/>
          <w:bCs/>
          <w:sz w:val="32"/>
          <w:szCs w:val="32"/>
          <w:lang w:eastAsia="zh-CN"/>
        </w:rPr>
        <w:t>（四）禁止生产、销售、使用禁用的渔具或者宣传禁用的渔具、捕捞方法。</w:t>
      </w:r>
    </w:p>
    <w:p w:rsidR="0022072A" w:rsidRDefault="00000000">
      <w:pPr>
        <w:spacing w:line="560" w:lineRule="exact"/>
        <w:ind w:rightChars="-50" w:right="-110" w:firstLineChars="200" w:firstLine="640"/>
        <w:jc w:val="both"/>
        <w:rPr>
          <w:rFonts w:ascii="Times New Roman" w:eastAsia="仿宋_GB2312" w:hAnsi="Times New Roman" w:cs="Times New Roman"/>
          <w:bCs/>
          <w:sz w:val="32"/>
          <w:szCs w:val="32"/>
          <w:lang w:eastAsia="zh-CN"/>
        </w:rPr>
      </w:pPr>
      <w:r>
        <w:rPr>
          <w:rFonts w:ascii="Times New Roman" w:eastAsia="仿宋_GB2312" w:hAnsi="Times New Roman" w:cs="Times New Roman"/>
          <w:bCs/>
          <w:sz w:val="32"/>
          <w:szCs w:val="32"/>
          <w:lang w:eastAsia="zh-CN"/>
        </w:rPr>
        <w:t>（五）禁止经营者以</w:t>
      </w:r>
      <w:r>
        <w:rPr>
          <w:rFonts w:ascii="Times New Roman" w:eastAsia="仿宋_GB2312" w:hAnsi="Times New Roman" w:cs="Times New Roman"/>
          <w:bCs/>
          <w:sz w:val="32"/>
          <w:szCs w:val="32"/>
          <w:lang w:eastAsia="zh-CN"/>
        </w:rPr>
        <w:t>“</w:t>
      </w:r>
      <w:r>
        <w:rPr>
          <w:rFonts w:ascii="Times New Roman" w:eastAsia="仿宋_GB2312" w:hAnsi="Times New Roman" w:cs="Times New Roman"/>
          <w:bCs/>
          <w:sz w:val="32"/>
          <w:szCs w:val="32"/>
          <w:lang w:eastAsia="zh-CN"/>
        </w:rPr>
        <w:t>野生鱼</w:t>
      </w:r>
      <w:r>
        <w:rPr>
          <w:rFonts w:ascii="Times New Roman" w:eastAsia="仿宋_GB2312" w:hAnsi="Times New Roman" w:cs="Times New Roman"/>
          <w:bCs/>
          <w:sz w:val="32"/>
          <w:szCs w:val="32"/>
          <w:lang w:eastAsia="zh-CN"/>
        </w:rPr>
        <w:t>”</w:t>
      </w:r>
      <w:r>
        <w:rPr>
          <w:rFonts w:ascii="Times New Roman" w:eastAsia="仿宋_GB2312" w:hAnsi="Times New Roman" w:cs="Times New Roman"/>
          <w:bCs/>
          <w:sz w:val="32"/>
          <w:szCs w:val="32"/>
          <w:lang w:eastAsia="zh-CN"/>
        </w:rPr>
        <w:t>等为噱头进行虚假宣传或引人误解的商业宣传，欺骗、误导消费者。</w:t>
      </w:r>
    </w:p>
    <w:p w:rsidR="0022072A" w:rsidRDefault="00000000">
      <w:pPr>
        <w:spacing w:line="560" w:lineRule="exact"/>
        <w:ind w:firstLineChars="200" w:firstLine="640"/>
        <w:jc w:val="both"/>
        <w:rPr>
          <w:rFonts w:ascii="Times New Roman" w:eastAsia="仿宋_GB2312" w:hAnsi="Times New Roman" w:cs="Times New Roman"/>
          <w:bCs/>
          <w:sz w:val="32"/>
          <w:szCs w:val="32"/>
          <w:lang w:eastAsia="zh-CN"/>
        </w:rPr>
      </w:pPr>
      <w:r>
        <w:rPr>
          <w:rFonts w:ascii="Times New Roman" w:eastAsia="仿宋_GB2312" w:hAnsi="Times New Roman" w:cs="Times New Roman"/>
          <w:bCs/>
          <w:sz w:val="32"/>
          <w:szCs w:val="32"/>
          <w:lang w:eastAsia="zh-CN"/>
        </w:rPr>
        <w:t>（六）倡导正确、健康、文明的休闲娱乐垂钓，严禁一人多杆、一线多钩、多线多钩等方式垂钓，严禁使用各类探鱼、射鱼、</w:t>
      </w:r>
      <w:proofErr w:type="gramStart"/>
      <w:r>
        <w:rPr>
          <w:rFonts w:ascii="Times New Roman" w:eastAsia="仿宋_GB2312" w:hAnsi="Times New Roman" w:cs="Times New Roman"/>
          <w:bCs/>
          <w:sz w:val="32"/>
          <w:szCs w:val="32"/>
          <w:lang w:eastAsia="zh-CN"/>
        </w:rPr>
        <w:t>锚鱼设备</w:t>
      </w:r>
      <w:proofErr w:type="gramEnd"/>
      <w:r>
        <w:rPr>
          <w:rFonts w:ascii="Times New Roman" w:eastAsia="仿宋_GB2312" w:hAnsi="Times New Roman" w:cs="Times New Roman"/>
          <w:bCs/>
          <w:sz w:val="32"/>
          <w:szCs w:val="32"/>
          <w:lang w:eastAsia="zh-CN"/>
        </w:rPr>
        <w:t>或者视频辅助装置垂钓，严禁使用含有毒有害物质的钓饵、窝料、添加剂及泥鳅等鱼虾类活体饵料垂钓，严禁</w:t>
      </w:r>
      <w:proofErr w:type="gramStart"/>
      <w:r>
        <w:rPr>
          <w:rFonts w:ascii="Times New Roman" w:eastAsia="仿宋_GB2312" w:hAnsi="Times New Roman" w:cs="Times New Roman"/>
          <w:bCs/>
          <w:sz w:val="32"/>
          <w:szCs w:val="32"/>
          <w:lang w:eastAsia="zh-CN"/>
        </w:rPr>
        <w:t>其他利用</w:t>
      </w:r>
      <w:proofErr w:type="gramEnd"/>
      <w:r>
        <w:rPr>
          <w:rFonts w:ascii="Times New Roman" w:eastAsia="仿宋_GB2312" w:hAnsi="Times New Roman" w:cs="Times New Roman"/>
          <w:bCs/>
          <w:sz w:val="32"/>
          <w:szCs w:val="32"/>
          <w:lang w:eastAsia="zh-CN"/>
        </w:rPr>
        <w:t>或者变相利用垂钓进行捕捞的行为；严禁销售垂钓渔获物。</w:t>
      </w:r>
    </w:p>
    <w:p w:rsidR="0022072A" w:rsidRDefault="00000000">
      <w:pPr>
        <w:spacing w:line="560" w:lineRule="exact"/>
        <w:ind w:rightChars="-50" w:right="-110" w:firstLineChars="200" w:firstLine="640"/>
        <w:jc w:val="both"/>
        <w:rPr>
          <w:rFonts w:ascii="Times New Roman" w:eastAsia="黑体" w:hAnsi="Times New Roman" w:cs="Times New Roman"/>
          <w:bCs/>
          <w:sz w:val="32"/>
          <w:szCs w:val="32"/>
          <w:lang w:eastAsia="zh-CN"/>
        </w:rPr>
      </w:pPr>
      <w:r>
        <w:rPr>
          <w:rFonts w:ascii="Times New Roman" w:eastAsia="黑体" w:hAnsi="Times New Roman" w:cs="Times New Roman"/>
          <w:bCs/>
          <w:sz w:val="32"/>
          <w:szCs w:val="32"/>
          <w:lang w:eastAsia="zh-CN"/>
        </w:rPr>
        <w:t>三、法律责任</w:t>
      </w:r>
    </w:p>
    <w:p w:rsidR="0022072A" w:rsidRDefault="00000000">
      <w:pPr>
        <w:spacing w:line="560" w:lineRule="exact"/>
        <w:ind w:rightChars="-50" w:right="-110" w:firstLineChars="200" w:firstLine="640"/>
        <w:jc w:val="both"/>
        <w:rPr>
          <w:rFonts w:ascii="Times New Roman" w:eastAsia="黑体" w:hAnsi="Times New Roman" w:cs="Times New Roman"/>
          <w:sz w:val="32"/>
          <w:szCs w:val="32"/>
          <w:lang w:eastAsia="zh-CN"/>
        </w:rPr>
      </w:pPr>
      <w:r>
        <w:rPr>
          <w:rFonts w:ascii="Times New Roman" w:eastAsia="仿宋_GB2312" w:hAnsi="Times New Roman" w:cs="Times New Roman"/>
          <w:bCs/>
          <w:sz w:val="32"/>
          <w:szCs w:val="32"/>
          <w:lang w:eastAsia="zh-CN"/>
        </w:rPr>
        <w:t>任何单位和个人应严格遵守本通告规定，违反本通告规定的单位和个人，由农业农村、公安、市场监管等部门或所属地乡镇人民政府按照相关法律法规予以处罚；对妨碍、阻挠执法人员执</w:t>
      </w:r>
      <w:r>
        <w:rPr>
          <w:rFonts w:ascii="Times New Roman" w:eastAsia="仿宋_GB2312" w:hAnsi="Times New Roman" w:cs="Times New Roman"/>
          <w:bCs/>
          <w:sz w:val="32"/>
          <w:szCs w:val="32"/>
          <w:lang w:eastAsia="zh-CN"/>
        </w:rPr>
        <w:lastRenderedPageBreak/>
        <w:t>行公务或侮辱、谩骂、殴打、寻衅报复执法人员的，由公安机关依法严肃处理；情节严重涉嫌犯罪的，移送司法机关依法处理。</w:t>
      </w:r>
    </w:p>
    <w:p w:rsidR="0022072A" w:rsidRDefault="00000000">
      <w:pPr>
        <w:spacing w:line="560" w:lineRule="exact"/>
        <w:ind w:firstLineChars="200" w:firstLine="640"/>
        <w:jc w:val="both"/>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四、举报方式</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广大市民要切实增强维护水域生态安全、保护渔业资源的意识，自觉抵制各类违法犯罪行为，并积极主动向公安、农业农村、市场监管和属地乡镇人民政府举报。举报方式：县公安局：</w:t>
      </w:r>
      <w:r>
        <w:rPr>
          <w:rFonts w:ascii="Times New Roman" w:eastAsia="仿宋_GB2312" w:hAnsi="Times New Roman" w:cs="Times New Roman"/>
          <w:sz w:val="32"/>
          <w:szCs w:val="32"/>
          <w:lang w:eastAsia="zh-CN"/>
        </w:rPr>
        <w:t xml:space="preserve">110 </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县农业农村局：</w:t>
      </w:r>
      <w:r>
        <w:rPr>
          <w:rFonts w:ascii="Times New Roman" w:eastAsia="仿宋_GB2312" w:hAnsi="Times New Roman" w:cs="Times New Roman"/>
          <w:sz w:val="32"/>
          <w:szCs w:val="32"/>
          <w:lang w:eastAsia="zh-CN"/>
        </w:rPr>
        <w:t>0797-3330321</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县市场监管局：</w:t>
      </w:r>
      <w:r>
        <w:rPr>
          <w:rFonts w:ascii="Times New Roman" w:eastAsia="仿宋_GB2312" w:hAnsi="Times New Roman" w:cs="Times New Roman"/>
          <w:sz w:val="32"/>
          <w:szCs w:val="32"/>
          <w:lang w:eastAsia="zh-CN"/>
        </w:rPr>
        <w:t>12315</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嘉定镇人民政府：</w:t>
      </w:r>
      <w:r>
        <w:rPr>
          <w:rFonts w:ascii="Times New Roman" w:eastAsia="仿宋_GB2312" w:hAnsi="Times New Roman" w:cs="Times New Roman"/>
          <w:sz w:val="32"/>
          <w:szCs w:val="32"/>
          <w:lang w:eastAsia="zh-CN"/>
        </w:rPr>
        <w:t>0797-3308566</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西牛镇人民政府：</w:t>
      </w:r>
      <w:r>
        <w:rPr>
          <w:rFonts w:ascii="Times New Roman" w:eastAsia="仿宋_GB2312" w:hAnsi="Times New Roman" w:cs="Times New Roman"/>
          <w:sz w:val="32"/>
          <w:szCs w:val="32"/>
          <w:lang w:eastAsia="zh-CN"/>
        </w:rPr>
        <w:t>0797-3281188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崇仙乡人民政府：</w:t>
      </w:r>
      <w:r>
        <w:rPr>
          <w:rFonts w:ascii="Times New Roman" w:eastAsia="仿宋_GB2312" w:hAnsi="Times New Roman" w:cs="Times New Roman"/>
          <w:sz w:val="32"/>
          <w:szCs w:val="32"/>
          <w:lang w:eastAsia="zh-CN"/>
        </w:rPr>
        <w:t>0797-3275068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铁石口镇人民政府：</w:t>
      </w:r>
      <w:r>
        <w:rPr>
          <w:rFonts w:ascii="Times New Roman" w:eastAsia="仿宋_GB2312" w:hAnsi="Times New Roman" w:cs="Times New Roman"/>
          <w:sz w:val="32"/>
          <w:szCs w:val="32"/>
          <w:lang w:eastAsia="zh-CN"/>
        </w:rPr>
        <w:t>0797-3201190</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小江镇人民政府：</w:t>
      </w:r>
      <w:r>
        <w:rPr>
          <w:rFonts w:ascii="Times New Roman" w:eastAsia="仿宋_GB2312" w:hAnsi="Times New Roman" w:cs="Times New Roman"/>
          <w:sz w:val="32"/>
          <w:szCs w:val="32"/>
          <w:lang w:eastAsia="zh-CN"/>
        </w:rPr>
        <w:t>0797-3227185</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大塘埠镇人民政府：</w:t>
      </w:r>
      <w:r>
        <w:rPr>
          <w:rFonts w:ascii="Times New Roman" w:eastAsia="仿宋_GB2312" w:hAnsi="Times New Roman" w:cs="Times New Roman"/>
          <w:sz w:val="32"/>
          <w:szCs w:val="32"/>
          <w:lang w:eastAsia="zh-CN"/>
        </w:rPr>
        <w:t>0797-3239068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新田镇人民政府：</w:t>
      </w:r>
      <w:r>
        <w:rPr>
          <w:rFonts w:ascii="Times New Roman" w:eastAsia="仿宋_GB2312" w:hAnsi="Times New Roman" w:cs="Times New Roman"/>
          <w:sz w:val="32"/>
          <w:szCs w:val="32"/>
          <w:lang w:eastAsia="zh-CN"/>
        </w:rPr>
        <w:t>0797-3246081</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大桥镇人民政府：</w:t>
      </w:r>
      <w:r>
        <w:rPr>
          <w:rFonts w:ascii="Times New Roman" w:eastAsia="仿宋_GB2312" w:hAnsi="Times New Roman" w:cs="Times New Roman"/>
          <w:sz w:val="32"/>
          <w:szCs w:val="32"/>
          <w:lang w:eastAsia="zh-CN"/>
        </w:rPr>
        <w:t>0797-3271157</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古</w:t>
      </w:r>
      <w:proofErr w:type="gramStart"/>
      <w:r>
        <w:rPr>
          <w:rFonts w:ascii="Times New Roman" w:eastAsia="仿宋_GB2312" w:hAnsi="Times New Roman" w:cs="Times New Roman"/>
          <w:sz w:val="32"/>
          <w:szCs w:val="32"/>
          <w:lang w:eastAsia="zh-CN"/>
        </w:rPr>
        <w:t>陂</w:t>
      </w:r>
      <w:proofErr w:type="gramEnd"/>
      <w:r>
        <w:rPr>
          <w:rFonts w:ascii="Times New Roman" w:eastAsia="仿宋_GB2312" w:hAnsi="Times New Roman" w:cs="Times New Roman"/>
          <w:sz w:val="32"/>
          <w:szCs w:val="32"/>
          <w:lang w:eastAsia="zh-CN"/>
        </w:rPr>
        <w:t>镇人民政府：</w:t>
      </w:r>
      <w:r>
        <w:rPr>
          <w:rFonts w:ascii="Times New Roman" w:eastAsia="仿宋_GB2312" w:hAnsi="Times New Roman" w:cs="Times New Roman"/>
          <w:sz w:val="32"/>
          <w:szCs w:val="32"/>
          <w:lang w:eastAsia="zh-CN"/>
        </w:rPr>
        <w:t>0797-3255068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安西镇人民政府：</w:t>
      </w:r>
      <w:r>
        <w:rPr>
          <w:rFonts w:ascii="Times New Roman" w:eastAsia="仿宋_GB2312" w:hAnsi="Times New Roman" w:cs="Times New Roman"/>
          <w:sz w:val="32"/>
          <w:szCs w:val="32"/>
          <w:lang w:eastAsia="zh-CN"/>
        </w:rPr>
        <w:t>0797-3266810</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小河镇人民政府：</w:t>
      </w:r>
      <w:r>
        <w:rPr>
          <w:rFonts w:ascii="Times New Roman" w:eastAsia="仿宋_GB2312" w:hAnsi="Times New Roman" w:cs="Times New Roman"/>
          <w:sz w:val="32"/>
          <w:szCs w:val="32"/>
          <w:lang w:eastAsia="zh-CN"/>
        </w:rPr>
        <w:t>0797-3264058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正平镇人民政府：</w:t>
      </w:r>
      <w:r>
        <w:rPr>
          <w:rFonts w:ascii="Times New Roman" w:eastAsia="仿宋_GB2312" w:hAnsi="Times New Roman" w:cs="Times New Roman"/>
          <w:sz w:val="32"/>
          <w:szCs w:val="32"/>
          <w:lang w:eastAsia="zh-CN"/>
        </w:rPr>
        <w:t>0797-3211168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油山镇人民政府：</w:t>
      </w:r>
      <w:r>
        <w:rPr>
          <w:rFonts w:ascii="Times New Roman" w:eastAsia="仿宋_GB2312" w:hAnsi="Times New Roman" w:cs="Times New Roman"/>
          <w:sz w:val="32"/>
          <w:szCs w:val="32"/>
          <w:lang w:eastAsia="zh-CN"/>
        </w:rPr>
        <w:t>0797-3230168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大阿镇人民政府：</w:t>
      </w:r>
      <w:r>
        <w:rPr>
          <w:rFonts w:ascii="Times New Roman" w:eastAsia="仿宋_GB2312" w:hAnsi="Times New Roman" w:cs="Times New Roman"/>
          <w:sz w:val="32"/>
          <w:szCs w:val="32"/>
          <w:lang w:eastAsia="zh-CN"/>
        </w:rPr>
        <w:t>0797-3298099</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lastRenderedPageBreak/>
        <w:t>万隆乡人民政府：</w:t>
      </w:r>
      <w:r>
        <w:rPr>
          <w:rFonts w:ascii="Times New Roman" w:eastAsia="仿宋_GB2312" w:hAnsi="Times New Roman" w:cs="Times New Roman"/>
          <w:sz w:val="32"/>
          <w:szCs w:val="32"/>
          <w:lang w:eastAsia="zh-CN"/>
        </w:rPr>
        <w:t>0797-3266068</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虎山乡人民政府：</w:t>
      </w:r>
      <w:r>
        <w:rPr>
          <w:rFonts w:ascii="Times New Roman" w:eastAsia="仿宋_GB2312" w:hAnsi="Times New Roman" w:cs="Times New Roman"/>
          <w:sz w:val="32"/>
          <w:szCs w:val="32"/>
          <w:lang w:eastAsia="zh-CN"/>
        </w:rPr>
        <w:t>0797-3223096</w:t>
      </w:r>
    </w:p>
    <w:p w:rsidR="0022072A" w:rsidRDefault="00000000">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本通告自发布之日起实施。</w:t>
      </w:r>
    </w:p>
    <w:p w:rsidR="0022072A" w:rsidRDefault="0022072A">
      <w:pPr>
        <w:spacing w:line="560" w:lineRule="exact"/>
        <w:ind w:firstLineChars="200" w:firstLine="640"/>
        <w:jc w:val="both"/>
        <w:rPr>
          <w:rFonts w:ascii="Times New Roman" w:eastAsia="仿宋_GB2312" w:hAnsi="Times New Roman" w:cs="Times New Roman"/>
          <w:sz w:val="32"/>
          <w:szCs w:val="32"/>
          <w:lang w:eastAsia="zh-CN"/>
        </w:rPr>
      </w:pPr>
    </w:p>
    <w:p w:rsidR="0022072A" w:rsidRDefault="0022072A">
      <w:pPr>
        <w:spacing w:line="560" w:lineRule="exact"/>
        <w:ind w:firstLineChars="200" w:firstLine="640"/>
        <w:jc w:val="both"/>
        <w:rPr>
          <w:rFonts w:ascii="Times New Roman" w:eastAsia="仿宋_GB2312" w:hAnsi="Times New Roman" w:cs="Times New Roman"/>
          <w:sz w:val="32"/>
          <w:szCs w:val="32"/>
          <w:lang w:eastAsia="zh-CN"/>
        </w:rPr>
      </w:pPr>
    </w:p>
    <w:p w:rsidR="0022072A" w:rsidRDefault="0022072A">
      <w:pPr>
        <w:spacing w:line="560" w:lineRule="exact"/>
        <w:ind w:firstLineChars="200" w:firstLine="640"/>
        <w:jc w:val="both"/>
        <w:rPr>
          <w:rFonts w:ascii="Times New Roman" w:eastAsia="仿宋_GB2312" w:hAnsi="Times New Roman" w:cs="Times New Roman"/>
          <w:sz w:val="32"/>
          <w:szCs w:val="32"/>
          <w:lang w:eastAsia="zh-CN"/>
        </w:rPr>
      </w:pPr>
    </w:p>
    <w:p w:rsidR="0022072A" w:rsidRDefault="00000000">
      <w:pPr>
        <w:pStyle w:val="2"/>
        <w:spacing w:after="0" w:line="500" w:lineRule="exact"/>
        <w:ind w:leftChars="0" w:left="0" w:firstLineChars="0" w:firstLine="0"/>
        <w:jc w:val="right"/>
        <w:rPr>
          <w:rFonts w:ascii="Times New Roman" w:eastAsia="仿宋_GB2312" w:hAnsi="Times New Roman" w:cs="Times New Roman"/>
          <w:color w:val="000000"/>
          <w:sz w:val="32"/>
          <w:szCs w:val="32"/>
          <w:u w:color="000000"/>
        </w:rPr>
        <w:sectPr w:rsidR="0022072A">
          <w:footerReference w:type="default" r:id="rId20"/>
          <w:pgSz w:w="11906" w:h="16838"/>
          <w:pgMar w:top="2098" w:right="1531" w:bottom="1984" w:left="1531" w:header="851" w:footer="992" w:gutter="0"/>
          <w:cols w:space="720"/>
          <w:docGrid w:type="lines" w:linePitch="312"/>
        </w:sect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日</w:t>
      </w:r>
    </w:p>
    <w:p w:rsidR="0022072A" w:rsidRDefault="00000000">
      <w:pPr>
        <w:spacing w:line="540" w:lineRule="exact"/>
        <w:jc w:val="center"/>
        <w:rPr>
          <w:rFonts w:ascii="方正小标宋简体" w:eastAsia="方正小标宋简体" w:hAnsi="方正小标宋简体" w:cs="方正小标宋简体" w:hint="eastAsia"/>
          <w:sz w:val="44"/>
          <w:szCs w:val="44"/>
          <w:lang w:eastAsia="zh-CN"/>
        </w:rPr>
      </w:pPr>
      <w:r>
        <w:rPr>
          <w:rFonts w:ascii="方正小标宋简体" w:eastAsia="方正小标宋简体" w:hAnsi="方正小标宋简体" w:cs="方正小标宋简体" w:hint="eastAsia"/>
          <w:sz w:val="44"/>
          <w:szCs w:val="44"/>
          <w:lang w:eastAsia="zh-CN"/>
        </w:rPr>
        <w:lastRenderedPageBreak/>
        <w:t>信丰县人民政府</w:t>
      </w:r>
    </w:p>
    <w:p w:rsidR="0022072A" w:rsidRDefault="00000000">
      <w:pPr>
        <w:spacing w:line="540" w:lineRule="exact"/>
        <w:jc w:val="center"/>
        <w:rPr>
          <w:rFonts w:ascii="方正小标宋简体" w:eastAsia="方正小标宋简体" w:hAnsi="方正小标宋简体" w:cs="方正小标宋简体" w:hint="eastAsia"/>
          <w:sz w:val="44"/>
          <w:szCs w:val="44"/>
          <w:lang w:eastAsia="zh-CN"/>
        </w:rPr>
      </w:pPr>
      <w:r>
        <w:rPr>
          <w:rFonts w:ascii="方正小标宋简体" w:eastAsia="方正小标宋简体" w:hAnsi="方正小标宋简体" w:cs="方正小标宋简体" w:hint="eastAsia"/>
          <w:spacing w:val="-6"/>
          <w:sz w:val="44"/>
          <w:szCs w:val="44"/>
          <w:lang w:eastAsia="zh-CN"/>
        </w:rPr>
        <w:t>关于印发《信丰县制造业重点产业链现代化建设</w:t>
      </w:r>
      <w:r>
        <w:rPr>
          <w:rFonts w:ascii="方正小标宋简体" w:eastAsia="方正小标宋简体" w:hAnsi="方正小标宋简体" w:cs="方正小标宋简体" w:hint="eastAsia"/>
          <w:sz w:val="44"/>
          <w:szCs w:val="44"/>
          <w:lang w:eastAsia="zh-CN"/>
        </w:rPr>
        <w:t>“3215”行动计划（2023-2026年）》的</w:t>
      </w:r>
    </w:p>
    <w:p w:rsidR="0022072A" w:rsidRDefault="00000000">
      <w:pPr>
        <w:spacing w:line="540" w:lineRule="exact"/>
        <w:jc w:val="center"/>
        <w:rPr>
          <w:rFonts w:ascii="方正小标宋简体" w:eastAsia="方正小标宋简体" w:hAnsi="方正小标宋简体" w:cs="方正小标宋简体" w:hint="eastAsia"/>
          <w:sz w:val="44"/>
          <w:szCs w:val="44"/>
          <w:lang w:eastAsia="zh-CN"/>
        </w:rPr>
      </w:pPr>
      <w:r>
        <w:rPr>
          <w:rFonts w:ascii="方正小标宋简体" w:eastAsia="方正小标宋简体" w:hAnsi="方正小标宋简体" w:cs="方正小标宋简体" w:hint="eastAsia"/>
          <w:sz w:val="44"/>
          <w:szCs w:val="44"/>
          <w:lang w:eastAsia="zh-CN"/>
        </w:rPr>
        <w:t>通                     知</w:t>
      </w:r>
    </w:p>
    <w:p w:rsidR="0022072A" w:rsidRDefault="0022072A">
      <w:pPr>
        <w:rPr>
          <w:rFonts w:ascii="Times New Roman" w:eastAsia="仿宋_GB2312" w:hAnsi="Times New Roman" w:cs="Times New Roman"/>
          <w:sz w:val="32"/>
          <w:szCs w:val="32"/>
          <w:lang w:eastAsia="zh-CN"/>
        </w:rPr>
      </w:pPr>
    </w:p>
    <w:p w:rsidR="0022072A" w:rsidRDefault="00000000">
      <w:pPr>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各乡（镇）人民政府，县政府各部门，县直、驻县各单位：</w:t>
      </w:r>
    </w:p>
    <w:p w:rsidR="0022072A" w:rsidRDefault="00000000">
      <w:pPr>
        <w:pStyle w:val="Index5"/>
        <w:ind w:left="0" w:firstLineChars="0" w:firstLine="640"/>
        <w:rPr>
          <w:rFonts w:ascii="Times New Roman" w:hAnsi="Times New Roman"/>
          <w:sz w:val="32"/>
          <w:szCs w:val="32"/>
        </w:rPr>
      </w:pPr>
      <w:r>
        <w:rPr>
          <w:rFonts w:ascii="Times New Roman" w:hAnsi="Times New Roman"/>
          <w:sz w:val="32"/>
          <w:szCs w:val="32"/>
        </w:rPr>
        <w:t>经研究，现将《信丰县制造业重点产业链现代化建设</w:t>
      </w:r>
      <w:r>
        <w:rPr>
          <w:rFonts w:ascii="Times New Roman" w:hAnsi="Times New Roman"/>
          <w:sz w:val="32"/>
          <w:szCs w:val="32"/>
        </w:rPr>
        <w:t>“3215”</w:t>
      </w:r>
      <w:r>
        <w:rPr>
          <w:rFonts w:ascii="Times New Roman" w:hAnsi="Times New Roman"/>
          <w:sz w:val="32"/>
          <w:szCs w:val="32"/>
        </w:rPr>
        <w:t>行动计划（</w:t>
      </w:r>
      <w:r>
        <w:rPr>
          <w:rFonts w:ascii="Times New Roman" w:hAnsi="Times New Roman"/>
          <w:sz w:val="32"/>
          <w:szCs w:val="32"/>
        </w:rPr>
        <w:t>2023-2026</w:t>
      </w:r>
      <w:r>
        <w:rPr>
          <w:rFonts w:ascii="Times New Roman" w:hAnsi="Times New Roman"/>
          <w:sz w:val="32"/>
          <w:szCs w:val="32"/>
        </w:rPr>
        <w:t>年）》印发给你们，请结合实际，认真抓好贯彻落实。</w:t>
      </w:r>
    </w:p>
    <w:p w:rsidR="0022072A" w:rsidRDefault="0022072A">
      <w:pPr>
        <w:ind w:firstLine="640"/>
        <w:rPr>
          <w:rFonts w:ascii="Times New Roman" w:hAnsi="Times New Roman" w:cs="Times New Roman"/>
          <w:lang w:eastAsia="zh-CN"/>
        </w:rPr>
      </w:pPr>
    </w:p>
    <w:p w:rsidR="0022072A" w:rsidRDefault="0022072A">
      <w:pPr>
        <w:rPr>
          <w:rFonts w:ascii="Times New Roman" w:hAnsi="Times New Roman" w:cs="Times New Roman"/>
          <w:lang w:eastAsia="zh-CN"/>
        </w:rPr>
      </w:pPr>
    </w:p>
    <w:p w:rsidR="0022072A" w:rsidRDefault="00000000">
      <w:pPr>
        <w:jc w:val="center"/>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w:t>
      </w:r>
    </w:p>
    <w:p w:rsidR="0022072A" w:rsidRDefault="00000000">
      <w:pPr>
        <w:pStyle w:val="Index5"/>
        <w:ind w:firstLineChars="1200" w:firstLine="3840"/>
        <w:rPr>
          <w:rFonts w:ascii="Times New Roman" w:eastAsia="方正小标宋简体" w:hAnsi="Times New Roman"/>
          <w:sz w:val="44"/>
          <w:szCs w:val="44"/>
        </w:rPr>
      </w:pPr>
      <w:r>
        <w:rPr>
          <w:rFonts w:ascii="Times New Roman" w:hAnsi="Times New Roman"/>
          <w:sz w:val="32"/>
          <w:szCs w:val="32"/>
        </w:rPr>
        <w:t>2024</w:t>
      </w:r>
      <w:r>
        <w:rPr>
          <w:rFonts w:ascii="Times New Roman" w:hAnsi="Times New Roman"/>
          <w:sz w:val="32"/>
          <w:szCs w:val="32"/>
        </w:rPr>
        <w:t>年</w:t>
      </w:r>
      <w:r>
        <w:rPr>
          <w:rFonts w:ascii="Times New Roman" w:hAnsi="Times New Roman"/>
          <w:sz w:val="32"/>
          <w:szCs w:val="32"/>
        </w:rPr>
        <w:t>4</w:t>
      </w:r>
      <w:r>
        <w:rPr>
          <w:rFonts w:ascii="Times New Roman" w:hAnsi="Times New Roman"/>
          <w:sz w:val="32"/>
          <w:szCs w:val="32"/>
        </w:rPr>
        <w:t>月</w:t>
      </w:r>
      <w:r>
        <w:rPr>
          <w:rFonts w:ascii="Times New Roman" w:hAnsi="Times New Roman" w:hint="eastAsia"/>
          <w:sz w:val="32"/>
          <w:szCs w:val="32"/>
        </w:rPr>
        <w:t>25</w:t>
      </w:r>
      <w:r>
        <w:rPr>
          <w:rFonts w:ascii="Times New Roman" w:hAnsi="Times New Roman"/>
          <w:sz w:val="32"/>
          <w:szCs w:val="32"/>
        </w:rPr>
        <w:t>日</w:t>
      </w:r>
    </w:p>
    <w:p w:rsidR="0022072A" w:rsidRDefault="00000000">
      <w:pPr>
        <w:pStyle w:val="a9"/>
        <w:widowControl/>
        <w:shd w:val="clear" w:color="auto" w:fill="FFFFFF"/>
        <w:spacing w:line="560" w:lineRule="exact"/>
        <w:ind w:firstLineChars="200" w:firstLine="640"/>
        <w:jc w:val="both"/>
        <w:rPr>
          <w:rStyle w:val="ab"/>
          <w:rFonts w:ascii="方正小标宋简体" w:eastAsia="方正小标宋简体" w:hAnsi="方正小标宋简体" w:cs="方正小标宋简体" w:hint="eastAsia"/>
          <w:b w:val="0"/>
          <w:bCs/>
          <w:sz w:val="36"/>
          <w:szCs w:val="36"/>
          <w:shd w:val="clear" w:color="auto" w:fill="FFFFFF"/>
          <w:lang w:eastAsia="zh-CN"/>
        </w:rPr>
        <w:sectPr w:rsidR="0022072A">
          <w:footerReference w:type="default" r:id="rId21"/>
          <w:pgSz w:w="11906" w:h="16838"/>
          <w:pgMar w:top="2098" w:right="1531" w:bottom="1984" w:left="1531" w:header="851" w:footer="992" w:gutter="0"/>
          <w:cols w:space="720"/>
          <w:docGrid w:type="lines" w:linePitch="312"/>
        </w:sectPr>
      </w:pPr>
      <w:r>
        <w:rPr>
          <w:rFonts w:ascii="Times New Roman" w:eastAsia="仿宋_GB2312" w:hAnsi="Times New Roman" w:cs="Times New Roman"/>
          <w:kern w:val="2"/>
          <w:sz w:val="32"/>
          <w:szCs w:val="32"/>
          <w:lang w:eastAsia="zh-CN"/>
        </w:rPr>
        <w:t>（此件主动公开）</w:t>
      </w:r>
    </w:p>
    <w:p w:rsidR="0022072A" w:rsidRDefault="00000000">
      <w:pPr>
        <w:pStyle w:val="a9"/>
        <w:widowControl/>
        <w:shd w:val="clear" w:color="auto" w:fill="FFFFFF"/>
        <w:spacing w:line="560" w:lineRule="exact"/>
        <w:jc w:val="center"/>
        <w:rPr>
          <w:rStyle w:val="ab"/>
          <w:rFonts w:ascii="方正小标宋简体" w:eastAsia="方正小标宋简体" w:hAnsi="方正小标宋简体" w:cs="方正小标宋简体" w:hint="eastAsia"/>
          <w:b w:val="0"/>
          <w:bCs/>
          <w:sz w:val="36"/>
          <w:szCs w:val="36"/>
          <w:shd w:val="clear" w:color="auto" w:fill="FFFFFF"/>
          <w:lang w:eastAsia="zh-CN"/>
        </w:rPr>
      </w:pPr>
      <w:r>
        <w:rPr>
          <w:rStyle w:val="ab"/>
          <w:rFonts w:ascii="方正小标宋简体" w:eastAsia="方正小标宋简体" w:hAnsi="方正小标宋简体" w:cs="方正小标宋简体" w:hint="eastAsia"/>
          <w:b w:val="0"/>
          <w:bCs/>
          <w:sz w:val="36"/>
          <w:szCs w:val="36"/>
          <w:shd w:val="clear" w:color="auto" w:fill="FFFFFF"/>
          <w:lang w:eastAsia="zh-CN"/>
        </w:rPr>
        <w:lastRenderedPageBreak/>
        <w:t>信丰县制造业重点产业链现代化建设“3215”行动计划（2023-2026年）</w:t>
      </w:r>
    </w:p>
    <w:p w:rsidR="0022072A" w:rsidRDefault="0022072A">
      <w:pPr>
        <w:pStyle w:val="a9"/>
        <w:widowControl/>
        <w:shd w:val="clear" w:color="auto" w:fill="FFFFFF"/>
        <w:adjustRightInd w:val="0"/>
        <w:snapToGrid w:val="0"/>
        <w:spacing w:line="560" w:lineRule="exact"/>
        <w:ind w:firstLineChars="200" w:firstLine="640"/>
        <w:jc w:val="both"/>
        <w:rPr>
          <w:rFonts w:ascii="Times New Roman" w:eastAsia="仿宋_GB2312" w:hAnsi="Times New Roman" w:cs="Times New Roman"/>
          <w:sz w:val="32"/>
          <w:szCs w:val="32"/>
          <w:shd w:val="clear" w:color="auto" w:fill="FFFFFF"/>
          <w:lang w:eastAsia="zh-CN"/>
        </w:rPr>
      </w:pPr>
    </w:p>
    <w:p w:rsidR="0022072A" w:rsidRDefault="00000000">
      <w:pPr>
        <w:pStyle w:val="a9"/>
        <w:widowControl/>
        <w:shd w:val="clear" w:color="auto" w:fill="FFFFFF"/>
        <w:adjustRightInd w:val="0"/>
        <w:snapToGri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shd w:val="clear" w:color="auto" w:fill="FFFFFF"/>
          <w:lang w:eastAsia="zh-CN"/>
        </w:rPr>
        <w:t>为深入打好产业链现代化攻坚战，提升产业链韧性和安全水平，加快建设具有信丰特色的现代化产业体系，特制定本计划。</w:t>
      </w:r>
    </w:p>
    <w:p w:rsidR="0022072A" w:rsidRDefault="00000000">
      <w:pPr>
        <w:pStyle w:val="a9"/>
        <w:widowControl/>
        <w:shd w:val="clear" w:color="auto" w:fill="FFFFFF"/>
        <w:adjustRightInd w:val="0"/>
        <w:snapToGrid w:val="0"/>
        <w:spacing w:line="560" w:lineRule="exact"/>
        <w:ind w:firstLineChars="200" w:firstLine="640"/>
        <w:jc w:val="both"/>
        <w:rPr>
          <w:rFonts w:ascii="Times New Roman" w:eastAsia="黑体" w:hAnsi="Times New Roman" w:cs="Times New Roman"/>
          <w:bCs/>
          <w:sz w:val="32"/>
          <w:szCs w:val="32"/>
          <w:lang w:eastAsia="zh-CN"/>
        </w:rPr>
      </w:pPr>
      <w:r>
        <w:rPr>
          <w:rStyle w:val="ab"/>
          <w:rFonts w:ascii="Times New Roman" w:eastAsia="黑体" w:hAnsi="Times New Roman"/>
          <w:b w:val="0"/>
          <w:bCs/>
          <w:sz w:val="32"/>
          <w:szCs w:val="32"/>
          <w:shd w:val="clear" w:color="auto" w:fill="FFFFFF"/>
          <w:lang w:eastAsia="zh-CN"/>
        </w:rPr>
        <w:t>一、总体思路</w:t>
      </w:r>
    </w:p>
    <w:p w:rsidR="0022072A" w:rsidRDefault="00000000">
      <w:pPr>
        <w:adjustRightInd w:val="0"/>
        <w:snapToGrid w:val="0"/>
        <w:spacing w:line="56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shd w:val="clear" w:color="auto" w:fill="FFFFFF"/>
          <w:lang w:eastAsia="zh-CN"/>
        </w:rPr>
        <w:t>以习近平新时代中国特色社会主义思想为指导，深入贯彻党的二十大精神和习近平总书记考察江西重要讲话精神，聚焦</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走在前、勇争先、善作为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目标要求，</w:t>
      </w:r>
      <w:proofErr w:type="gramStart"/>
      <w:r>
        <w:rPr>
          <w:rFonts w:ascii="Times New Roman" w:eastAsia="仿宋_GB2312" w:hAnsi="Times New Roman" w:cs="Times New Roman"/>
          <w:sz w:val="32"/>
          <w:szCs w:val="32"/>
          <w:shd w:val="clear" w:color="auto" w:fill="FFFFFF"/>
          <w:lang w:eastAsia="zh-CN"/>
        </w:rPr>
        <w:t>对标</w:t>
      </w:r>
      <w:r>
        <w:rPr>
          <w:rFonts w:ascii="Times New Roman" w:eastAsia="仿宋_GB2312" w:hAnsi="Times New Roman" w:cs="Times New Roman"/>
          <w:sz w:val="32"/>
          <w:szCs w:val="32"/>
          <w:lang w:eastAsia="zh-CN"/>
        </w:rPr>
        <w:t>省</w:t>
      </w:r>
      <w:r>
        <w:rPr>
          <w:rFonts w:ascii="Times New Roman" w:eastAsia="仿宋_GB2312" w:hAnsi="Times New Roman" w:cs="Times New Roman"/>
          <w:sz w:val="32"/>
          <w:szCs w:val="32"/>
          <w:lang w:eastAsia="zh-CN"/>
        </w:rPr>
        <w:t>“1269”</w:t>
      </w:r>
      <w:proofErr w:type="gramEnd"/>
      <w:r>
        <w:rPr>
          <w:rFonts w:ascii="Times New Roman" w:eastAsia="仿宋_GB2312" w:hAnsi="Times New Roman" w:cs="Times New Roman"/>
          <w:sz w:val="32"/>
          <w:szCs w:val="32"/>
          <w:lang w:eastAsia="zh-CN"/>
        </w:rPr>
        <w:t>、市</w:t>
      </w:r>
      <w:r>
        <w:rPr>
          <w:rFonts w:ascii="Times New Roman" w:eastAsia="仿宋_GB2312" w:hAnsi="Times New Roman" w:cs="Times New Roman"/>
          <w:sz w:val="32"/>
          <w:szCs w:val="32"/>
          <w:lang w:eastAsia="zh-CN"/>
        </w:rPr>
        <w:t>“7510”</w:t>
      </w:r>
      <w:r>
        <w:rPr>
          <w:rFonts w:ascii="Times New Roman" w:eastAsia="仿宋_GB2312" w:hAnsi="Times New Roman" w:cs="Times New Roman"/>
          <w:sz w:val="32"/>
          <w:szCs w:val="32"/>
          <w:lang w:eastAsia="zh-CN"/>
        </w:rPr>
        <w:t>行动计划，以提升产业</w:t>
      </w:r>
      <w:proofErr w:type="gramStart"/>
      <w:r>
        <w:rPr>
          <w:rFonts w:ascii="Times New Roman" w:eastAsia="仿宋_GB2312" w:hAnsi="Times New Roman" w:cs="Times New Roman"/>
          <w:sz w:val="32"/>
          <w:szCs w:val="32"/>
          <w:lang w:eastAsia="zh-CN"/>
        </w:rPr>
        <w:t>链供应链水平</w:t>
      </w:r>
      <w:proofErr w:type="gramEnd"/>
      <w:r>
        <w:rPr>
          <w:rFonts w:ascii="Times New Roman" w:eastAsia="仿宋_GB2312" w:hAnsi="Times New Roman" w:cs="Times New Roman"/>
          <w:sz w:val="32"/>
          <w:szCs w:val="32"/>
          <w:lang w:eastAsia="zh-CN"/>
        </w:rPr>
        <w:t>为重点，以</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招大引强、扶优扶强、靠大联强</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为路径，实施项目攻坚，引强企、育龙头，</w:t>
      </w:r>
      <w:r>
        <w:rPr>
          <w:rFonts w:ascii="Times New Roman" w:eastAsia="仿宋_GB2312" w:hAnsi="Times New Roman" w:cs="Times New Roman"/>
          <w:sz w:val="32"/>
          <w:szCs w:val="32"/>
          <w:shd w:val="clear" w:color="auto" w:fill="FFFFFF"/>
          <w:lang w:eastAsia="zh-CN"/>
        </w:rPr>
        <w:t>加快构建</w:t>
      </w:r>
      <w:r>
        <w:rPr>
          <w:rFonts w:ascii="Times New Roman" w:eastAsia="仿宋_GB2312" w:hAnsi="Times New Roman" w:cs="Times New Roman"/>
          <w:kern w:val="2"/>
          <w:sz w:val="32"/>
          <w:szCs w:val="32"/>
          <w:shd w:val="clear" w:color="auto" w:fill="FFFFFF"/>
          <w:lang w:eastAsia="zh-CN"/>
        </w:rPr>
        <w:t>电子信息先进制造业集群和装备制造先进制造业集群</w:t>
      </w:r>
      <w:r>
        <w:rPr>
          <w:rFonts w:ascii="Times New Roman" w:eastAsia="仿宋_GB2312" w:hAnsi="Times New Roman" w:cs="Times New Roman"/>
          <w:sz w:val="32"/>
          <w:szCs w:val="32"/>
          <w:shd w:val="clear" w:color="auto" w:fill="FFFFFF"/>
          <w:lang w:eastAsia="zh-CN"/>
        </w:rPr>
        <w:t>的现代化产业体系，</w:t>
      </w:r>
      <w:r>
        <w:rPr>
          <w:rFonts w:ascii="Times New Roman" w:eastAsia="仿宋_GB2312" w:hAnsi="Times New Roman" w:cs="Times New Roman"/>
          <w:sz w:val="32"/>
          <w:szCs w:val="32"/>
          <w:lang w:eastAsia="zh-CN"/>
        </w:rPr>
        <w:t>促进新型工业化经济转型升级、提质增效，</w:t>
      </w:r>
      <w:proofErr w:type="gramStart"/>
      <w:r>
        <w:rPr>
          <w:rFonts w:ascii="Times New Roman" w:eastAsia="仿宋_GB2312" w:hAnsi="Times New Roman" w:cs="Times New Roman"/>
          <w:sz w:val="32"/>
          <w:szCs w:val="32"/>
          <w:lang w:eastAsia="zh-CN"/>
        </w:rPr>
        <w:t>为当好融湾排头兵</w:t>
      </w:r>
      <w:proofErr w:type="gramEnd"/>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lang w:eastAsia="zh-CN"/>
        </w:rPr>
        <w:t>迈入全省二十强，奋力建设革命老区高质量发展示范先行区，描好</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世界橙乡、北江源头、融湾标兵、人信物丰</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新画卷</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lang w:eastAsia="zh-CN"/>
        </w:rPr>
        <w:t>挺起新型工业化</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硬脊梁</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w:t>
      </w:r>
    </w:p>
    <w:p w:rsidR="0022072A" w:rsidRDefault="00000000">
      <w:pPr>
        <w:pStyle w:val="a9"/>
        <w:widowControl/>
        <w:shd w:val="clear" w:color="auto" w:fill="FFFFFF"/>
        <w:adjustRightInd w:val="0"/>
        <w:snapToGrid w:val="0"/>
        <w:spacing w:line="560" w:lineRule="exact"/>
        <w:ind w:firstLineChars="200" w:firstLine="640"/>
        <w:jc w:val="both"/>
        <w:rPr>
          <w:rStyle w:val="ab"/>
          <w:rFonts w:ascii="Times New Roman" w:eastAsia="黑体" w:hAnsi="Times New Roman"/>
          <w:b w:val="0"/>
          <w:bCs/>
          <w:sz w:val="32"/>
          <w:szCs w:val="32"/>
          <w:shd w:val="clear" w:color="auto" w:fill="FFFFFF"/>
          <w:lang w:eastAsia="zh-CN"/>
        </w:rPr>
      </w:pPr>
      <w:r>
        <w:rPr>
          <w:rStyle w:val="ab"/>
          <w:rFonts w:ascii="Times New Roman" w:eastAsia="黑体" w:hAnsi="Times New Roman"/>
          <w:b w:val="0"/>
          <w:bCs/>
          <w:sz w:val="32"/>
          <w:szCs w:val="32"/>
          <w:shd w:val="clear" w:color="auto" w:fill="FFFFFF"/>
          <w:lang w:eastAsia="zh-CN"/>
        </w:rPr>
        <w:t>二、发展目标</w:t>
      </w:r>
    </w:p>
    <w:p w:rsidR="0022072A" w:rsidRDefault="00000000">
      <w:pPr>
        <w:pStyle w:val="a9"/>
        <w:widowControl/>
        <w:shd w:val="clear" w:color="auto" w:fill="FFFFFF"/>
        <w:adjustRightInd w:val="0"/>
        <w:snapToGrid w:val="0"/>
        <w:spacing w:line="560" w:lineRule="exact"/>
        <w:ind w:firstLineChars="200" w:firstLine="640"/>
        <w:jc w:val="both"/>
        <w:rPr>
          <w:rFonts w:ascii="Times New Roman" w:eastAsia="仿宋_GB2312" w:hAnsi="Times New Roman" w:cs="Times New Roman"/>
          <w:kern w:val="2"/>
          <w:sz w:val="32"/>
          <w:szCs w:val="32"/>
          <w:shd w:val="clear" w:color="auto" w:fill="FFFFFF"/>
          <w:lang w:eastAsia="zh-CN"/>
        </w:rPr>
      </w:pPr>
      <w:r>
        <w:rPr>
          <w:rFonts w:ascii="Times New Roman" w:eastAsia="仿宋_GB2312" w:hAnsi="Times New Roman" w:cs="Times New Roman"/>
          <w:sz w:val="32"/>
          <w:szCs w:val="32"/>
          <w:shd w:val="clear" w:color="auto" w:fill="FFFFFF"/>
          <w:lang w:eastAsia="zh-CN"/>
        </w:rPr>
        <w:t>到</w:t>
      </w:r>
      <w:r>
        <w:rPr>
          <w:rFonts w:ascii="Times New Roman" w:eastAsia="仿宋_GB2312" w:hAnsi="Times New Roman" w:cs="Times New Roman"/>
          <w:sz w:val="32"/>
          <w:szCs w:val="32"/>
          <w:shd w:val="clear" w:color="auto" w:fill="FFFFFF"/>
          <w:lang w:eastAsia="zh-CN"/>
        </w:rPr>
        <w:t>2026</w:t>
      </w:r>
      <w:r>
        <w:rPr>
          <w:rFonts w:ascii="Times New Roman" w:eastAsia="仿宋_GB2312" w:hAnsi="Times New Roman" w:cs="Times New Roman"/>
          <w:sz w:val="32"/>
          <w:szCs w:val="32"/>
          <w:shd w:val="clear" w:color="auto" w:fill="FFFFFF"/>
          <w:lang w:eastAsia="zh-CN"/>
        </w:rPr>
        <w:t>年，力争实现</w:t>
      </w:r>
      <w:r>
        <w:rPr>
          <w:rFonts w:ascii="Times New Roman" w:eastAsia="仿宋_GB2312" w:hAnsi="Times New Roman" w:cs="Times New Roman"/>
          <w:sz w:val="32"/>
          <w:szCs w:val="32"/>
          <w:shd w:val="clear" w:color="auto" w:fill="FFFFFF"/>
          <w:lang w:eastAsia="zh-CN"/>
        </w:rPr>
        <w:t>“3215”</w:t>
      </w:r>
      <w:r>
        <w:rPr>
          <w:rFonts w:ascii="Times New Roman" w:eastAsia="仿宋_GB2312" w:hAnsi="Times New Roman" w:cs="Times New Roman"/>
          <w:sz w:val="32"/>
          <w:szCs w:val="32"/>
          <w:shd w:val="clear" w:color="auto" w:fill="FFFFFF"/>
          <w:lang w:eastAsia="zh-CN"/>
        </w:rPr>
        <w:t>目标，即</w:t>
      </w:r>
      <w:r>
        <w:rPr>
          <w:rFonts w:ascii="Times New Roman" w:eastAsia="仿宋_GB2312" w:hAnsi="Times New Roman" w:cs="Times New Roman"/>
          <w:kern w:val="2"/>
          <w:sz w:val="32"/>
          <w:szCs w:val="32"/>
          <w:shd w:val="clear" w:color="auto" w:fill="FFFFFF"/>
          <w:lang w:eastAsia="zh-CN"/>
        </w:rPr>
        <w:t>：电子信息、高端装备制造、新能源</w:t>
      </w:r>
      <w:r>
        <w:rPr>
          <w:rFonts w:ascii="Times New Roman" w:eastAsia="仿宋_GB2312" w:hAnsi="Times New Roman" w:cs="Times New Roman"/>
          <w:kern w:val="2"/>
          <w:sz w:val="32"/>
          <w:szCs w:val="32"/>
          <w:shd w:val="clear" w:color="auto" w:fill="FFFFFF"/>
          <w:lang w:val="zh-CN" w:eastAsia="zh-CN"/>
        </w:rPr>
        <w:t>3</w:t>
      </w:r>
      <w:r>
        <w:rPr>
          <w:rFonts w:ascii="Times New Roman" w:eastAsia="仿宋_GB2312" w:hAnsi="Times New Roman" w:cs="Times New Roman"/>
          <w:kern w:val="2"/>
          <w:sz w:val="32"/>
          <w:szCs w:val="32"/>
          <w:shd w:val="clear" w:color="auto" w:fill="FFFFFF"/>
          <w:lang w:eastAsia="zh-CN"/>
        </w:rPr>
        <w:t>条重点产业链现代化水平全面提升，打造以绿色</w:t>
      </w:r>
      <w:r>
        <w:rPr>
          <w:rFonts w:ascii="Times New Roman" w:eastAsia="仿宋_GB2312" w:hAnsi="Times New Roman" w:cs="Times New Roman"/>
          <w:kern w:val="2"/>
          <w:sz w:val="32"/>
          <w:szCs w:val="32"/>
          <w:shd w:val="clear" w:color="auto" w:fill="FFFFFF"/>
          <w:lang w:eastAsia="zh-CN"/>
        </w:rPr>
        <w:t>PCB</w:t>
      </w:r>
      <w:r>
        <w:rPr>
          <w:rFonts w:ascii="Times New Roman" w:eastAsia="仿宋_GB2312" w:hAnsi="Times New Roman" w:cs="Times New Roman"/>
          <w:kern w:val="2"/>
          <w:sz w:val="32"/>
          <w:szCs w:val="32"/>
          <w:shd w:val="clear" w:color="auto" w:fill="FFFFFF"/>
          <w:lang w:eastAsia="zh-CN"/>
        </w:rPr>
        <w:t>、数字视听为重点的电子信息先进制造业集群和装备制造先进制造业集群，到</w:t>
      </w:r>
      <w:r>
        <w:rPr>
          <w:rFonts w:ascii="Times New Roman" w:eastAsia="仿宋_GB2312" w:hAnsi="Times New Roman" w:cs="Times New Roman"/>
          <w:kern w:val="2"/>
          <w:sz w:val="32"/>
          <w:szCs w:val="32"/>
          <w:shd w:val="clear" w:color="auto" w:fill="FFFFFF"/>
          <w:lang w:val="zh-CN" w:eastAsia="zh-CN"/>
        </w:rPr>
        <w:t>2026</w:t>
      </w:r>
      <w:r>
        <w:rPr>
          <w:rFonts w:ascii="Times New Roman" w:eastAsia="仿宋_GB2312" w:hAnsi="Times New Roman" w:cs="Times New Roman"/>
          <w:kern w:val="2"/>
          <w:sz w:val="32"/>
          <w:szCs w:val="32"/>
          <w:shd w:val="clear" w:color="auto" w:fill="FFFFFF"/>
          <w:lang w:eastAsia="zh-CN"/>
        </w:rPr>
        <w:t>年全县规模以上工业营业收入年均</w:t>
      </w:r>
      <w:r>
        <w:rPr>
          <w:rFonts w:ascii="Times New Roman" w:eastAsia="仿宋_GB2312" w:hAnsi="Times New Roman" w:cs="Times New Roman"/>
          <w:kern w:val="2"/>
          <w:sz w:val="32"/>
          <w:szCs w:val="32"/>
          <w:shd w:val="clear" w:color="auto" w:fill="FFFFFF"/>
          <w:lang w:eastAsia="zh-CN"/>
        </w:rPr>
        <w:lastRenderedPageBreak/>
        <w:t>增长</w:t>
      </w:r>
      <w:r>
        <w:rPr>
          <w:rFonts w:ascii="Times New Roman" w:eastAsia="仿宋_GB2312" w:hAnsi="Times New Roman" w:cs="Times New Roman"/>
          <w:kern w:val="2"/>
          <w:sz w:val="32"/>
          <w:szCs w:val="32"/>
          <w:shd w:val="clear" w:color="auto" w:fill="FFFFFF"/>
          <w:lang w:val="zh-CN" w:eastAsia="zh-CN"/>
        </w:rPr>
        <w:t>15</w:t>
      </w:r>
      <w:r>
        <w:rPr>
          <w:rFonts w:ascii="Times New Roman" w:eastAsia="仿宋_GB2312" w:hAnsi="Times New Roman" w:cs="Times New Roman"/>
          <w:kern w:val="2"/>
          <w:sz w:val="32"/>
          <w:szCs w:val="32"/>
          <w:shd w:val="clear" w:color="auto" w:fill="FFFFFF"/>
          <w:lang w:eastAsia="zh-CN"/>
        </w:rPr>
        <w:t>%</w:t>
      </w:r>
      <w:r>
        <w:rPr>
          <w:rFonts w:ascii="Times New Roman" w:eastAsia="仿宋_GB2312" w:hAnsi="Times New Roman" w:cs="Times New Roman"/>
          <w:kern w:val="2"/>
          <w:sz w:val="32"/>
          <w:szCs w:val="32"/>
          <w:shd w:val="clear" w:color="auto" w:fill="FFFFFF"/>
          <w:lang w:eastAsia="zh-CN"/>
        </w:rPr>
        <w:t>左右，在信丰投资和本土上市企业总数突破</w:t>
      </w:r>
      <w:r>
        <w:rPr>
          <w:rFonts w:ascii="Times New Roman" w:eastAsia="仿宋_GB2312" w:hAnsi="Times New Roman" w:cs="Times New Roman"/>
          <w:kern w:val="2"/>
          <w:sz w:val="32"/>
          <w:szCs w:val="32"/>
          <w:shd w:val="clear" w:color="auto" w:fill="FFFFFF"/>
          <w:lang w:val="zh-CN" w:eastAsia="zh-CN"/>
        </w:rPr>
        <w:t>50</w:t>
      </w:r>
      <w:r>
        <w:rPr>
          <w:rFonts w:ascii="Times New Roman" w:eastAsia="仿宋_GB2312" w:hAnsi="Times New Roman" w:cs="Times New Roman"/>
          <w:kern w:val="2"/>
          <w:sz w:val="32"/>
          <w:szCs w:val="32"/>
          <w:shd w:val="clear" w:color="auto" w:fill="FFFFFF"/>
          <w:lang w:eastAsia="zh-CN"/>
        </w:rPr>
        <w:t>家，其中头部上市公司</w:t>
      </w:r>
      <w:r>
        <w:rPr>
          <w:rFonts w:ascii="Times New Roman" w:eastAsia="仿宋_GB2312" w:hAnsi="Times New Roman" w:cs="Times New Roman"/>
          <w:kern w:val="2"/>
          <w:sz w:val="32"/>
          <w:szCs w:val="32"/>
          <w:shd w:val="clear" w:color="auto" w:fill="FFFFFF"/>
          <w:lang w:eastAsia="zh-CN"/>
        </w:rPr>
        <w:t>15</w:t>
      </w:r>
      <w:r>
        <w:rPr>
          <w:rFonts w:ascii="Times New Roman" w:eastAsia="仿宋_GB2312" w:hAnsi="Times New Roman" w:cs="Times New Roman"/>
          <w:kern w:val="2"/>
          <w:sz w:val="32"/>
          <w:szCs w:val="32"/>
          <w:shd w:val="clear" w:color="auto" w:fill="FFFFFF"/>
          <w:lang w:eastAsia="zh-CN"/>
        </w:rPr>
        <w:t>家。</w:t>
      </w:r>
    </w:p>
    <w:p w:rsidR="0022072A" w:rsidRDefault="00000000">
      <w:pPr>
        <w:pStyle w:val="a9"/>
        <w:widowControl/>
        <w:numPr>
          <w:ilvl w:val="0"/>
          <w:numId w:val="3"/>
        </w:numPr>
        <w:shd w:val="clear" w:color="auto" w:fill="FFFFFF"/>
        <w:adjustRightInd w:val="0"/>
        <w:snapToGrid w:val="0"/>
        <w:spacing w:line="560" w:lineRule="exact"/>
        <w:jc w:val="both"/>
        <w:rPr>
          <w:rStyle w:val="ab"/>
          <w:rFonts w:ascii="Times New Roman" w:eastAsia="黑体" w:hAnsi="Times New Roman"/>
          <w:b w:val="0"/>
          <w:bCs/>
          <w:sz w:val="32"/>
          <w:szCs w:val="32"/>
          <w:shd w:val="clear" w:color="auto" w:fill="FFFFFF"/>
        </w:rPr>
      </w:pPr>
      <w:proofErr w:type="spellStart"/>
      <w:r>
        <w:rPr>
          <w:rStyle w:val="ab"/>
          <w:rFonts w:ascii="Times New Roman" w:eastAsia="黑体" w:hAnsi="Times New Roman"/>
          <w:b w:val="0"/>
          <w:bCs/>
          <w:sz w:val="32"/>
          <w:szCs w:val="32"/>
          <w:shd w:val="clear" w:color="auto" w:fill="FFFFFF"/>
        </w:rPr>
        <w:t>主攻方向和发展路径</w:t>
      </w:r>
      <w:proofErr w:type="spellEnd"/>
    </w:p>
    <w:p w:rsidR="0022072A" w:rsidRDefault="00000000">
      <w:pPr>
        <w:pStyle w:val="a9"/>
        <w:widowControl/>
        <w:shd w:val="clear" w:color="auto" w:fill="FFFFFF"/>
        <w:adjustRightInd w:val="0"/>
        <w:snapToGrid w:val="0"/>
        <w:spacing w:line="560" w:lineRule="exact"/>
        <w:ind w:firstLineChars="200" w:firstLine="640"/>
        <w:jc w:val="both"/>
        <w:rPr>
          <w:rFonts w:ascii="Times New Roman" w:eastAsia="楷体" w:hAnsi="Times New Roman" w:cs="Times New Roman"/>
          <w:bCs/>
          <w:kern w:val="2"/>
          <w:sz w:val="32"/>
          <w:szCs w:val="32"/>
          <w:shd w:val="clear" w:color="auto" w:fill="FFFFFF"/>
          <w:lang w:eastAsia="zh-CN"/>
        </w:rPr>
      </w:pPr>
      <w:r>
        <w:rPr>
          <w:rFonts w:ascii="Times New Roman" w:eastAsia="楷体" w:hAnsi="Times New Roman" w:cs="Times New Roman"/>
          <w:bCs/>
          <w:kern w:val="2"/>
          <w:sz w:val="32"/>
          <w:szCs w:val="32"/>
          <w:shd w:val="clear" w:color="auto" w:fill="FFFFFF"/>
          <w:lang w:eastAsia="zh-CN"/>
        </w:rPr>
        <w:t>（一）</w:t>
      </w:r>
      <w:r>
        <w:rPr>
          <w:rFonts w:ascii="Times New Roman" w:eastAsia="楷体" w:hAnsi="Times New Roman" w:cs="Times New Roman"/>
          <w:bCs/>
          <w:kern w:val="2"/>
          <w:sz w:val="32"/>
          <w:szCs w:val="32"/>
          <w:shd w:val="clear" w:color="auto" w:fill="FFFFFF"/>
          <w:lang w:eastAsia="zh-CN"/>
        </w:rPr>
        <w:t>3</w:t>
      </w:r>
      <w:r>
        <w:rPr>
          <w:rFonts w:ascii="Times New Roman" w:eastAsia="楷体" w:hAnsi="Times New Roman" w:cs="Times New Roman"/>
          <w:bCs/>
          <w:kern w:val="2"/>
          <w:sz w:val="32"/>
          <w:szCs w:val="32"/>
          <w:shd w:val="clear" w:color="auto" w:fill="FFFFFF"/>
          <w:lang w:eastAsia="zh-CN"/>
        </w:rPr>
        <w:t>条重点产业链</w:t>
      </w:r>
    </w:p>
    <w:p w:rsidR="0022072A" w:rsidRDefault="00000000">
      <w:pPr>
        <w:pStyle w:val="a9"/>
        <w:widowControl/>
        <w:shd w:val="clear" w:color="auto" w:fill="FFFFFF"/>
        <w:adjustRightInd w:val="0"/>
        <w:snapToGrid w:val="0"/>
        <w:spacing w:line="560" w:lineRule="exact"/>
        <w:ind w:firstLineChars="200" w:firstLine="643"/>
        <w:jc w:val="both"/>
        <w:rPr>
          <w:rFonts w:ascii="Times New Roman" w:eastAsia="仿宋_GB2312" w:hAnsi="Times New Roman" w:cs="Times New Roman"/>
          <w:bCs/>
          <w:kern w:val="2"/>
          <w:sz w:val="32"/>
          <w:szCs w:val="32"/>
          <w:shd w:val="clear" w:color="auto" w:fill="FFFFFF"/>
          <w:lang w:eastAsia="zh-CN"/>
        </w:rPr>
      </w:pPr>
      <w:r>
        <w:rPr>
          <w:rFonts w:ascii="Times New Roman" w:eastAsia="仿宋_GB2312" w:hAnsi="Times New Roman" w:cs="Times New Roman"/>
          <w:b/>
          <w:bCs/>
          <w:kern w:val="2"/>
          <w:sz w:val="32"/>
          <w:szCs w:val="32"/>
          <w:shd w:val="clear" w:color="auto" w:fill="FFFFFF"/>
          <w:lang w:eastAsia="zh-CN"/>
        </w:rPr>
        <w:t>电子信息产业链。</w:t>
      </w:r>
      <w:r>
        <w:rPr>
          <w:rStyle w:val="ab"/>
          <w:rFonts w:ascii="Times New Roman" w:eastAsia="仿宋_GB2312" w:hAnsi="Times New Roman"/>
          <w:b w:val="0"/>
          <w:bCs/>
          <w:sz w:val="32"/>
          <w:szCs w:val="32"/>
          <w:shd w:val="clear" w:color="auto" w:fill="FFFFFF"/>
          <w:lang w:eastAsia="zh-CN"/>
        </w:rPr>
        <w:t>依托</w:t>
      </w:r>
      <w:r>
        <w:rPr>
          <w:rStyle w:val="ab"/>
          <w:rFonts w:ascii="Times New Roman" w:eastAsia="仿宋_GB2312" w:hAnsi="Times New Roman"/>
          <w:b w:val="0"/>
          <w:bCs/>
          <w:sz w:val="32"/>
          <w:szCs w:val="32"/>
          <w:shd w:val="clear" w:color="auto" w:fill="FFFFFF"/>
          <w:lang w:eastAsia="zh-CN"/>
        </w:rPr>
        <w:t>PCB</w:t>
      </w:r>
      <w:r>
        <w:rPr>
          <w:rStyle w:val="ab"/>
          <w:rFonts w:ascii="Times New Roman" w:eastAsia="仿宋_GB2312" w:hAnsi="Times New Roman"/>
          <w:b w:val="0"/>
          <w:bCs/>
          <w:sz w:val="32"/>
          <w:szCs w:val="32"/>
          <w:shd w:val="clear" w:color="auto" w:fill="FFFFFF"/>
          <w:lang w:eastAsia="zh-CN"/>
        </w:rPr>
        <w:t>产业基础，</w:t>
      </w:r>
      <w:r>
        <w:rPr>
          <w:rFonts w:ascii="Times New Roman" w:eastAsia="仿宋_GB2312" w:hAnsi="Times New Roman" w:cs="Times New Roman"/>
          <w:sz w:val="32"/>
          <w:szCs w:val="32"/>
          <w:shd w:val="clear" w:color="auto" w:fill="FFFFFF"/>
          <w:lang w:eastAsia="zh-CN"/>
        </w:rPr>
        <w:t>深度参与粤港澳大湾</w:t>
      </w:r>
      <w:proofErr w:type="gramStart"/>
      <w:r>
        <w:rPr>
          <w:rFonts w:ascii="Times New Roman" w:eastAsia="仿宋_GB2312" w:hAnsi="Times New Roman" w:cs="Times New Roman"/>
          <w:sz w:val="32"/>
          <w:szCs w:val="32"/>
          <w:shd w:val="clear" w:color="auto" w:fill="FFFFFF"/>
          <w:lang w:eastAsia="zh-CN"/>
        </w:rPr>
        <w:t>区产业</w:t>
      </w:r>
      <w:proofErr w:type="gramEnd"/>
      <w:r>
        <w:rPr>
          <w:rFonts w:ascii="Times New Roman" w:eastAsia="仿宋_GB2312" w:hAnsi="Times New Roman" w:cs="Times New Roman"/>
          <w:sz w:val="32"/>
          <w:szCs w:val="32"/>
          <w:shd w:val="clear" w:color="auto" w:fill="FFFFFF"/>
          <w:lang w:eastAsia="zh-CN"/>
        </w:rPr>
        <w:t>协作，积极承接产业转移，</w:t>
      </w:r>
      <w:r>
        <w:rPr>
          <w:rFonts w:ascii="Times New Roman" w:eastAsia="仿宋_GB2312" w:hAnsi="Times New Roman" w:cs="Times New Roman"/>
          <w:sz w:val="32"/>
          <w:szCs w:val="32"/>
          <w:lang w:eastAsia="zh-CN"/>
        </w:rPr>
        <w:t>进一步完善上中下游产业链条，填补产业链断点、空白点、薄弱点。强化龙头带动，实行</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招商、沿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招商，深入开展优质企业梯次培育，形成</w:t>
      </w:r>
      <w:r>
        <w:rPr>
          <w:rFonts w:ascii="Times New Roman" w:eastAsia="仿宋_GB2312" w:hAnsi="Times New Roman" w:cs="Times New Roman"/>
          <w:bCs/>
          <w:snapToGrid w:val="0"/>
          <w:sz w:val="32"/>
          <w:szCs w:val="32"/>
          <w:lang w:eastAsia="zh-CN"/>
        </w:rPr>
        <w:t>上游</w:t>
      </w:r>
      <w:r>
        <w:rPr>
          <w:rFonts w:ascii="Times New Roman" w:eastAsia="仿宋_GB2312" w:hAnsi="Times New Roman" w:cs="Times New Roman"/>
          <w:snapToGrid w:val="0"/>
          <w:sz w:val="32"/>
          <w:szCs w:val="32"/>
          <w:lang w:eastAsia="zh-CN"/>
        </w:rPr>
        <w:t>有</w:t>
      </w:r>
      <w:r>
        <w:rPr>
          <w:rFonts w:ascii="Times New Roman" w:eastAsia="仿宋_GB2312" w:hAnsi="Times New Roman" w:cs="Times New Roman"/>
          <w:sz w:val="32"/>
          <w:szCs w:val="32"/>
          <w:lang w:eastAsia="zh-CN"/>
        </w:rPr>
        <w:t>高端装备制造</w:t>
      </w:r>
      <w:r>
        <w:rPr>
          <w:rFonts w:ascii="Times New Roman" w:eastAsia="仿宋_GB2312" w:hAnsi="Times New Roman" w:cs="Times New Roman"/>
          <w:snapToGrid w:val="0"/>
          <w:sz w:val="32"/>
          <w:szCs w:val="32"/>
          <w:lang w:eastAsia="zh-CN"/>
        </w:rPr>
        <w:t>、电子新材料，</w:t>
      </w:r>
      <w:r>
        <w:rPr>
          <w:rFonts w:ascii="Times New Roman" w:eastAsia="仿宋_GB2312" w:hAnsi="Times New Roman" w:cs="Times New Roman"/>
          <w:bCs/>
          <w:snapToGrid w:val="0"/>
          <w:sz w:val="32"/>
          <w:szCs w:val="32"/>
          <w:lang w:eastAsia="zh-CN"/>
        </w:rPr>
        <w:t>中游</w:t>
      </w:r>
      <w:r>
        <w:rPr>
          <w:rFonts w:ascii="Times New Roman" w:eastAsia="仿宋_GB2312" w:hAnsi="Times New Roman" w:cs="Times New Roman"/>
          <w:snapToGrid w:val="0"/>
          <w:sz w:val="32"/>
          <w:szCs w:val="32"/>
          <w:lang w:eastAsia="zh-CN"/>
        </w:rPr>
        <w:t>有绿色</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、新型电子元器件，</w:t>
      </w:r>
      <w:r>
        <w:rPr>
          <w:rFonts w:ascii="Times New Roman" w:eastAsia="仿宋_GB2312" w:hAnsi="Times New Roman" w:cs="Times New Roman"/>
          <w:bCs/>
          <w:snapToGrid w:val="0"/>
          <w:sz w:val="32"/>
          <w:szCs w:val="32"/>
          <w:lang w:eastAsia="zh-CN"/>
        </w:rPr>
        <w:t>下游</w:t>
      </w:r>
      <w:r>
        <w:rPr>
          <w:rFonts w:ascii="Times New Roman" w:eastAsia="仿宋_GB2312" w:hAnsi="Times New Roman" w:cs="Times New Roman"/>
          <w:snapToGrid w:val="0"/>
          <w:sz w:val="32"/>
          <w:szCs w:val="32"/>
          <w:lang w:eastAsia="zh-CN"/>
        </w:rPr>
        <w:t>有核心部件模组、</w:t>
      </w:r>
      <w:r>
        <w:rPr>
          <w:rFonts w:ascii="Times New Roman" w:eastAsia="仿宋_GB2312" w:hAnsi="Times New Roman" w:cs="Times New Roman"/>
          <w:sz w:val="32"/>
          <w:szCs w:val="32"/>
          <w:lang w:eastAsia="zh-CN"/>
        </w:rPr>
        <w:t>新型显示器件、智能终端的纵向到底、横向成群、配套完善的电子信息产业集群，推动电子信息产业往高端走、往深度走，成为承接粤港澳大湾</w:t>
      </w:r>
      <w:proofErr w:type="gramStart"/>
      <w:r>
        <w:rPr>
          <w:rFonts w:ascii="Times New Roman" w:eastAsia="仿宋_GB2312" w:hAnsi="Times New Roman" w:cs="Times New Roman"/>
          <w:sz w:val="32"/>
          <w:szCs w:val="32"/>
          <w:lang w:eastAsia="zh-CN"/>
        </w:rPr>
        <w:t>区产业</w:t>
      </w:r>
      <w:proofErr w:type="gramEnd"/>
      <w:r>
        <w:rPr>
          <w:rFonts w:ascii="Times New Roman" w:eastAsia="仿宋_GB2312" w:hAnsi="Times New Roman" w:cs="Times New Roman"/>
          <w:sz w:val="32"/>
          <w:szCs w:val="32"/>
          <w:lang w:eastAsia="zh-CN"/>
        </w:rPr>
        <w:t>转移首选地。到</w:t>
      </w:r>
      <w:r>
        <w:rPr>
          <w:rFonts w:ascii="Times New Roman" w:eastAsia="仿宋_GB2312" w:hAnsi="Times New Roman" w:cs="Times New Roman"/>
          <w:sz w:val="32"/>
          <w:szCs w:val="32"/>
          <w:lang w:eastAsia="zh-CN"/>
        </w:rPr>
        <w:t>2026</w:t>
      </w:r>
      <w:r>
        <w:rPr>
          <w:rFonts w:ascii="Times New Roman" w:eastAsia="仿宋_GB2312" w:hAnsi="Times New Roman" w:cs="Times New Roman"/>
          <w:sz w:val="32"/>
          <w:szCs w:val="32"/>
          <w:lang w:eastAsia="zh-CN"/>
        </w:rPr>
        <w:t>年，电子信息产业营业收入力争达到</w:t>
      </w:r>
      <w:r>
        <w:rPr>
          <w:rFonts w:ascii="Times New Roman" w:eastAsia="仿宋_GB2312" w:hAnsi="Times New Roman" w:cs="Times New Roman"/>
          <w:sz w:val="32"/>
          <w:szCs w:val="32"/>
          <w:lang w:eastAsia="zh-CN"/>
        </w:rPr>
        <w:t>600</w:t>
      </w:r>
      <w:r>
        <w:rPr>
          <w:rFonts w:ascii="Times New Roman" w:eastAsia="仿宋_GB2312" w:hAnsi="Times New Roman" w:cs="Times New Roman"/>
          <w:sz w:val="32"/>
          <w:szCs w:val="32"/>
          <w:lang w:eastAsia="zh-CN"/>
        </w:rPr>
        <w:t>亿元，其中</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产业营业收入超</w:t>
      </w:r>
      <w:r>
        <w:rPr>
          <w:rFonts w:ascii="Times New Roman" w:eastAsia="仿宋_GB2312" w:hAnsi="Times New Roman" w:cs="Times New Roman"/>
          <w:sz w:val="32"/>
          <w:szCs w:val="32"/>
          <w:lang w:eastAsia="zh-CN"/>
        </w:rPr>
        <w:t>300</w:t>
      </w:r>
      <w:r>
        <w:rPr>
          <w:rFonts w:ascii="Times New Roman" w:eastAsia="仿宋_GB2312" w:hAnsi="Times New Roman" w:cs="Times New Roman"/>
          <w:sz w:val="32"/>
          <w:szCs w:val="32"/>
          <w:lang w:eastAsia="zh-CN"/>
        </w:rPr>
        <w:t>亿元。</w:t>
      </w:r>
    </w:p>
    <w:p w:rsidR="0022072A" w:rsidRDefault="00000000">
      <w:pPr>
        <w:widowControl/>
        <w:adjustRightInd w:val="0"/>
        <w:snapToGrid w:val="0"/>
        <w:spacing w:line="560" w:lineRule="exact"/>
        <w:ind w:firstLineChars="200" w:firstLine="643"/>
        <w:rPr>
          <w:rFonts w:ascii="Times New Roman" w:hAnsi="Times New Roman" w:cs="Times New Roman"/>
          <w:lang w:eastAsia="zh-CN"/>
        </w:rPr>
      </w:pPr>
      <w:r>
        <w:rPr>
          <w:rFonts w:ascii="Times New Roman" w:eastAsia="仿宋_GB2312" w:hAnsi="Times New Roman" w:cs="Times New Roman"/>
          <w:b/>
          <w:bCs/>
          <w:sz w:val="32"/>
          <w:szCs w:val="32"/>
          <w:shd w:val="clear" w:color="auto" w:fill="FFFFFF"/>
          <w:lang w:eastAsia="zh-CN"/>
        </w:rPr>
        <w:t>高端装备制造产业链。</w:t>
      </w:r>
      <w:r>
        <w:rPr>
          <w:rFonts w:ascii="Times New Roman" w:eastAsia="仿宋_GB2312" w:hAnsi="Times New Roman" w:cs="Times New Roman"/>
          <w:sz w:val="32"/>
          <w:szCs w:val="32"/>
          <w:lang w:eastAsia="zh-CN"/>
        </w:rPr>
        <w:t>聚焦智能制造、服务型制造、绿色制造，强化创新驱动，纵深推进</w:t>
      </w:r>
      <w:proofErr w:type="gramStart"/>
      <w:r>
        <w:rPr>
          <w:rFonts w:ascii="Times New Roman" w:eastAsia="仿宋_GB2312" w:hAnsi="Times New Roman" w:cs="Times New Roman"/>
          <w:sz w:val="32"/>
          <w:szCs w:val="32"/>
          <w:lang w:eastAsia="zh-CN"/>
        </w:rPr>
        <w:t>强链延链补链</w:t>
      </w:r>
      <w:proofErr w:type="gramEnd"/>
      <w:r>
        <w:rPr>
          <w:rFonts w:ascii="Times New Roman" w:eastAsia="仿宋_GB2312" w:hAnsi="Times New Roman" w:cs="Times New Roman"/>
          <w:sz w:val="32"/>
          <w:szCs w:val="32"/>
          <w:lang w:eastAsia="zh-CN"/>
        </w:rPr>
        <w:t>，持续完善产业生态，坚持整机与材料、零部件协同发展，装备制造与电子信息首位产业联动发展，聚</w:t>
      </w:r>
      <w:proofErr w:type="gramStart"/>
      <w:r>
        <w:rPr>
          <w:rFonts w:ascii="Times New Roman" w:eastAsia="仿宋_GB2312" w:hAnsi="Times New Roman" w:cs="Times New Roman"/>
          <w:sz w:val="32"/>
          <w:szCs w:val="32"/>
          <w:lang w:eastAsia="zh-CN"/>
        </w:rPr>
        <w:t>力完善</w:t>
      </w:r>
      <w:proofErr w:type="gramEnd"/>
      <w:r>
        <w:rPr>
          <w:rFonts w:ascii="Times New Roman" w:eastAsia="仿宋_GB2312" w:hAnsi="Times New Roman" w:cs="Times New Roman"/>
          <w:sz w:val="32"/>
          <w:szCs w:val="32"/>
          <w:lang w:eastAsia="zh-CN"/>
        </w:rPr>
        <w:t>原材料、机械加工、表面处理、热处理等基础配套产业链，依托大族、绿萌、</w:t>
      </w:r>
      <w:proofErr w:type="gramStart"/>
      <w:r>
        <w:rPr>
          <w:rFonts w:ascii="Times New Roman" w:eastAsia="仿宋_GB2312" w:hAnsi="Times New Roman" w:cs="Times New Roman"/>
          <w:sz w:val="32"/>
          <w:szCs w:val="32"/>
          <w:lang w:eastAsia="zh-CN"/>
        </w:rPr>
        <w:t>中科微至</w:t>
      </w:r>
      <w:proofErr w:type="gramEnd"/>
      <w:r>
        <w:rPr>
          <w:rFonts w:ascii="Times New Roman" w:eastAsia="仿宋_GB2312" w:hAnsi="Times New Roman" w:cs="Times New Roman"/>
          <w:sz w:val="32"/>
          <w:szCs w:val="32"/>
          <w:lang w:eastAsia="zh-CN"/>
        </w:rPr>
        <w:t>等龙头企业，重点培育电子产品专用设备和农业（物流）专用设备等细分产业链。到</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shd w:val="clear" w:color="auto" w:fill="FFFFFF"/>
          <w:lang w:eastAsia="zh-CN"/>
        </w:rPr>
        <w:t>026</w:t>
      </w:r>
      <w:r>
        <w:rPr>
          <w:rFonts w:ascii="Times New Roman" w:eastAsia="仿宋_GB2312" w:hAnsi="Times New Roman" w:cs="Times New Roman"/>
          <w:sz w:val="32"/>
          <w:szCs w:val="32"/>
          <w:shd w:val="clear" w:color="auto" w:fill="FFFFFF"/>
          <w:lang w:eastAsia="zh-CN"/>
        </w:rPr>
        <w:t>年，装备制造产业营业收入力争达到</w:t>
      </w:r>
      <w:r>
        <w:rPr>
          <w:rFonts w:ascii="Times New Roman" w:eastAsia="仿宋_GB2312" w:hAnsi="Times New Roman" w:cs="Times New Roman"/>
          <w:sz w:val="32"/>
          <w:szCs w:val="32"/>
          <w:shd w:val="clear" w:color="auto" w:fill="FFFFFF"/>
          <w:lang w:eastAsia="zh-CN"/>
        </w:rPr>
        <w:t>100</w:t>
      </w:r>
      <w:r>
        <w:rPr>
          <w:rFonts w:ascii="Times New Roman" w:eastAsia="仿宋_GB2312" w:hAnsi="Times New Roman" w:cs="Times New Roman"/>
          <w:sz w:val="32"/>
          <w:szCs w:val="32"/>
          <w:shd w:val="clear" w:color="auto" w:fill="FFFFFF"/>
          <w:lang w:eastAsia="zh-CN"/>
        </w:rPr>
        <w:t>亿元。</w:t>
      </w:r>
    </w:p>
    <w:p w:rsidR="0022072A" w:rsidRDefault="00000000">
      <w:pPr>
        <w:pStyle w:val="a9"/>
        <w:widowControl/>
        <w:shd w:val="clear" w:color="auto" w:fill="FFFFFF"/>
        <w:adjustRightInd w:val="0"/>
        <w:snapToGrid w:val="0"/>
        <w:spacing w:line="560" w:lineRule="exact"/>
        <w:ind w:firstLine="619"/>
        <w:jc w:val="both"/>
        <w:rPr>
          <w:rStyle w:val="ab"/>
          <w:rFonts w:ascii="Times New Roman" w:eastAsia="仿宋_GB2312" w:hAnsi="Times New Roman"/>
          <w:b w:val="0"/>
          <w:bCs/>
          <w:sz w:val="32"/>
          <w:szCs w:val="32"/>
          <w:shd w:val="clear" w:color="auto" w:fill="FFFFFF"/>
          <w:lang w:eastAsia="zh-CN"/>
        </w:rPr>
      </w:pPr>
      <w:r>
        <w:rPr>
          <w:rFonts w:ascii="Times New Roman" w:eastAsia="仿宋_GB2312" w:hAnsi="Times New Roman" w:cs="Times New Roman"/>
          <w:b/>
          <w:bCs/>
          <w:sz w:val="32"/>
          <w:szCs w:val="32"/>
          <w:shd w:val="clear" w:color="auto" w:fill="FFFFFF"/>
          <w:lang w:eastAsia="zh-CN"/>
        </w:rPr>
        <w:lastRenderedPageBreak/>
        <w:t>新能源产业链。</w:t>
      </w:r>
      <w:r>
        <w:rPr>
          <w:rFonts w:ascii="Times New Roman" w:eastAsia="仿宋_GB2312" w:hAnsi="Times New Roman" w:cs="Times New Roman"/>
          <w:sz w:val="32"/>
          <w:szCs w:val="32"/>
          <w:lang w:eastAsia="zh-CN"/>
        </w:rPr>
        <w:t>重点培育天能集团、国家电投、</w:t>
      </w:r>
      <w:proofErr w:type="gramStart"/>
      <w:r>
        <w:rPr>
          <w:rFonts w:ascii="Times New Roman" w:eastAsia="仿宋_GB2312" w:hAnsi="Times New Roman" w:cs="Times New Roman"/>
          <w:sz w:val="32"/>
          <w:szCs w:val="32"/>
          <w:lang w:eastAsia="zh-CN"/>
        </w:rPr>
        <w:t>铭利达</w:t>
      </w:r>
      <w:proofErr w:type="gramEnd"/>
      <w:r>
        <w:rPr>
          <w:rFonts w:ascii="Times New Roman" w:eastAsia="仿宋_GB2312" w:hAnsi="Times New Roman" w:cs="Times New Roman"/>
          <w:sz w:val="32"/>
          <w:szCs w:val="32"/>
          <w:lang w:eastAsia="zh-CN"/>
        </w:rPr>
        <w:t>等产业链</w:t>
      </w:r>
      <w:proofErr w:type="gramStart"/>
      <w:r>
        <w:rPr>
          <w:rFonts w:ascii="Times New Roman" w:eastAsia="仿宋_GB2312" w:hAnsi="Times New Roman" w:cs="Times New Roman"/>
          <w:sz w:val="32"/>
          <w:szCs w:val="32"/>
          <w:lang w:eastAsia="zh-CN"/>
        </w:rPr>
        <w:t>链</w:t>
      </w:r>
      <w:proofErr w:type="gramEnd"/>
      <w:r>
        <w:rPr>
          <w:rFonts w:ascii="Times New Roman" w:eastAsia="仿宋_GB2312" w:hAnsi="Times New Roman" w:cs="Times New Roman"/>
          <w:sz w:val="32"/>
          <w:szCs w:val="32"/>
          <w:lang w:eastAsia="zh-CN"/>
        </w:rPr>
        <w:t>主企业，大力</w:t>
      </w:r>
      <w:proofErr w:type="gramStart"/>
      <w:r>
        <w:rPr>
          <w:rFonts w:ascii="Times New Roman" w:eastAsia="仿宋_GB2312" w:hAnsi="Times New Roman" w:cs="Times New Roman"/>
          <w:sz w:val="32"/>
          <w:szCs w:val="32"/>
          <w:lang w:eastAsia="zh-CN"/>
        </w:rPr>
        <w:t>扶持拓远新能源</w:t>
      </w:r>
      <w:proofErr w:type="gramEnd"/>
      <w:r>
        <w:rPr>
          <w:rFonts w:ascii="Times New Roman" w:eastAsia="仿宋_GB2312" w:hAnsi="Times New Roman" w:cs="Times New Roman"/>
          <w:sz w:val="32"/>
          <w:szCs w:val="32"/>
          <w:lang w:eastAsia="zh-CN"/>
        </w:rPr>
        <w:t>、中能实业等产业链骨干企业，全力招引落地新能源电池及原材料生产、</w:t>
      </w:r>
      <w:r>
        <w:rPr>
          <w:rFonts w:ascii="Times New Roman" w:eastAsia="仿宋_GB2312" w:hAnsi="Times New Roman" w:cs="Times New Roman"/>
          <w:kern w:val="2"/>
          <w:sz w:val="32"/>
          <w:szCs w:val="32"/>
          <w:lang w:eastAsia="zh-CN"/>
        </w:rPr>
        <w:t>新能源汽车</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三电</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及关键零部件制造企业，推动我县在新能源汽车及关键零部件行业开展数字化转型试验示范。</w:t>
      </w:r>
      <w:r>
        <w:rPr>
          <w:rFonts w:ascii="Times New Roman" w:eastAsia="仿宋_GB2312" w:hAnsi="Times New Roman" w:cs="Times New Roman"/>
          <w:sz w:val="32"/>
          <w:szCs w:val="32"/>
          <w:lang w:eastAsia="zh-CN"/>
        </w:rPr>
        <w:t>充分利用国家能源局对口支援信丰、国家电投赣州融合式能源大基地建设等平台机遇，重点发展新能源电池产业，在动力电池的基础上进一步拓展铅炭、锂电和氢能储能业务，建立新能源电池配套产业园，打造储能示范基地。引导园区企业与国电</w:t>
      </w:r>
      <w:proofErr w:type="gramStart"/>
      <w:r>
        <w:rPr>
          <w:rFonts w:ascii="Times New Roman" w:eastAsia="仿宋_GB2312" w:hAnsi="Times New Roman" w:cs="Times New Roman"/>
          <w:sz w:val="32"/>
          <w:szCs w:val="32"/>
          <w:lang w:eastAsia="zh-CN"/>
        </w:rPr>
        <w:t>投加强</w:t>
      </w:r>
      <w:proofErr w:type="gramEnd"/>
      <w:r>
        <w:rPr>
          <w:rFonts w:ascii="Times New Roman" w:eastAsia="仿宋_GB2312" w:hAnsi="Times New Roman" w:cs="Times New Roman"/>
          <w:sz w:val="32"/>
          <w:szCs w:val="32"/>
          <w:lang w:eastAsia="zh-CN"/>
        </w:rPr>
        <w:t>屋顶光</w:t>
      </w:r>
      <w:proofErr w:type="gramStart"/>
      <w:r>
        <w:rPr>
          <w:rFonts w:ascii="Times New Roman" w:eastAsia="仿宋_GB2312" w:hAnsi="Times New Roman" w:cs="Times New Roman"/>
          <w:sz w:val="32"/>
          <w:szCs w:val="32"/>
          <w:lang w:eastAsia="zh-CN"/>
        </w:rPr>
        <w:t>伏项目</w:t>
      </w:r>
      <w:proofErr w:type="gramEnd"/>
      <w:r>
        <w:rPr>
          <w:rFonts w:ascii="Times New Roman" w:eastAsia="仿宋_GB2312" w:hAnsi="Times New Roman" w:cs="Times New Roman"/>
          <w:sz w:val="32"/>
          <w:szCs w:val="32"/>
          <w:lang w:eastAsia="zh-CN"/>
        </w:rPr>
        <w:t>合作，提升</w:t>
      </w:r>
      <w:proofErr w:type="gramStart"/>
      <w:r>
        <w:rPr>
          <w:rFonts w:ascii="Times New Roman" w:eastAsia="仿宋_GB2312" w:hAnsi="Times New Roman" w:cs="Times New Roman"/>
          <w:sz w:val="32"/>
          <w:szCs w:val="32"/>
          <w:lang w:eastAsia="zh-CN"/>
        </w:rPr>
        <w:t>园区绿电覆盖率</w:t>
      </w:r>
      <w:proofErr w:type="gramEnd"/>
      <w:r>
        <w:rPr>
          <w:rFonts w:ascii="Times New Roman" w:eastAsia="仿宋_GB2312" w:hAnsi="Times New Roman" w:cs="Times New Roman"/>
          <w:sz w:val="32"/>
          <w:szCs w:val="32"/>
          <w:lang w:eastAsia="zh-CN"/>
        </w:rPr>
        <w:t>。到</w:t>
      </w:r>
      <w:r>
        <w:rPr>
          <w:rFonts w:ascii="Times New Roman" w:eastAsia="仿宋_GB2312" w:hAnsi="Times New Roman" w:cs="Times New Roman"/>
          <w:sz w:val="32"/>
          <w:szCs w:val="32"/>
          <w:lang w:eastAsia="zh-CN"/>
        </w:rPr>
        <w:t>2026</w:t>
      </w:r>
      <w:r>
        <w:rPr>
          <w:rFonts w:ascii="Times New Roman" w:eastAsia="仿宋_GB2312" w:hAnsi="Times New Roman" w:cs="Times New Roman"/>
          <w:sz w:val="32"/>
          <w:szCs w:val="32"/>
          <w:lang w:eastAsia="zh-CN"/>
        </w:rPr>
        <w:t>年，新能源产业营业收入力争达到</w:t>
      </w:r>
      <w:r>
        <w:rPr>
          <w:rFonts w:ascii="Times New Roman" w:eastAsia="仿宋_GB2312" w:hAnsi="Times New Roman" w:cs="Times New Roman"/>
          <w:sz w:val="32"/>
          <w:szCs w:val="32"/>
          <w:lang w:eastAsia="zh-CN"/>
        </w:rPr>
        <w:t>150</w:t>
      </w:r>
      <w:r>
        <w:rPr>
          <w:rFonts w:ascii="Times New Roman" w:eastAsia="仿宋_GB2312" w:hAnsi="Times New Roman" w:cs="Times New Roman"/>
          <w:sz w:val="32"/>
          <w:szCs w:val="32"/>
          <w:lang w:eastAsia="zh-CN"/>
        </w:rPr>
        <w:t>亿元，努力铸就全市前列、全省领先的新能源产业发展高地。</w:t>
      </w:r>
    </w:p>
    <w:p w:rsidR="0022072A" w:rsidRDefault="00000000">
      <w:pPr>
        <w:pStyle w:val="a9"/>
        <w:widowControl/>
        <w:shd w:val="clear" w:color="auto" w:fill="FFFFFF"/>
        <w:adjustRightInd w:val="0"/>
        <w:snapToGrid w:val="0"/>
        <w:spacing w:line="560" w:lineRule="exact"/>
        <w:ind w:firstLineChars="200" w:firstLine="640"/>
        <w:jc w:val="both"/>
        <w:rPr>
          <w:rStyle w:val="ab"/>
          <w:rFonts w:ascii="Times New Roman" w:eastAsia="楷体" w:hAnsi="Times New Roman"/>
          <w:b w:val="0"/>
          <w:bCs/>
          <w:kern w:val="2"/>
          <w:sz w:val="32"/>
          <w:szCs w:val="32"/>
          <w:shd w:val="clear" w:color="auto" w:fill="FFFFFF"/>
          <w:lang w:eastAsia="zh-CN"/>
        </w:rPr>
      </w:pPr>
      <w:r>
        <w:rPr>
          <w:rStyle w:val="ab"/>
          <w:rFonts w:ascii="Times New Roman" w:eastAsia="楷体" w:hAnsi="Times New Roman"/>
          <w:b w:val="0"/>
          <w:bCs/>
          <w:kern w:val="2"/>
          <w:sz w:val="32"/>
          <w:szCs w:val="32"/>
          <w:shd w:val="clear" w:color="auto" w:fill="FFFFFF"/>
          <w:lang w:eastAsia="zh-CN"/>
        </w:rPr>
        <w:t>（二）</w:t>
      </w:r>
      <w:r>
        <w:rPr>
          <w:rStyle w:val="ab"/>
          <w:rFonts w:ascii="Times New Roman" w:eastAsia="楷体" w:hAnsi="Times New Roman"/>
          <w:b w:val="0"/>
          <w:bCs/>
          <w:kern w:val="2"/>
          <w:sz w:val="32"/>
          <w:szCs w:val="32"/>
          <w:shd w:val="clear" w:color="auto" w:fill="FFFFFF"/>
          <w:lang w:eastAsia="zh-CN"/>
        </w:rPr>
        <w:t>2</w:t>
      </w:r>
      <w:r>
        <w:rPr>
          <w:rStyle w:val="ab"/>
          <w:rFonts w:ascii="Times New Roman" w:eastAsia="楷体" w:hAnsi="Times New Roman"/>
          <w:b w:val="0"/>
          <w:bCs/>
          <w:kern w:val="2"/>
          <w:sz w:val="32"/>
          <w:szCs w:val="32"/>
          <w:shd w:val="clear" w:color="auto" w:fill="FFFFFF"/>
          <w:lang w:eastAsia="zh-CN"/>
        </w:rPr>
        <w:t>个先进制造业集群</w:t>
      </w:r>
    </w:p>
    <w:p w:rsidR="0022072A" w:rsidRDefault="00000000">
      <w:pPr>
        <w:pStyle w:val="a9"/>
        <w:adjustRightInd w:val="0"/>
        <w:snapToGrid w:val="0"/>
        <w:spacing w:line="560" w:lineRule="exact"/>
        <w:ind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b/>
          <w:bCs/>
          <w:kern w:val="2"/>
          <w:sz w:val="32"/>
          <w:szCs w:val="32"/>
          <w:shd w:val="clear" w:color="auto" w:fill="FFFFFF"/>
          <w:lang w:eastAsia="zh-CN"/>
        </w:rPr>
        <w:t>电子信息先进制造业集群。</w:t>
      </w:r>
      <w:r>
        <w:rPr>
          <w:rFonts w:ascii="Times New Roman" w:eastAsia="仿宋_GB2312" w:hAnsi="Times New Roman" w:cs="Times New Roman"/>
          <w:sz w:val="32"/>
          <w:szCs w:val="32"/>
          <w:lang w:eastAsia="zh-CN"/>
        </w:rPr>
        <w:t>以绿色</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、数字视听为重点，深入开展延链、补链、强链、</w:t>
      </w:r>
      <w:proofErr w:type="gramStart"/>
      <w:r>
        <w:rPr>
          <w:rFonts w:ascii="Times New Roman" w:eastAsia="仿宋_GB2312" w:hAnsi="Times New Roman" w:cs="Times New Roman"/>
          <w:sz w:val="32"/>
          <w:szCs w:val="32"/>
          <w:lang w:eastAsia="zh-CN"/>
        </w:rPr>
        <w:t>融链工程</w:t>
      </w:r>
      <w:proofErr w:type="gramEnd"/>
      <w:r>
        <w:rPr>
          <w:rFonts w:ascii="Times New Roman" w:eastAsia="仿宋_GB2312" w:hAnsi="Times New Roman" w:cs="Times New Roman"/>
          <w:sz w:val="32"/>
          <w:szCs w:val="32"/>
          <w:lang w:eastAsia="zh-CN"/>
        </w:rPr>
        <w:t>，在细分领域上蓄势发力，不断促进电子信息先进制造业产业链上下游协同发展。用足用好占全国</w:t>
      </w:r>
      <w:r>
        <w:rPr>
          <w:rFonts w:ascii="Times New Roman" w:eastAsia="仿宋_GB2312" w:hAnsi="Times New Roman" w:cs="Times New Roman"/>
          <w:sz w:val="32"/>
          <w:szCs w:val="32"/>
          <w:lang w:eastAsia="zh-CN"/>
        </w:rPr>
        <w:t>13</w:t>
      </w:r>
      <w:r>
        <w:rPr>
          <w:rFonts w:ascii="Times New Roman" w:eastAsia="仿宋_GB2312" w:hAnsi="Times New Roman" w:cs="Times New Roman"/>
          <w:sz w:val="32"/>
          <w:szCs w:val="32"/>
          <w:lang w:eastAsia="zh-CN"/>
        </w:rPr>
        <w:t>％的</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批复产能指标，整合优化排水量指标，进一步盘活资源。精心绘制</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产业链图谱，集中力量引进一批</w:t>
      </w:r>
      <w:r>
        <w:rPr>
          <w:rFonts w:ascii="Times New Roman" w:eastAsia="仿宋_GB2312" w:hAnsi="Times New Roman" w:cs="Times New Roman"/>
          <w:sz w:val="32"/>
          <w:szCs w:val="32"/>
          <w:lang w:eastAsia="zh-CN"/>
        </w:rPr>
        <w:t>PCB</w:t>
      </w:r>
      <w:proofErr w:type="gramStart"/>
      <w:r>
        <w:rPr>
          <w:rFonts w:ascii="Times New Roman" w:eastAsia="仿宋_GB2312" w:hAnsi="Times New Roman" w:cs="Times New Roman"/>
          <w:sz w:val="32"/>
          <w:szCs w:val="32"/>
          <w:lang w:eastAsia="zh-CN"/>
        </w:rPr>
        <w:t>链主企业</w:t>
      </w:r>
      <w:proofErr w:type="gramEnd"/>
      <w:r>
        <w:rPr>
          <w:rFonts w:ascii="Times New Roman" w:eastAsia="仿宋_GB2312" w:hAnsi="Times New Roman" w:cs="Times New Roman"/>
          <w:sz w:val="32"/>
          <w:szCs w:val="32"/>
          <w:lang w:eastAsia="zh-CN"/>
        </w:rPr>
        <w:t>，</w:t>
      </w:r>
      <w:r>
        <w:rPr>
          <w:rFonts w:ascii="Times New Roman" w:eastAsia="仿宋_GB2312" w:hAnsi="Times New Roman" w:cs="Times New Roman"/>
          <w:kern w:val="2"/>
          <w:sz w:val="32"/>
          <w:szCs w:val="32"/>
          <w:lang w:eastAsia="zh-CN"/>
        </w:rPr>
        <w:t>大力发展</w:t>
      </w:r>
      <w:r>
        <w:rPr>
          <w:rFonts w:ascii="Times New Roman" w:eastAsia="仿宋_GB2312" w:hAnsi="Times New Roman" w:cs="Times New Roman"/>
          <w:kern w:val="2"/>
          <w:sz w:val="32"/>
          <w:szCs w:val="32"/>
          <w:lang w:eastAsia="zh-CN"/>
        </w:rPr>
        <w:t xml:space="preserve"> IC</w:t>
      </w:r>
      <w:r>
        <w:rPr>
          <w:rFonts w:ascii="Times New Roman" w:eastAsia="仿宋_GB2312" w:hAnsi="Times New Roman" w:cs="Times New Roman"/>
          <w:kern w:val="2"/>
          <w:sz w:val="32"/>
          <w:szCs w:val="32"/>
          <w:lang w:eastAsia="zh-CN"/>
        </w:rPr>
        <w:t>载板、柔性</w:t>
      </w:r>
      <w:r>
        <w:rPr>
          <w:rFonts w:ascii="Times New Roman" w:eastAsia="仿宋_GB2312" w:hAnsi="Times New Roman" w:cs="Times New Roman"/>
          <w:kern w:val="2"/>
          <w:sz w:val="32"/>
          <w:szCs w:val="32"/>
          <w:lang w:eastAsia="zh-CN"/>
        </w:rPr>
        <w:t xml:space="preserve"> PCB</w:t>
      </w:r>
      <w:r>
        <w:rPr>
          <w:rFonts w:ascii="Times New Roman" w:eastAsia="仿宋_GB2312" w:hAnsi="Times New Roman" w:cs="Times New Roman"/>
          <w:kern w:val="2"/>
          <w:sz w:val="32"/>
          <w:szCs w:val="32"/>
          <w:lang w:eastAsia="zh-CN"/>
        </w:rPr>
        <w:t>、高密度互连板、特种</w:t>
      </w:r>
      <w:r>
        <w:rPr>
          <w:rFonts w:ascii="Times New Roman" w:eastAsia="仿宋_GB2312" w:hAnsi="Times New Roman" w:cs="Times New Roman"/>
          <w:kern w:val="2"/>
          <w:sz w:val="32"/>
          <w:szCs w:val="32"/>
          <w:lang w:eastAsia="zh-CN"/>
        </w:rPr>
        <w:t xml:space="preserve"> PCB</w:t>
      </w:r>
      <w:r>
        <w:rPr>
          <w:rFonts w:ascii="Times New Roman" w:eastAsia="仿宋_GB2312" w:hAnsi="Times New Roman" w:cs="Times New Roman"/>
          <w:kern w:val="2"/>
          <w:sz w:val="32"/>
          <w:szCs w:val="32"/>
          <w:lang w:eastAsia="zh-CN"/>
        </w:rPr>
        <w:t>等高端产品，</w:t>
      </w:r>
      <w:r>
        <w:rPr>
          <w:rFonts w:ascii="Times New Roman" w:eastAsia="仿宋_GB2312" w:hAnsi="Times New Roman" w:cs="Times New Roman"/>
          <w:sz w:val="32"/>
          <w:szCs w:val="32"/>
          <w:lang w:eastAsia="zh-CN"/>
        </w:rPr>
        <w:t>推动发展芯片等先进工艺提升产品比重。推进电声产业在新材料、光电声智能传感、新型显示、模组、</w:t>
      </w:r>
      <w:r>
        <w:rPr>
          <w:rFonts w:ascii="Times New Roman" w:eastAsia="仿宋_GB2312" w:hAnsi="Times New Roman" w:cs="Times New Roman"/>
          <w:sz w:val="32"/>
          <w:szCs w:val="32"/>
          <w:lang w:eastAsia="zh-CN"/>
        </w:rPr>
        <w:t>LED</w:t>
      </w:r>
      <w:r>
        <w:rPr>
          <w:rFonts w:ascii="Times New Roman" w:eastAsia="仿宋_GB2312" w:hAnsi="Times New Roman" w:cs="Times New Roman"/>
          <w:sz w:val="32"/>
          <w:szCs w:val="32"/>
          <w:lang w:eastAsia="zh-CN"/>
        </w:rPr>
        <w:t>应用、智能终端、</w:t>
      </w:r>
      <w:r>
        <w:rPr>
          <w:rFonts w:ascii="Times New Roman" w:eastAsia="仿宋_GB2312" w:hAnsi="Times New Roman" w:cs="Times New Roman"/>
          <w:sz w:val="32"/>
          <w:szCs w:val="32"/>
          <w:lang w:eastAsia="zh-CN"/>
        </w:rPr>
        <w:t>“5G+”</w:t>
      </w:r>
      <w:r>
        <w:rPr>
          <w:rFonts w:ascii="Times New Roman" w:eastAsia="仿宋_GB2312" w:hAnsi="Times New Roman" w:cs="Times New Roman"/>
          <w:sz w:val="32"/>
          <w:szCs w:val="32"/>
          <w:lang w:eastAsia="zh-CN"/>
        </w:rPr>
        <w:t>等领域丰富智能终端产品体系，同时布局</w:t>
      </w:r>
      <w:r>
        <w:rPr>
          <w:rFonts w:ascii="Times New Roman" w:eastAsia="仿宋_GB2312" w:hAnsi="Times New Roman" w:cs="Times New Roman"/>
          <w:sz w:val="32"/>
          <w:szCs w:val="32"/>
          <w:lang w:eastAsia="zh-CN"/>
        </w:rPr>
        <w:t>4K/8K</w:t>
      </w:r>
      <w:r>
        <w:rPr>
          <w:rFonts w:ascii="Times New Roman" w:eastAsia="仿宋_GB2312" w:hAnsi="Times New Roman" w:cs="Times New Roman"/>
          <w:sz w:val="32"/>
          <w:szCs w:val="32"/>
          <w:lang w:eastAsia="zh-CN"/>
        </w:rPr>
        <w:t>视频、</w:t>
      </w:r>
      <w:r>
        <w:rPr>
          <w:rFonts w:ascii="Times New Roman" w:eastAsia="仿宋_GB2312" w:hAnsi="Times New Roman" w:cs="Times New Roman"/>
          <w:sz w:val="32"/>
          <w:szCs w:val="32"/>
          <w:lang w:eastAsia="zh-CN"/>
        </w:rPr>
        <w:t>AR/VR</w:t>
      </w:r>
      <w:r>
        <w:rPr>
          <w:rFonts w:ascii="Times New Roman" w:eastAsia="仿宋_GB2312" w:hAnsi="Times New Roman" w:cs="Times New Roman"/>
          <w:sz w:val="32"/>
          <w:szCs w:val="32"/>
          <w:lang w:eastAsia="zh-CN"/>
        </w:rPr>
        <w:t>等视听产业新业态。强化电子信息先进</w:t>
      </w:r>
      <w:r>
        <w:rPr>
          <w:rFonts w:ascii="Times New Roman" w:eastAsia="仿宋_GB2312" w:hAnsi="Times New Roman" w:cs="Times New Roman"/>
          <w:sz w:val="32"/>
          <w:szCs w:val="32"/>
          <w:lang w:eastAsia="zh-CN"/>
        </w:rPr>
        <w:lastRenderedPageBreak/>
        <w:t>制造业高端管理人才、技术人才支撑，加速推进全产业链发展。打造全国一流、全球知名的</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产业重镇，以及江西省光电</w:t>
      </w:r>
      <w:proofErr w:type="gramStart"/>
      <w:r>
        <w:rPr>
          <w:rFonts w:ascii="Times New Roman" w:eastAsia="仿宋_GB2312" w:hAnsi="Times New Roman" w:cs="Times New Roman"/>
          <w:sz w:val="32"/>
          <w:szCs w:val="32"/>
          <w:lang w:eastAsia="zh-CN"/>
        </w:rPr>
        <w:t>声产业</w:t>
      </w:r>
      <w:proofErr w:type="gramEnd"/>
      <w:r>
        <w:rPr>
          <w:rFonts w:ascii="Times New Roman" w:eastAsia="仿宋_GB2312" w:hAnsi="Times New Roman" w:cs="Times New Roman"/>
          <w:sz w:val="32"/>
          <w:szCs w:val="32"/>
          <w:lang w:eastAsia="zh-CN"/>
        </w:rPr>
        <w:t>集聚发展的核心区，</w:t>
      </w:r>
      <w:r>
        <w:rPr>
          <w:rFonts w:ascii="Times New Roman" w:eastAsia="仿宋_GB2312" w:hAnsi="Times New Roman" w:cs="Times New Roman"/>
          <w:sz w:val="32"/>
          <w:szCs w:val="32"/>
          <w:shd w:val="clear" w:color="auto" w:fill="FFFFFF"/>
          <w:lang w:eastAsia="zh-CN"/>
        </w:rPr>
        <w:t>形成在全省乃至全国有竞争力的电子信息先进制造业集群，争创国家级数字视听产业基地和国家级新型工业化产业示范基地。</w:t>
      </w:r>
    </w:p>
    <w:p w:rsidR="0022072A" w:rsidRDefault="00000000">
      <w:pPr>
        <w:widowControl/>
        <w:adjustRightInd w:val="0"/>
        <w:snapToGrid w:val="0"/>
        <w:spacing w:line="560" w:lineRule="exact"/>
        <w:ind w:firstLineChars="200" w:firstLine="643"/>
        <w:rPr>
          <w:rFonts w:ascii="Times New Roman" w:eastAsia="仿宋_GB2312" w:hAnsi="Times New Roman" w:cs="Times New Roman"/>
          <w:sz w:val="32"/>
          <w:szCs w:val="32"/>
          <w:lang w:eastAsia="zh-CN" w:bidi="ar"/>
        </w:rPr>
      </w:pPr>
      <w:r>
        <w:rPr>
          <w:rFonts w:ascii="Times New Roman" w:eastAsia="仿宋_GB2312" w:hAnsi="Times New Roman" w:cs="Times New Roman"/>
          <w:b/>
          <w:bCs/>
          <w:kern w:val="2"/>
          <w:sz w:val="32"/>
          <w:szCs w:val="32"/>
          <w:shd w:val="clear" w:color="auto" w:fill="FFFFFF"/>
          <w:lang w:eastAsia="zh-CN"/>
        </w:rPr>
        <w:t>装备制造先进制造业集群。</w:t>
      </w:r>
      <w:r>
        <w:rPr>
          <w:rFonts w:ascii="Times New Roman" w:eastAsia="仿宋_GB2312" w:hAnsi="Times New Roman" w:cs="Times New Roman"/>
          <w:sz w:val="32"/>
          <w:szCs w:val="32"/>
          <w:lang w:eastAsia="zh-CN"/>
        </w:rPr>
        <w:t>以大族数控为龙头，鼓励研发数控机床及关键零部件，建设装备制造数字加工共享平台，从原材料、切割、</w:t>
      </w:r>
      <w:proofErr w:type="gramStart"/>
      <w:r>
        <w:rPr>
          <w:rFonts w:ascii="Times New Roman" w:eastAsia="仿宋_GB2312" w:hAnsi="Times New Roman" w:cs="Times New Roman"/>
          <w:sz w:val="32"/>
          <w:szCs w:val="32"/>
          <w:lang w:eastAsia="zh-CN"/>
        </w:rPr>
        <w:t>钣</w:t>
      </w:r>
      <w:proofErr w:type="gramEnd"/>
      <w:r>
        <w:rPr>
          <w:rFonts w:ascii="Times New Roman" w:eastAsia="仿宋_GB2312" w:hAnsi="Times New Roman" w:cs="Times New Roman"/>
          <w:sz w:val="32"/>
          <w:szCs w:val="32"/>
          <w:lang w:eastAsia="zh-CN"/>
        </w:rPr>
        <w:t>金、机加、电机、系统开发到产品集成，推进机器人应用示范，培育发展光机一体化的高端数控机床、通信电子产品智能装备制造，促进高端装备制造业由生产型向生产服务型转变。以绿萌</w:t>
      </w:r>
      <w:r>
        <w:rPr>
          <w:rFonts w:ascii="Times New Roman" w:eastAsia="仿宋_GB2312" w:hAnsi="Times New Roman" w:cs="Times New Roman"/>
          <w:sz w:val="32"/>
          <w:szCs w:val="32"/>
          <w:lang w:eastAsia="zh-CN"/>
        </w:rPr>
        <w:t>&amp;</w:t>
      </w:r>
      <w:proofErr w:type="gramStart"/>
      <w:r>
        <w:rPr>
          <w:rFonts w:ascii="Times New Roman" w:eastAsia="仿宋_GB2312" w:hAnsi="Times New Roman" w:cs="Times New Roman"/>
          <w:sz w:val="32"/>
          <w:szCs w:val="32"/>
          <w:lang w:eastAsia="zh-CN"/>
        </w:rPr>
        <w:t>中科微至</w:t>
      </w:r>
      <w:proofErr w:type="gramEnd"/>
      <w:r>
        <w:rPr>
          <w:rFonts w:ascii="Times New Roman" w:eastAsia="仿宋_GB2312" w:hAnsi="Times New Roman" w:cs="Times New Roman"/>
          <w:sz w:val="32"/>
          <w:szCs w:val="32"/>
          <w:lang w:eastAsia="zh-CN"/>
        </w:rPr>
        <w:t>智能装备（研发）制造基地为依托，大力发展农机、智能物流等专用装备制造。</w:t>
      </w:r>
      <w:r>
        <w:rPr>
          <w:rFonts w:ascii="Times New Roman" w:eastAsia="仿宋_GB2312" w:hAnsi="Times New Roman" w:cs="Times New Roman"/>
          <w:sz w:val="32"/>
          <w:szCs w:val="32"/>
          <w:lang w:eastAsia="zh-CN" w:bidi="ar"/>
        </w:rPr>
        <w:t>打造在全省具有影响力的高端装备制造产业示范基地。</w:t>
      </w:r>
    </w:p>
    <w:p w:rsidR="0022072A" w:rsidRDefault="00000000">
      <w:pPr>
        <w:pStyle w:val="a9"/>
        <w:widowControl/>
        <w:shd w:val="clear" w:color="auto" w:fill="FFFFFF"/>
        <w:adjustRightInd w:val="0"/>
        <w:snapToGrid w:val="0"/>
        <w:spacing w:line="560" w:lineRule="exact"/>
        <w:ind w:firstLineChars="200" w:firstLine="640"/>
        <w:jc w:val="both"/>
        <w:rPr>
          <w:rFonts w:ascii="Times New Roman" w:eastAsia="仿宋_GB2312" w:hAnsi="Times New Roman" w:cs="Times New Roman"/>
          <w:sz w:val="32"/>
          <w:szCs w:val="32"/>
          <w:lang w:eastAsia="zh-CN"/>
        </w:rPr>
      </w:pPr>
      <w:r>
        <w:rPr>
          <w:rStyle w:val="ab"/>
          <w:rFonts w:ascii="Times New Roman" w:eastAsia="黑体" w:hAnsi="Times New Roman"/>
          <w:b w:val="0"/>
          <w:bCs/>
          <w:sz w:val="32"/>
          <w:szCs w:val="32"/>
          <w:shd w:val="clear" w:color="auto" w:fill="FFFFFF"/>
          <w:lang w:eastAsia="zh-CN"/>
        </w:rPr>
        <w:t>四、主要举措</w:t>
      </w:r>
    </w:p>
    <w:p w:rsidR="0022072A" w:rsidRDefault="00000000">
      <w:pPr>
        <w:pStyle w:val="a9"/>
        <w:widowControl/>
        <w:shd w:val="clear" w:color="auto" w:fill="FFFFFF"/>
        <w:adjustRightInd w:val="0"/>
        <w:snapToGrid w:val="0"/>
        <w:spacing w:line="560" w:lineRule="exact"/>
        <w:ind w:firstLineChars="200" w:firstLine="640"/>
        <w:jc w:val="both"/>
        <w:rPr>
          <w:rStyle w:val="ab"/>
          <w:rFonts w:ascii="Times New Roman" w:eastAsia="楷体" w:hAnsi="Times New Roman"/>
          <w:b w:val="0"/>
          <w:bCs/>
          <w:kern w:val="2"/>
          <w:sz w:val="32"/>
          <w:szCs w:val="32"/>
          <w:shd w:val="clear" w:color="auto" w:fill="FFFFFF"/>
          <w:lang w:eastAsia="zh-CN"/>
        </w:rPr>
      </w:pPr>
      <w:r>
        <w:rPr>
          <w:rStyle w:val="ab"/>
          <w:rFonts w:ascii="Times New Roman" w:eastAsia="楷体" w:hAnsi="Times New Roman"/>
          <w:b w:val="0"/>
          <w:bCs/>
          <w:kern w:val="2"/>
          <w:sz w:val="32"/>
          <w:szCs w:val="32"/>
          <w:shd w:val="clear" w:color="auto" w:fill="FFFFFF"/>
          <w:lang w:eastAsia="zh-CN"/>
        </w:rPr>
        <w:t>（一）育龙头，实施</w:t>
      </w:r>
      <w:r>
        <w:rPr>
          <w:rStyle w:val="ab"/>
          <w:rFonts w:ascii="Times New Roman" w:eastAsia="楷体" w:hAnsi="Times New Roman"/>
          <w:b w:val="0"/>
          <w:bCs/>
          <w:kern w:val="2"/>
          <w:sz w:val="32"/>
          <w:szCs w:val="32"/>
          <w:shd w:val="clear" w:color="auto" w:fill="FFFFFF"/>
          <w:lang w:eastAsia="zh-CN"/>
        </w:rPr>
        <w:t>“</w:t>
      </w:r>
      <w:r>
        <w:rPr>
          <w:rStyle w:val="ab"/>
          <w:rFonts w:ascii="Times New Roman" w:eastAsia="楷体" w:hAnsi="Times New Roman"/>
          <w:b w:val="0"/>
          <w:bCs/>
          <w:kern w:val="2"/>
          <w:sz w:val="32"/>
          <w:szCs w:val="32"/>
          <w:shd w:val="clear" w:color="auto" w:fill="FFFFFF"/>
          <w:lang w:eastAsia="zh-CN"/>
        </w:rPr>
        <w:t>五链</w:t>
      </w:r>
      <w:r>
        <w:rPr>
          <w:rStyle w:val="ab"/>
          <w:rFonts w:ascii="Times New Roman" w:eastAsia="楷体" w:hAnsi="Times New Roman"/>
          <w:b w:val="0"/>
          <w:bCs/>
          <w:kern w:val="2"/>
          <w:sz w:val="32"/>
          <w:szCs w:val="32"/>
          <w:shd w:val="clear" w:color="auto" w:fill="FFFFFF"/>
          <w:lang w:eastAsia="zh-CN"/>
        </w:rPr>
        <w:t>”</w:t>
      </w:r>
      <w:r>
        <w:rPr>
          <w:rStyle w:val="ab"/>
          <w:rFonts w:ascii="Times New Roman" w:eastAsia="楷体" w:hAnsi="Times New Roman"/>
          <w:b w:val="0"/>
          <w:bCs/>
          <w:kern w:val="2"/>
          <w:sz w:val="32"/>
          <w:szCs w:val="32"/>
          <w:shd w:val="clear" w:color="auto" w:fill="FFFFFF"/>
          <w:lang w:eastAsia="zh-CN"/>
        </w:rPr>
        <w:t>融合领航行动</w:t>
      </w:r>
    </w:p>
    <w:p w:rsidR="0022072A" w:rsidRDefault="00000000">
      <w:pPr>
        <w:pStyle w:val="a9"/>
        <w:widowControl/>
        <w:shd w:val="clear" w:color="auto" w:fill="FFFFFF"/>
        <w:adjustRightInd w:val="0"/>
        <w:snapToGrid w:val="0"/>
        <w:spacing w:line="560" w:lineRule="exact"/>
        <w:ind w:firstLineChars="200" w:firstLine="643"/>
        <w:jc w:val="both"/>
        <w:rPr>
          <w:rStyle w:val="NormalCharacter"/>
          <w:rFonts w:ascii="Times New Roman" w:eastAsia="仿宋_GB2312" w:hAnsi="Times New Roman" w:cs="Times New Roman"/>
          <w:kern w:val="2"/>
          <w:sz w:val="32"/>
          <w:szCs w:val="32"/>
          <w:lang w:eastAsia="zh-CN"/>
        </w:rPr>
      </w:pPr>
      <w:r>
        <w:rPr>
          <w:rStyle w:val="NormalCharacter"/>
          <w:rFonts w:ascii="Times New Roman" w:eastAsia="仿宋_GB2312" w:hAnsi="Times New Roman" w:cs="Times New Roman"/>
          <w:b/>
          <w:bCs/>
          <w:kern w:val="2"/>
          <w:sz w:val="32"/>
          <w:szCs w:val="32"/>
          <w:lang w:eastAsia="zh-CN"/>
        </w:rPr>
        <w:t>1.</w:t>
      </w:r>
      <w:r>
        <w:rPr>
          <w:rStyle w:val="NormalCharacter"/>
          <w:rFonts w:ascii="Times New Roman" w:eastAsia="仿宋_GB2312" w:hAnsi="Times New Roman" w:cs="Times New Roman"/>
          <w:b/>
          <w:bCs/>
          <w:kern w:val="2"/>
          <w:sz w:val="32"/>
          <w:szCs w:val="32"/>
          <w:lang w:eastAsia="zh-CN"/>
        </w:rPr>
        <w:t>龙头引领</w:t>
      </w:r>
      <w:proofErr w:type="gramStart"/>
      <w:r>
        <w:rPr>
          <w:rStyle w:val="NormalCharacter"/>
          <w:rFonts w:ascii="Times New Roman" w:eastAsia="仿宋_GB2312" w:hAnsi="Times New Roman" w:cs="Times New Roman"/>
          <w:b/>
          <w:bCs/>
          <w:kern w:val="2"/>
          <w:sz w:val="32"/>
          <w:szCs w:val="32"/>
          <w:lang w:eastAsia="zh-CN"/>
        </w:rPr>
        <w:t>竞进提质</w:t>
      </w:r>
      <w:proofErr w:type="gramEnd"/>
      <w:r>
        <w:rPr>
          <w:rStyle w:val="NormalCharacter"/>
          <w:rFonts w:ascii="Times New Roman" w:eastAsia="仿宋_GB2312" w:hAnsi="Times New Roman" w:cs="Times New Roman"/>
          <w:b/>
          <w:bCs/>
          <w:kern w:val="2"/>
          <w:sz w:val="32"/>
          <w:szCs w:val="32"/>
          <w:lang w:eastAsia="zh-CN"/>
        </w:rPr>
        <w:t>。</w:t>
      </w:r>
      <w:r>
        <w:rPr>
          <w:rStyle w:val="NormalCharacter"/>
          <w:rFonts w:ascii="Times New Roman" w:eastAsia="仿宋_GB2312" w:hAnsi="Times New Roman" w:cs="Times New Roman"/>
          <w:kern w:val="2"/>
          <w:sz w:val="32"/>
          <w:szCs w:val="32"/>
          <w:lang w:eastAsia="zh-CN"/>
        </w:rPr>
        <w:t>建立重点产业领航企业培育库，</w:t>
      </w:r>
      <w:r>
        <w:rPr>
          <w:rStyle w:val="NormalCharacter"/>
          <w:rFonts w:ascii="Times New Roman" w:eastAsia="仿宋_GB2312" w:hAnsi="Times New Roman" w:cs="Times New Roman"/>
          <w:kern w:val="2"/>
          <w:sz w:val="32"/>
          <w:szCs w:val="32"/>
          <w:lang w:eastAsia="zh-CN"/>
        </w:rPr>
        <w:t>“</w:t>
      </w:r>
      <w:proofErr w:type="gramStart"/>
      <w:r>
        <w:rPr>
          <w:rFonts w:ascii="Times New Roman" w:eastAsia="仿宋_GB2312" w:hAnsi="Times New Roman" w:cs="Times New Roman"/>
          <w:sz w:val="32"/>
          <w:szCs w:val="32"/>
          <w:shd w:val="clear" w:color="auto" w:fill="FFFFFF"/>
          <w:lang w:eastAsia="zh-CN"/>
        </w:rPr>
        <w:t>一</w:t>
      </w:r>
      <w:proofErr w:type="gramEnd"/>
      <w:r>
        <w:rPr>
          <w:rFonts w:ascii="Times New Roman" w:eastAsia="仿宋_GB2312" w:hAnsi="Times New Roman" w:cs="Times New Roman"/>
          <w:sz w:val="32"/>
          <w:szCs w:val="32"/>
          <w:shd w:val="clear" w:color="auto" w:fill="FFFFFF"/>
          <w:lang w:eastAsia="zh-CN"/>
        </w:rPr>
        <w:t>企</w:t>
      </w:r>
      <w:proofErr w:type="gramStart"/>
      <w:r>
        <w:rPr>
          <w:rFonts w:ascii="Times New Roman" w:eastAsia="仿宋_GB2312" w:hAnsi="Times New Roman" w:cs="Times New Roman"/>
          <w:sz w:val="32"/>
          <w:szCs w:val="32"/>
          <w:shd w:val="clear" w:color="auto" w:fill="FFFFFF"/>
          <w:lang w:eastAsia="zh-CN"/>
        </w:rPr>
        <w:t>一</w:t>
      </w:r>
      <w:proofErr w:type="gramEnd"/>
      <w:r>
        <w:rPr>
          <w:rFonts w:ascii="Times New Roman" w:eastAsia="仿宋_GB2312" w:hAnsi="Times New Roman" w:cs="Times New Roman"/>
          <w:sz w:val="32"/>
          <w:szCs w:val="32"/>
          <w:shd w:val="clear" w:color="auto" w:fill="FFFFFF"/>
          <w:lang w:eastAsia="zh-CN"/>
        </w:rPr>
        <w:t>策</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制订培育方案，</w:t>
      </w:r>
      <w:r>
        <w:rPr>
          <w:rStyle w:val="NormalCharacter"/>
          <w:rFonts w:ascii="Times New Roman" w:eastAsia="仿宋_GB2312" w:hAnsi="Times New Roman" w:cs="Times New Roman"/>
          <w:kern w:val="2"/>
          <w:sz w:val="32"/>
          <w:szCs w:val="32"/>
          <w:lang w:eastAsia="zh-CN"/>
        </w:rPr>
        <w:t>支持企业通过科技创新、总部经济、兼并重组、产业链整合、资本运作等，全力推进创新链、产业链、人才链、资金链、政策链</w:t>
      </w:r>
      <w:r>
        <w:rPr>
          <w:rStyle w:val="NormalCharacter"/>
          <w:rFonts w:ascii="Times New Roman" w:eastAsia="仿宋_GB2312" w:hAnsi="Times New Roman" w:cs="Times New Roman"/>
          <w:kern w:val="2"/>
          <w:sz w:val="32"/>
          <w:szCs w:val="32"/>
          <w:lang w:eastAsia="zh-CN"/>
        </w:rPr>
        <w:t>“</w:t>
      </w:r>
      <w:r>
        <w:rPr>
          <w:rStyle w:val="NormalCharacter"/>
          <w:rFonts w:ascii="Times New Roman" w:eastAsia="仿宋_GB2312" w:hAnsi="Times New Roman" w:cs="Times New Roman"/>
          <w:kern w:val="2"/>
          <w:sz w:val="32"/>
          <w:szCs w:val="32"/>
          <w:lang w:eastAsia="zh-CN"/>
        </w:rPr>
        <w:t>五链</w:t>
      </w:r>
      <w:r>
        <w:rPr>
          <w:rStyle w:val="NormalCharacter"/>
          <w:rFonts w:ascii="Times New Roman" w:eastAsia="仿宋_GB2312" w:hAnsi="Times New Roman" w:cs="Times New Roman"/>
          <w:kern w:val="2"/>
          <w:sz w:val="32"/>
          <w:szCs w:val="32"/>
          <w:lang w:eastAsia="zh-CN"/>
        </w:rPr>
        <w:t>”</w:t>
      </w:r>
      <w:r>
        <w:rPr>
          <w:rStyle w:val="NormalCharacter"/>
          <w:rFonts w:ascii="Times New Roman" w:eastAsia="仿宋_GB2312" w:hAnsi="Times New Roman" w:cs="Times New Roman"/>
          <w:kern w:val="2"/>
          <w:sz w:val="32"/>
          <w:szCs w:val="32"/>
          <w:lang w:eastAsia="zh-CN"/>
        </w:rPr>
        <w:t>融合。</w:t>
      </w:r>
      <w:r>
        <w:rPr>
          <w:rFonts w:ascii="Times New Roman" w:eastAsia="仿宋_GB2312" w:hAnsi="Times New Roman" w:cs="Times New Roman"/>
          <w:sz w:val="32"/>
          <w:szCs w:val="32"/>
          <w:lang w:eastAsia="zh-CN"/>
        </w:rPr>
        <w:t>突出抓骨干企业、抓产业链延伸、</w:t>
      </w:r>
      <w:proofErr w:type="gramStart"/>
      <w:r>
        <w:rPr>
          <w:rFonts w:ascii="Times New Roman" w:eastAsia="仿宋_GB2312" w:hAnsi="Times New Roman" w:cs="Times New Roman"/>
          <w:sz w:val="32"/>
          <w:szCs w:val="32"/>
          <w:lang w:eastAsia="zh-CN"/>
        </w:rPr>
        <w:t>抓股改</w:t>
      </w:r>
      <w:proofErr w:type="gramEnd"/>
      <w:r>
        <w:rPr>
          <w:rFonts w:ascii="Times New Roman" w:eastAsia="仿宋_GB2312" w:hAnsi="Times New Roman" w:cs="Times New Roman"/>
          <w:sz w:val="32"/>
          <w:szCs w:val="32"/>
          <w:lang w:eastAsia="zh-CN"/>
        </w:rPr>
        <w:t>上市，集中力量、集中要素扶持重点企业，打造一批龙头领军企业，培育一批经济效益好、辐射带动强的</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lastRenderedPageBreak/>
        <w:t>企业。</w:t>
      </w:r>
      <w:r>
        <w:rPr>
          <w:rFonts w:ascii="Times New Roman" w:eastAsia="仿宋_GB2312" w:hAnsi="Times New Roman" w:cs="Times New Roman"/>
          <w:sz w:val="32"/>
          <w:szCs w:val="32"/>
          <w:shd w:val="clear" w:color="auto" w:fill="FFFFFF"/>
          <w:lang w:eastAsia="zh-CN"/>
        </w:rPr>
        <w:t>支持优质企业实施</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映山红行动</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加快上市，</w:t>
      </w:r>
      <w:r>
        <w:rPr>
          <w:rStyle w:val="NormalCharacter"/>
          <w:rFonts w:ascii="Times New Roman" w:eastAsia="仿宋_GB2312" w:hAnsi="Times New Roman" w:cs="Times New Roman"/>
          <w:kern w:val="2"/>
          <w:sz w:val="32"/>
          <w:szCs w:val="32"/>
          <w:lang w:eastAsia="zh-CN"/>
        </w:rPr>
        <w:t>打造一批营业收入超</w:t>
      </w:r>
      <w:r>
        <w:rPr>
          <w:rStyle w:val="NormalCharacter"/>
          <w:rFonts w:ascii="Times New Roman" w:eastAsia="仿宋_GB2312" w:hAnsi="Times New Roman" w:cs="Times New Roman"/>
          <w:kern w:val="2"/>
          <w:sz w:val="32"/>
          <w:szCs w:val="32"/>
          <w:lang w:eastAsia="zh-CN"/>
        </w:rPr>
        <w:t>50</w:t>
      </w:r>
      <w:r>
        <w:rPr>
          <w:rStyle w:val="NormalCharacter"/>
          <w:rFonts w:ascii="Times New Roman" w:eastAsia="仿宋_GB2312" w:hAnsi="Times New Roman" w:cs="Times New Roman"/>
          <w:kern w:val="2"/>
          <w:sz w:val="32"/>
          <w:szCs w:val="32"/>
          <w:lang w:eastAsia="zh-CN"/>
        </w:rPr>
        <w:t>亿元、</w:t>
      </w:r>
      <w:r>
        <w:rPr>
          <w:rStyle w:val="NormalCharacter"/>
          <w:rFonts w:ascii="Times New Roman" w:eastAsia="仿宋_GB2312" w:hAnsi="Times New Roman" w:cs="Times New Roman"/>
          <w:kern w:val="2"/>
          <w:sz w:val="32"/>
          <w:szCs w:val="32"/>
          <w:lang w:eastAsia="zh-CN"/>
        </w:rPr>
        <w:t>20</w:t>
      </w:r>
      <w:r>
        <w:rPr>
          <w:rStyle w:val="NormalCharacter"/>
          <w:rFonts w:ascii="Times New Roman" w:eastAsia="仿宋_GB2312" w:hAnsi="Times New Roman" w:cs="Times New Roman"/>
          <w:kern w:val="2"/>
          <w:sz w:val="32"/>
          <w:szCs w:val="32"/>
          <w:lang w:eastAsia="zh-CN"/>
        </w:rPr>
        <w:t>亿元的领军企业。</w:t>
      </w:r>
    </w:p>
    <w:p w:rsidR="0022072A" w:rsidRDefault="00000000">
      <w:pPr>
        <w:pStyle w:val="a9"/>
        <w:widowControl/>
        <w:adjustRightInd w:val="0"/>
        <w:snapToGrid w:val="0"/>
        <w:spacing w:line="560" w:lineRule="exact"/>
        <w:ind w:firstLine="640"/>
        <w:jc w:val="both"/>
        <w:rPr>
          <w:rFonts w:ascii="Times New Roman" w:eastAsia="仿宋_GB2312" w:hAnsi="Times New Roman" w:cs="Times New Roman"/>
          <w:sz w:val="32"/>
          <w:szCs w:val="32"/>
          <w:shd w:val="clear" w:color="auto" w:fill="FFFFFF"/>
          <w:lang w:eastAsia="zh-CN"/>
        </w:rPr>
      </w:pPr>
      <w:r>
        <w:rPr>
          <w:rStyle w:val="NormalCharacter"/>
          <w:rFonts w:ascii="Times New Roman" w:eastAsia="仿宋_GB2312" w:hAnsi="Times New Roman" w:cs="Times New Roman"/>
          <w:b/>
          <w:bCs/>
          <w:kern w:val="2"/>
          <w:sz w:val="32"/>
          <w:szCs w:val="32"/>
          <w:lang w:eastAsia="zh-CN"/>
        </w:rPr>
        <w:t>2.</w:t>
      </w:r>
      <w:r>
        <w:rPr>
          <w:rStyle w:val="NormalCharacter"/>
          <w:rFonts w:ascii="Times New Roman" w:eastAsia="仿宋_GB2312" w:hAnsi="Times New Roman" w:cs="Times New Roman"/>
          <w:b/>
          <w:bCs/>
          <w:kern w:val="2"/>
          <w:sz w:val="32"/>
          <w:szCs w:val="32"/>
          <w:lang w:eastAsia="zh-CN"/>
        </w:rPr>
        <w:t>梯次培育打造标杆。</w:t>
      </w:r>
      <w:r>
        <w:rPr>
          <w:rFonts w:ascii="Times New Roman" w:eastAsia="仿宋_GB2312" w:hAnsi="Times New Roman" w:cs="Times New Roman"/>
          <w:sz w:val="32"/>
          <w:szCs w:val="32"/>
          <w:shd w:val="clear" w:color="auto" w:fill="FFFFFF"/>
          <w:lang w:eastAsia="zh-CN"/>
        </w:rPr>
        <w:t>推动现有龙头骨干企业实施产业链上下游垂直整合，培育一批有影响力和带动力的产业链</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企业。按照创新型中小企业、专精特新中小企业、专精特新</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小巨人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企业、制造业单项冠军梯度，精准开展靶向服务，培育一批技术含量高、细分领域占有率高、参与制定行业标准的中小企业、</w:t>
      </w:r>
      <w:r>
        <w:rPr>
          <w:rFonts w:ascii="Times New Roman" w:eastAsia="仿宋_GB2312" w:hAnsi="Times New Roman" w:cs="Times New Roman"/>
          <w:sz w:val="32"/>
          <w:szCs w:val="32"/>
          <w:lang w:eastAsia="zh-CN"/>
        </w:rPr>
        <w:t>高新技术企业和瞪</w:t>
      </w:r>
      <w:proofErr w:type="gramStart"/>
      <w:r>
        <w:rPr>
          <w:rFonts w:ascii="Times New Roman" w:eastAsia="仿宋_GB2312" w:hAnsi="Times New Roman" w:cs="Times New Roman"/>
          <w:sz w:val="32"/>
          <w:szCs w:val="32"/>
          <w:lang w:eastAsia="zh-CN"/>
        </w:rPr>
        <w:t>羚</w:t>
      </w:r>
      <w:proofErr w:type="gramEnd"/>
      <w:r>
        <w:rPr>
          <w:rFonts w:ascii="Times New Roman" w:eastAsia="仿宋_GB2312" w:hAnsi="Times New Roman" w:cs="Times New Roman"/>
          <w:sz w:val="32"/>
          <w:szCs w:val="32"/>
          <w:lang w:eastAsia="zh-CN"/>
        </w:rPr>
        <w:t>（潜在）企业</w:t>
      </w:r>
      <w:r>
        <w:rPr>
          <w:rFonts w:ascii="Times New Roman" w:eastAsia="仿宋_GB2312" w:hAnsi="Times New Roman" w:cs="Times New Roman"/>
          <w:sz w:val="32"/>
          <w:szCs w:val="32"/>
          <w:shd w:val="clear" w:color="auto" w:fill="FFFFFF"/>
          <w:lang w:eastAsia="zh-CN"/>
        </w:rPr>
        <w:t>。</w:t>
      </w:r>
    </w:p>
    <w:p w:rsidR="0022072A" w:rsidRDefault="00000000">
      <w:pPr>
        <w:pStyle w:val="a9"/>
        <w:widowControl/>
        <w:adjustRightInd w:val="0"/>
        <w:snapToGrid w:val="0"/>
        <w:spacing w:line="560" w:lineRule="exact"/>
        <w:ind w:firstLine="640"/>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b/>
          <w:bCs/>
          <w:sz w:val="32"/>
          <w:szCs w:val="32"/>
          <w:shd w:val="clear" w:color="auto" w:fill="FFFFFF"/>
          <w:lang w:eastAsia="zh-CN"/>
        </w:rPr>
        <w:t>3.</w:t>
      </w:r>
      <w:proofErr w:type="gramStart"/>
      <w:r>
        <w:rPr>
          <w:rFonts w:ascii="Times New Roman" w:eastAsia="仿宋_GB2312" w:hAnsi="Times New Roman" w:cs="Times New Roman"/>
          <w:b/>
          <w:bCs/>
          <w:sz w:val="32"/>
          <w:szCs w:val="32"/>
          <w:shd w:val="clear" w:color="auto" w:fill="FFFFFF"/>
          <w:lang w:eastAsia="zh-CN"/>
        </w:rPr>
        <w:t>科创引领</w:t>
      </w:r>
      <w:proofErr w:type="gramEnd"/>
      <w:r>
        <w:rPr>
          <w:rFonts w:ascii="Times New Roman" w:eastAsia="仿宋_GB2312" w:hAnsi="Times New Roman" w:cs="Times New Roman"/>
          <w:b/>
          <w:bCs/>
          <w:sz w:val="32"/>
          <w:szCs w:val="32"/>
          <w:shd w:val="clear" w:color="auto" w:fill="FFFFFF"/>
          <w:lang w:eastAsia="zh-CN"/>
        </w:rPr>
        <w:t>全域创新。</w:t>
      </w:r>
      <w:r>
        <w:rPr>
          <w:rFonts w:ascii="Times New Roman" w:eastAsia="仿宋_GB2312" w:hAnsi="Times New Roman" w:cs="Times New Roman"/>
          <w:sz w:val="32"/>
          <w:szCs w:val="32"/>
          <w:shd w:val="clear" w:color="auto" w:fill="FFFFFF"/>
          <w:lang w:eastAsia="zh-CN"/>
        </w:rPr>
        <w:t>坚持体系化、特色化、项目化、清单化、责任化推进国家创新型县建设。鼓励龙头企业联合科研院校设立研发中心，整合产业</w:t>
      </w:r>
      <w:proofErr w:type="gramStart"/>
      <w:r>
        <w:rPr>
          <w:rFonts w:ascii="Times New Roman" w:eastAsia="仿宋_GB2312" w:hAnsi="Times New Roman" w:cs="Times New Roman"/>
          <w:sz w:val="32"/>
          <w:szCs w:val="32"/>
          <w:shd w:val="clear" w:color="auto" w:fill="FFFFFF"/>
          <w:lang w:eastAsia="zh-CN"/>
        </w:rPr>
        <w:t>链行业</w:t>
      </w:r>
      <w:proofErr w:type="gramEnd"/>
      <w:r>
        <w:rPr>
          <w:rFonts w:ascii="Times New Roman" w:eastAsia="仿宋_GB2312" w:hAnsi="Times New Roman" w:cs="Times New Roman"/>
          <w:sz w:val="32"/>
          <w:szCs w:val="32"/>
          <w:shd w:val="clear" w:color="auto" w:fill="FFFFFF"/>
          <w:lang w:eastAsia="zh-CN"/>
        </w:rPr>
        <w:t>上下游、产学研科研力量，共同攻克产业共性关键技术。推进理念创新、机制创新、技术创新、管理创新，加快形成龙头企业引领、全产业协同、全要素配置、全链条融合、全方位保障的全域创新格局，打造县域创新驱动发展示范引领高地。</w:t>
      </w:r>
    </w:p>
    <w:p w:rsidR="0022072A" w:rsidRDefault="00000000">
      <w:pPr>
        <w:pStyle w:val="a9"/>
        <w:widowControl/>
        <w:shd w:val="clear" w:color="auto" w:fill="FFFFFF"/>
        <w:adjustRightInd w:val="0"/>
        <w:snapToGrid w:val="0"/>
        <w:spacing w:line="560" w:lineRule="exact"/>
        <w:ind w:firstLineChars="200" w:firstLine="640"/>
        <w:jc w:val="both"/>
        <w:rPr>
          <w:rStyle w:val="ab"/>
          <w:rFonts w:ascii="Times New Roman" w:eastAsia="楷体" w:hAnsi="Times New Roman"/>
          <w:b w:val="0"/>
          <w:bCs/>
          <w:kern w:val="2"/>
          <w:sz w:val="32"/>
          <w:szCs w:val="32"/>
          <w:shd w:val="clear" w:color="auto" w:fill="FFFFFF"/>
          <w:lang w:eastAsia="zh-CN"/>
        </w:rPr>
      </w:pPr>
      <w:r>
        <w:rPr>
          <w:rStyle w:val="ab"/>
          <w:rFonts w:ascii="Times New Roman" w:eastAsia="楷体" w:hAnsi="Times New Roman"/>
          <w:b w:val="0"/>
          <w:bCs/>
          <w:kern w:val="2"/>
          <w:sz w:val="32"/>
          <w:szCs w:val="32"/>
          <w:shd w:val="clear" w:color="auto" w:fill="FFFFFF"/>
          <w:lang w:eastAsia="zh-CN"/>
        </w:rPr>
        <w:t>（二）壮链条，实施关键</w:t>
      </w:r>
      <w:proofErr w:type="gramStart"/>
      <w:r>
        <w:rPr>
          <w:rStyle w:val="ab"/>
          <w:rFonts w:ascii="Times New Roman" w:eastAsia="楷体" w:hAnsi="Times New Roman"/>
          <w:b w:val="0"/>
          <w:bCs/>
          <w:kern w:val="2"/>
          <w:sz w:val="32"/>
          <w:szCs w:val="32"/>
          <w:shd w:val="clear" w:color="auto" w:fill="FFFFFF"/>
          <w:lang w:eastAsia="zh-CN"/>
        </w:rPr>
        <w:t>领域布链行动</w:t>
      </w:r>
      <w:proofErr w:type="gramEnd"/>
    </w:p>
    <w:p w:rsidR="0022072A" w:rsidRDefault="00000000">
      <w:pPr>
        <w:adjustRightInd w:val="0"/>
        <w:snapToGrid w:val="0"/>
        <w:spacing w:line="560" w:lineRule="exact"/>
        <w:ind w:firstLineChars="200" w:firstLine="643"/>
        <w:rPr>
          <w:rFonts w:ascii="Times New Roman" w:eastAsia="仿宋_GB2312" w:hAnsi="Times New Roman" w:cs="Times New Roman"/>
          <w:sz w:val="32"/>
          <w:szCs w:val="32"/>
          <w:lang w:eastAsia="zh-CN"/>
        </w:rPr>
      </w:pPr>
      <w:r>
        <w:rPr>
          <w:rFonts w:ascii="Times New Roman" w:eastAsia="仿宋_GB2312" w:hAnsi="Times New Roman" w:cs="Times New Roman"/>
          <w:b/>
          <w:bCs/>
          <w:sz w:val="32"/>
          <w:szCs w:val="32"/>
          <w:shd w:val="clear" w:color="auto" w:fill="FFFFFF"/>
          <w:lang w:eastAsia="zh-CN"/>
        </w:rPr>
        <w:t>1.</w:t>
      </w:r>
      <w:r>
        <w:rPr>
          <w:rFonts w:ascii="Times New Roman" w:eastAsia="仿宋_GB2312" w:hAnsi="Times New Roman" w:cs="Times New Roman"/>
          <w:b/>
          <w:bCs/>
          <w:sz w:val="32"/>
          <w:szCs w:val="32"/>
          <w:lang w:eastAsia="zh-CN"/>
        </w:rPr>
        <w:t>链式思维引</w:t>
      </w:r>
      <w:proofErr w:type="gramStart"/>
      <w:r>
        <w:rPr>
          <w:rFonts w:ascii="Times New Roman" w:eastAsia="仿宋_GB2312" w:hAnsi="Times New Roman" w:cs="Times New Roman"/>
          <w:b/>
          <w:bCs/>
          <w:sz w:val="32"/>
          <w:szCs w:val="32"/>
          <w:lang w:eastAsia="zh-CN"/>
        </w:rPr>
        <w:t>优提能</w:t>
      </w:r>
      <w:proofErr w:type="gramEnd"/>
      <w:r>
        <w:rPr>
          <w:rFonts w:ascii="Times New Roman" w:eastAsia="仿宋_GB2312" w:hAnsi="Times New Roman" w:cs="Times New Roman"/>
          <w:b/>
          <w:bCs/>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实施</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链长</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工作模式，建立链长</w:t>
      </w:r>
      <w:proofErr w:type="gramStart"/>
      <w:r>
        <w:rPr>
          <w:rFonts w:ascii="Times New Roman" w:eastAsia="仿宋_GB2312" w:hAnsi="Times New Roman" w:cs="Times New Roman"/>
          <w:sz w:val="32"/>
          <w:szCs w:val="32"/>
          <w:shd w:val="clear" w:color="auto" w:fill="FFFFFF"/>
          <w:lang w:eastAsia="zh-CN"/>
        </w:rPr>
        <w:t>与链主</w:t>
      </w:r>
      <w:proofErr w:type="gramEnd"/>
      <w:r>
        <w:rPr>
          <w:rFonts w:ascii="Times New Roman" w:eastAsia="仿宋_GB2312" w:hAnsi="Times New Roman" w:cs="Times New Roman"/>
          <w:sz w:val="32"/>
          <w:szCs w:val="32"/>
          <w:shd w:val="clear" w:color="auto" w:fill="FFFFFF"/>
          <w:lang w:eastAsia="zh-CN"/>
        </w:rPr>
        <w:t>常态化互动机制，推行</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基金</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平台</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lang w:eastAsia="zh-CN"/>
        </w:rPr>
        <w:t>链长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行长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校长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会长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shd w:val="clear" w:color="auto" w:fill="FFFFFF"/>
          <w:lang w:eastAsia="zh-CN"/>
        </w:rPr>
        <w:t>工作机制，</w:t>
      </w:r>
      <w:r>
        <w:rPr>
          <w:rFonts w:ascii="Times New Roman" w:eastAsia="仿宋_GB2312" w:hAnsi="Times New Roman" w:cs="Times New Roman"/>
          <w:sz w:val="32"/>
          <w:szCs w:val="32"/>
          <w:lang w:eastAsia="zh-CN"/>
        </w:rPr>
        <w:t>按照</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一链</w:t>
      </w:r>
      <w:proofErr w:type="gramStart"/>
      <w:r>
        <w:rPr>
          <w:rFonts w:ascii="Times New Roman" w:eastAsia="仿宋_GB2312" w:hAnsi="Times New Roman" w:cs="Times New Roman"/>
          <w:sz w:val="32"/>
          <w:szCs w:val="32"/>
          <w:lang w:eastAsia="zh-CN"/>
        </w:rPr>
        <w:t>一</w:t>
      </w:r>
      <w:proofErr w:type="gramEnd"/>
      <w:r>
        <w:rPr>
          <w:rFonts w:ascii="Times New Roman" w:eastAsia="仿宋_GB2312" w:hAnsi="Times New Roman" w:cs="Times New Roman"/>
          <w:sz w:val="32"/>
          <w:szCs w:val="32"/>
          <w:lang w:eastAsia="zh-CN"/>
        </w:rPr>
        <w:t>规划、一链</w:t>
      </w:r>
      <w:proofErr w:type="gramStart"/>
      <w:r>
        <w:rPr>
          <w:rFonts w:ascii="Times New Roman" w:eastAsia="仿宋_GB2312" w:hAnsi="Times New Roman" w:cs="Times New Roman"/>
          <w:sz w:val="32"/>
          <w:szCs w:val="32"/>
          <w:lang w:eastAsia="zh-CN"/>
        </w:rPr>
        <w:t>一</w:t>
      </w:r>
      <w:proofErr w:type="gramEnd"/>
      <w:r>
        <w:rPr>
          <w:rFonts w:ascii="Times New Roman" w:eastAsia="仿宋_GB2312" w:hAnsi="Times New Roman" w:cs="Times New Roman"/>
          <w:sz w:val="32"/>
          <w:szCs w:val="32"/>
          <w:lang w:eastAsia="zh-CN"/>
        </w:rPr>
        <w:t>政策、一链一链主、一链一专班</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方式，</w:t>
      </w:r>
      <w:r>
        <w:rPr>
          <w:rFonts w:ascii="Times New Roman" w:eastAsia="仿宋_GB2312" w:hAnsi="Times New Roman" w:cs="Times New Roman"/>
          <w:sz w:val="32"/>
          <w:szCs w:val="32"/>
          <w:lang w:eastAsia="zh-CN" w:bidi="ar"/>
        </w:rPr>
        <w:t>推进产业</w:t>
      </w:r>
      <w:proofErr w:type="gramStart"/>
      <w:r>
        <w:rPr>
          <w:rFonts w:ascii="Times New Roman" w:eastAsia="仿宋_GB2312" w:hAnsi="Times New Roman" w:cs="Times New Roman"/>
          <w:sz w:val="32"/>
          <w:szCs w:val="32"/>
          <w:lang w:eastAsia="zh-CN" w:bidi="ar"/>
        </w:rPr>
        <w:t>延链补链</w:t>
      </w:r>
      <w:proofErr w:type="gramEnd"/>
      <w:r>
        <w:rPr>
          <w:rFonts w:ascii="Times New Roman" w:eastAsia="仿宋_GB2312" w:hAnsi="Times New Roman" w:cs="Times New Roman"/>
          <w:sz w:val="32"/>
          <w:szCs w:val="32"/>
          <w:lang w:eastAsia="zh-CN" w:bidi="ar"/>
        </w:rPr>
        <w:t>强链。</w:t>
      </w:r>
      <w:r>
        <w:rPr>
          <w:rFonts w:ascii="Times New Roman" w:eastAsia="仿宋_GB2312" w:hAnsi="Times New Roman" w:cs="Times New Roman"/>
          <w:sz w:val="32"/>
          <w:szCs w:val="32"/>
          <w:shd w:val="clear" w:color="auto" w:fill="FFFFFF"/>
          <w:lang w:eastAsia="zh-CN"/>
        </w:rPr>
        <w:t>积极培育</w:t>
      </w:r>
      <w:r>
        <w:rPr>
          <w:rFonts w:ascii="Times New Roman" w:eastAsia="仿宋_GB2312" w:hAnsi="Times New Roman" w:cs="Times New Roman"/>
          <w:sz w:val="32"/>
          <w:szCs w:val="32"/>
          <w:lang w:eastAsia="zh-CN"/>
        </w:rPr>
        <w:t>引导有关企业填补空白，着力壮大</w:t>
      </w:r>
      <w:proofErr w:type="gramStart"/>
      <w:r>
        <w:rPr>
          <w:rFonts w:ascii="Times New Roman" w:eastAsia="仿宋_GB2312" w:hAnsi="Times New Roman" w:cs="Times New Roman"/>
          <w:sz w:val="32"/>
          <w:szCs w:val="32"/>
          <w:lang w:eastAsia="zh-CN"/>
        </w:rPr>
        <w:t>产业</w:t>
      </w:r>
      <w:r>
        <w:rPr>
          <w:rFonts w:ascii="Times New Roman" w:eastAsia="仿宋_GB2312" w:hAnsi="Times New Roman" w:cs="Times New Roman"/>
          <w:sz w:val="32"/>
          <w:szCs w:val="32"/>
          <w:shd w:val="clear" w:color="auto" w:fill="FFFFFF"/>
          <w:lang w:eastAsia="zh-CN"/>
        </w:rPr>
        <w:t>链各环节</w:t>
      </w:r>
      <w:proofErr w:type="gramEnd"/>
      <w:r>
        <w:rPr>
          <w:rFonts w:ascii="Times New Roman" w:eastAsia="仿宋_GB2312" w:hAnsi="Times New Roman" w:cs="Times New Roman"/>
          <w:sz w:val="32"/>
          <w:szCs w:val="32"/>
          <w:shd w:val="clear" w:color="auto" w:fill="FFFFFF"/>
          <w:lang w:eastAsia="zh-CN"/>
        </w:rPr>
        <w:t>，使产业链上的企业互补发展、同频共振，引领产业</w:t>
      </w:r>
      <w:proofErr w:type="gramStart"/>
      <w:r>
        <w:rPr>
          <w:rFonts w:ascii="Times New Roman" w:eastAsia="仿宋_GB2312" w:hAnsi="Times New Roman" w:cs="Times New Roman"/>
          <w:sz w:val="32"/>
          <w:szCs w:val="32"/>
          <w:shd w:val="clear" w:color="auto" w:fill="FFFFFF"/>
          <w:lang w:eastAsia="zh-CN"/>
        </w:rPr>
        <w:t>链提能</w:t>
      </w:r>
      <w:proofErr w:type="gramEnd"/>
      <w:r>
        <w:rPr>
          <w:rFonts w:ascii="Times New Roman" w:eastAsia="仿宋_GB2312" w:hAnsi="Times New Roman" w:cs="Times New Roman"/>
          <w:sz w:val="32"/>
          <w:szCs w:val="32"/>
          <w:shd w:val="clear" w:color="auto" w:fill="FFFFFF"/>
          <w:lang w:eastAsia="zh-CN"/>
        </w:rPr>
        <w:t>升级</w:t>
      </w:r>
      <w:r>
        <w:rPr>
          <w:rFonts w:ascii="Times New Roman" w:eastAsia="仿宋_GB2312" w:hAnsi="Times New Roman" w:cs="Times New Roman"/>
          <w:sz w:val="32"/>
          <w:szCs w:val="32"/>
          <w:lang w:eastAsia="zh-CN"/>
        </w:rPr>
        <w:t>。</w:t>
      </w:r>
    </w:p>
    <w:p w:rsidR="0022072A" w:rsidRDefault="00000000">
      <w:pPr>
        <w:pStyle w:val="a4"/>
        <w:adjustRightInd w:val="0"/>
        <w:snapToGrid w:val="0"/>
        <w:spacing w:line="560" w:lineRule="exact"/>
        <w:ind w:firstLine="640"/>
        <w:rPr>
          <w:rFonts w:ascii="Times New Roman" w:hAnsi="Times New Roman" w:cs="Times New Roman"/>
          <w:shd w:val="clear" w:color="auto" w:fill="FFFFFF"/>
          <w:lang w:eastAsia="zh-CN"/>
        </w:rPr>
      </w:pPr>
      <w:r>
        <w:rPr>
          <w:rFonts w:ascii="Times New Roman" w:hAnsi="Times New Roman" w:cs="Times New Roman"/>
          <w:b/>
          <w:bCs/>
          <w:lang w:eastAsia="zh-CN"/>
        </w:rPr>
        <w:lastRenderedPageBreak/>
        <w:t>2.</w:t>
      </w:r>
      <w:r>
        <w:rPr>
          <w:rFonts w:ascii="Times New Roman" w:hAnsi="Times New Roman" w:cs="Times New Roman"/>
          <w:b/>
          <w:bCs/>
          <w:lang w:eastAsia="zh-CN"/>
        </w:rPr>
        <w:t>大</w:t>
      </w:r>
      <w:proofErr w:type="gramStart"/>
      <w:r>
        <w:rPr>
          <w:rFonts w:ascii="Times New Roman" w:hAnsi="Times New Roman" w:cs="Times New Roman"/>
          <w:b/>
          <w:bCs/>
          <w:lang w:eastAsia="zh-CN"/>
        </w:rPr>
        <w:t>优项目</w:t>
      </w:r>
      <w:proofErr w:type="gramEnd"/>
      <w:r>
        <w:rPr>
          <w:rFonts w:ascii="Times New Roman" w:hAnsi="Times New Roman" w:cs="Times New Roman"/>
          <w:b/>
          <w:bCs/>
          <w:lang w:eastAsia="zh-CN"/>
        </w:rPr>
        <w:t>引领带动。</w:t>
      </w:r>
      <w:r>
        <w:rPr>
          <w:rFonts w:ascii="Times New Roman" w:hAnsi="Times New Roman" w:cs="Times New Roman"/>
          <w:shd w:val="clear" w:color="auto" w:fill="FFFFFF"/>
          <w:lang w:eastAsia="zh-CN"/>
        </w:rPr>
        <w:t>瞄准绿色</w:t>
      </w:r>
      <w:r>
        <w:rPr>
          <w:rFonts w:ascii="Times New Roman" w:hAnsi="Times New Roman" w:cs="Times New Roman"/>
          <w:lang w:eastAsia="zh-CN"/>
        </w:rPr>
        <w:t>PCB</w:t>
      </w:r>
      <w:r>
        <w:rPr>
          <w:rFonts w:ascii="Times New Roman" w:hAnsi="Times New Roman" w:cs="Times New Roman"/>
          <w:shd w:val="clear" w:color="auto" w:fill="FFFFFF"/>
          <w:lang w:eastAsia="zh-CN"/>
        </w:rPr>
        <w:t>、高端装备制造、新能源产业主攻方向，摸清、摸透产业</w:t>
      </w:r>
      <w:proofErr w:type="gramStart"/>
      <w:r>
        <w:rPr>
          <w:rFonts w:ascii="Times New Roman" w:hAnsi="Times New Roman" w:cs="Times New Roman"/>
          <w:shd w:val="clear" w:color="auto" w:fill="FFFFFF"/>
          <w:lang w:eastAsia="zh-CN"/>
        </w:rPr>
        <w:t>链现有</w:t>
      </w:r>
      <w:proofErr w:type="gramEnd"/>
      <w:r>
        <w:rPr>
          <w:rFonts w:ascii="Times New Roman" w:hAnsi="Times New Roman" w:cs="Times New Roman"/>
          <w:shd w:val="clear" w:color="auto" w:fill="FFFFFF"/>
          <w:lang w:eastAsia="zh-CN"/>
        </w:rPr>
        <w:t>基础，</w:t>
      </w:r>
      <w:r>
        <w:rPr>
          <w:rFonts w:ascii="Times New Roman" w:eastAsia="方正仿宋_GB2312" w:hAnsi="Times New Roman" w:cs="Times New Roman"/>
          <w:lang w:eastAsia="zh-CN"/>
        </w:rPr>
        <w:t>集中力量引进落地一批产业</w:t>
      </w:r>
      <w:proofErr w:type="gramStart"/>
      <w:r>
        <w:rPr>
          <w:rFonts w:ascii="Times New Roman" w:eastAsia="方正仿宋_GB2312" w:hAnsi="Times New Roman" w:cs="Times New Roman"/>
          <w:lang w:eastAsia="zh-CN"/>
        </w:rPr>
        <w:t>链</w:t>
      </w:r>
      <w:r>
        <w:rPr>
          <w:rFonts w:ascii="Times New Roman" w:hAnsi="Times New Roman" w:cs="Times New Roman"/>
          <w:shd w:val="clear" w:color="auto" w:fill="FFFFFF"/>
          <w:lang w:eastAsia="zh-CN"/>
        </w:rPr>
        <w:t>关键</w:t>
      </w:r>
      <w:proofErr w:type="gramEnd"/>
      <w:r>
        <w:rPr>
          <w:rFonts w:ascii="Times New Roman" w:hAnsi="Times New Roman" w:cs="Times New Roman"/>
          <w:shd w:val="clear" w:color="auto" w:fill="FFFFFF"/>
          <w:lang w:eastAsia="zh-CN"/>
        </w:rPr>
        <w:t>领域上市企业、头部企业、</w:t>
      </w:r>
      <w:r>
        <w:rPr>
          <w:rFonts w:ascii="Times New Roman" w:hAnsi="Times New Roman" w:cs="Times New Roman" w:hint="eastAsia"/>
          <w:shd w:val="clear" w:color="auto" w:fill="FFFFFF"/>
          <w:lang w:eastAsia="zh-CN"/>
        </w:rPr>
        <w:t>“</w:t>
      </w:r>
      <w:r>
        <w:rPr>
          <w:rFonts w:ascii="Times New Roman" w:hAnsi="Times New Roman" w:cs="Times New Roman"/>
          <w:shd w:val="clear" w:color="auto" w:fill="FFFFFF"/>
          <w:lang w:eastAsia="zh-CN"/>
        </w:rPr>
        <w:t>链主</w:t>
      </w:r>
      <w:r>
        <w:rPr>
          <w:rFonts w:ascii="Times New Roman" w:hAnsi="Times New Roman" w:cs="Times New Roman" w:hint="eastAsia"/>
          <w:shd w:val="clear" w:color="auto" w:fill="FFFFFF"/>
          <w:lang w:eastAsia="zh-CN"/>
        </w:rPr>
        <w:t>”</w:t>
      </w:r>
      <w:r>
        <w:rPr>
          <w:rFonts w:ascii="Times New Roman" w:hAnsi="Times New Roman" w:cs="Times New Roman"/>
          <w:shd w:val="clear" w:color="auto" w:fill="FFFFFF"/>
          <w:lang w:eastAsia="zh-CN"/>
        </w:rPr>
        <w:t>企业、</w:t>
      </w:r>
      <w:r>
        <w:rPr>
          <w:rFonts w:ascii="Times New Roman" w:hAnsi="Times New Roman" w:cs="Times New Roman"/>
          <w:shd w:val="clear" w:color="auto" w:fill="FFFFFF"/>
          <w:lang w:eastAsia="zh-CN"/>
        </w:rPr>
        <w:t>“</w:t>
      </w:r>
      <w:r>
        <w:rPr>
          <w:rFonts w:ascii="Times New Roman" w:hAnsi="Times New Roman" w:cs="Times New Roman"/>
          <w:lang w:eastAsia="zh-CN"/>
        </w:rPr>
        <w:t>独角兽</w:t>
      </w:r>
      <w:r>
        <w:rPr>
          <w:rFonts w:ascii="Times New Roman" w:hAnsi="Times New Roman" w:cs="Times New Roman"/>
          <w:lang w:eastAsia="zh-CN"/>
        </w:rPr>
        <w:t>”</w:t>
      </w:r>
      <w:r>
        <w:rPr>
          <w:rFonts w:ascii="Times New Roman" w:hAnsi="Times New Roman" w:cs="Times New Roman"/>
          <w:lang w:eastAsia="zh-CN"/>
        </w:rPr>
        <w:t>项目，实现</w:t>
      </w:r>
      <w:r>
        <w:rPr>
          <w:rFonts w:ascii="Times New Roman" w:hAnsi="Times New Roman" w:cs="Times New Roman"/>
          <w:kern w:val="2"/>
          <w:shd w:val="clear" w:color="auto" w:fill="FFFFFF"/>
          <w:lang w:eastAsia="zh-CN"/>
        </w:rPr>
        <w:t>在信丰投资和本土上市企业总数突破</w:t>
      </w:r>
      <w:r>
        <w:rPr>
          <w:rFonts w:ascii="Times New Roman" w:hAnsi="Times New Roman" w:cs="Times New Roman"/>
          <w:kern w:val="2"/>
          <w:shd w:val="clear" w:color="auto" w:fill="FFFFFF"/>
          <w:lang w:val="zh-CN" w:eastAsia="zh-CN"/>
        </w:rPr>
        <w:t>50</w:t>
      </w:r>
      <w:r>
        <w:rPr>
          <w:rFonts w:ascii="Times New Roman" w:hAnsi="Times New Roman" w:cs="Times New Roman"/>
          <w:kern w:val="2"/>
          <w:shd w:val="clear" w:color="auto" w:fill="FFFFFF"/>
          <w:lang w:eastAsia="zh-CN"/>
        </w:rPr>
        <w:t>家</w:t>
      </w:r>
      <w:r>
        <w:rPr>
          <w:rFonts w:ascii="Times New Roman" w:hAnsi="Times New Roman" w:cs="Times New Roman"/>
          <w:lang w:eastAsia="zh-CN"/>
        </w:rPr>
        <w:t>，吸引中小企业配套跟进，形成</w:t>
      </w:r>
      <w:r>
        <w:rPr>
          <w:rFonts w:ascii="Times New Roman" w:hAnsi="Times New Roman" w:cs="Times New Roman"/>
          <w:lang w:eastAsia="zh-CN"/>
        </w:rPr>
        <w:t>“</w:t>
      </w:r>
      <w:r>
        <w:rPr>
          <w:rFonts w:ascii="Times New Roman" w:hAnsi="Times New Roman" w:cs="Times New Roman"/>
          <w:lang w:eastAsia="zh-CN"/>
        </w:rPr>
        <w:t>雁阵</w:t>
      </w:r>
      <w:r>
        <w:rPr>
          <w:rFonts w:ascii="Times New Roman" w:hAnsi="Times New Roman" w:cs="Times New Roman"/>
          <w:lang w:eastAsia="zh-CN"/>
        </w:rPr>
        <w:t>”</w:t>
      </w:r>
      <w:r>
        <w:rPr>
          <w:rFonts w:ascii="Times New Roman" w:hAnsi="Times New Roman" w:cs="Times New Roman"/>
          <w:lang w:eastAsia="zh-CN"/>
        </w:rPr>
        <w:t>效应。</w:t>
      </w:r>
      <w:r>
        <w:rPr>
          <w:rFonts w:ascii="Times New Roman" w:hAnsi="Times New Roman" w:cs="Times New Roman"/>
          <w:shd w:val="clear" w:color="auto" w:fill="FFFFFF"/>
          <w:lang w:eastAsia="zh-CN"/>
        </w:rPr>
        <w:t>强化大</w:t>
      </w:r>
      <w:proofErr w:type="gramStart"/>
      <w:r>
        <w:rPr>
          <w:rFonts w:ascii="Times New Roman" w:hAnsi="Times New Roman" w:cs="Times New Roman"/>
          <w:shd w:val="clear" w:color="auto" w:fill="FFFFFF"/>
          <w:lang w:eastAsia="zh-CN"/>
        </w:rPr>
        <w:t>优项目</w:t>
      </w:r>
      <w:proofErr w:type="gramEnd"/>
      <w:r>
        <w:rPr>
          <w:rFonts w:ascii="Times New Roman" w:hAnsi="Times New Roman" w:cs="Times New Roman"/>
          <w:shd w:val="clear" w:color="auto" w:fill="FFFFFF"/>
          <w:lang w:eastAsia="zh-CN"/>
        </w:rPr>
        <w:t>“</w:t>
      </w:r>
      <w:r>
        <w:rPr>
          <w:rFonts w:ascii="Times New Roman" w:hAnsi="Times New Roman" w:cs="Times New Roman"/>
          <w:shd w:val="clear" w:color="auto" w:fill="FFFFFF"/>
          <w:lang w:eastAsia="zh-CN"/>
        </w:rPr>
        <w:t>揭榜挂帅</w:t>
      </w:r>
      <w:r>
        <w:rPr>
          <w:rFonts w:ascii="Times New Roman" w:hAnsi="Times New Roman" w:cs="Times New Roman"/>
          <w:shd w:val="clear" w:color="auto" w:fill="FFFFFF"/>
          <w:lang w:eastAsia="zh-CN"/>
        </w:rPr>
        <w:t>”</w:t>
      </w:r>
      <w:r>
        <w:rPr>
          <w:rFonts w:ascii="Times New Roman" w:hAnsi="Times New Roman" w:cs="Times New Roman"/>
          <w:shd w:val="clear" w:color="auto" w:fill="FFFFFF"/>
          <w:lang w:eastAsia="zh-CN"/>
        </w:rPr>
        <w:t>，发挥</w:t>
      </w:r>
      <w:r>
        <w:rPr>
          <w:rFonts w:ascii="Times New Roman" w:hAnsi="Times New Roman" w:cs="Times New Roman"/>
          <w:shd w:val="clear" w:color="auto" w:fill="FFFFFF"/>
          <w:lang w:eastAsia="zh-CN"/>
        </w:rPr>
        <w:t>“</w:t>
      </w:r>
      <w:r>
        <w:rPr>
          <w:rFonts w:ascii="Times New Roman" w:hAnsi="Times New Roman" w:cs="Times New Roman"/>
          <w:shd w:val="clear" w:color="auto" w:fill="FFFFFF"/>
          <w:lang w:eastAsia="zh-CN"/>
        </w:rPr>
        <w:t>链主</w:t>
      </w:r>
      <w:r>
        <w:rPr>
          <w:rFonts w:ascii="Times New Roman" w:hAnsi="Times New Roman" w:cs="Times New Roman"/>
          <w:shd w:val="clear" w:color="auto" w:fill="FFFFFF"/>
          <w:lang w:eastAsia="zh-CN"/>
        </w:rPr>
        <w:t>”</w:t>
      </w:r>
      <w:r>
        <w:rPr>
          <w:rFonts w:ascii="Times New Roman" w:hAnsi="Times New Roman" w:cs="Times New Roman"/>
          <w:shd w:val="clear" w:color="auto" w:fill="FFFFFF"/>
          <w:lang w:eastAsia="zh-CN"/>
        </w:rPr>
        <w:t>企业的引领带动作用，</w:t>
      </w:r>
      <w:r>
        <w:rPr>
          <w:rFonts w:ascii="Times New Roman" w:hAnsi="Times New Roman" w:cs="Times New Roman"/>
          <w:shd w:val="clear" w:color="auto" w:fill="FFFFFF"/>
          <w:lang w:eastAsia="zh-CN"/>
        </w:rPr>
        <w:t>“</w:t>
      </w:r>
      <w:r>
        <w:rPr>
          <w:rFonts w:ascii="Times New Roman" w:hAnsi="Times New Roman" w:cs="Times New Roman"/>
          <w:lang w:eastAsia="zh-CN"/>
        </w:rPr>
        <w:t>三量齐进</w:t>
      </w:r>
      <w:r>
        <w:rPr>
          <w:rFonts w:ascii="Times New Roman" w:hAnsi="Times New Roman" w:cs="Times New Roman"/>
          <w:lang w:eastAsia="zh-CN"/>
        </w:rPr>
        <w:t>”</w:t>
      </w:r>
      <w:r>
        <w:rPr>
          <w:rFonts w:ascii="Times New Roman" w:eastAsia="楷体_GB2312" w:hAnsi="Times New Roman" w:cs="Times New Roman"/>
          <w:sz w:val="30"/>
          <w:szCs w:val="30"/>
          <w:lang w:eastAsia="zh-CN"/>
        </w:rPr>
        <w:t>（扩总量、优存量、提质量）</w:t>
      </w:r>
      <w:r>
        <w:rPr>
          <w:rFonts w:ascii="Times New Roman" w:hAnsi="Times New Roman" w:cs="Times New Roman"/>
          <w:lang w:eastAsia="zh-CN"/>
        </w:rPr>
        <w:t>拓展延伸产业链，</w:t>
      </w:r>
      <w:r>
        <w:rPr>
          <w:rFonts w:ascii="Times New Roman" w:hAnsi="Times New Roman" w:cs="Times New Roman"/>
          <w:shd w:val="clear" w:color="auto" w:fill="FFFFFF"/>
          <w:lang w:eastAsia="zh-CN"/>
        </w:rPr>
        <w:t>提升上下游产业链的整体竞争力。</w:t>
      </w:r>
    </w:p>
    <w:p w:rsidR="0022072A" w:rsidRDefault="00000000">
      <w:pPr>
        <w:pStyle w:val="a9"/>
        <w:adjustRightInd w:val="0"/>
        <w:snapToGrid w:val="0"/>
        <w:spacing w:line="560" w:lineRule="exact"/>
        <w:ind w:firstLine="640"/>
        <w:jc w:val="both"/>
        <w:rPr>
          <w:rFonts w:ascii="Times New Roman" w:eastAsia="仿宋_GB2312" w:hAnsi="Times New Roman" w:cs="Times New Roman"/>
          <w:b/>
          <w:bCs/>
          <w:sz w:val="32"/>
          <w:szCs w:val="32"/>
          <w:lang w:eastAsia="zh-CN"/>
        </w:rPr>
      </w:pPr>
      <w:r>
        <w:rPr>
          <w:rFonts w:ascii="Times New Roman" w:eastAsia="仿宋_GB2312" w:hAnsi="Times New Roman" w:cs="Times New Roman"/>
          <w:b/>
          <w:bCs/>
          <w:kern w:val="2"/>
          <w:sz w:val="32"/>
          <w:szCs w:val="32"/>
          <w:lang w:eastAsia="zh-CN"/>
        </w:rPr>
        <w:t>3.</w:t>
      </w:r>
      <w:proofErr w:type="gramStart"/>
      <w:r>
        <w:rPr>
          <w:rFonts w:ascii="Times New Roman" w:eastAsia="仿宋_GB2312" w:hAnsi="Times New Roman" w:cs="Times New Roman"/>
          <w:b/>
          <w:bCs/>
          <w:kern w:val="2"/>
          <w:sz w:val="32"/>
          <w:szCs w:val="32"/>
          <w:lang w:eastAsia="zh-CN"/>
        </w:rPr>
        <w:t>建圈强链</w:t>
      </w:r>
      <w:proofErr w:type="gramEnd"/>
      <w:r>
        <w:rPr>
          <w:rFonts w:ascii="Times New Roman" w:eastAsia="仿宋_GB2312" w:hAnsi="Times New Roman" w:cs="Times New Roman"/>
          <w:b/>
          <w:bCs/>
          <w:kern w:val="2"/>
          <w:sz w:val="32"/>
          <w:szCs w:val="32"/>
          <w:lang w:eastAsia="zh-CN"/>
        </w:rPr>
        <w:t>融合互通。</w:t>
      </w:r>
      <w:r>
        <w:rPr>
          <w:rFonts w:ascii="Times New Roman" w:eastAsia="仿宋_GB2312" w:hAnsi="Times New Roman" w:cs="Times New Roman"/>
          <w:sz w:val="32"/>
          <w:szCs w:val="32"/>
          <w:lang w:eastAsia="zh-CN"/>
        </w:rPr>
        <w:t>坚持大抓产业，重抓制造业，推动龙头造链、项目补链、业</w:t>
      </w:r>
      <w:proofErr w:type="gramStart"/>
      <w:r>
        <w:rPr>
          <w:rFonts w:ascii="Times New Roman" w:eastAsia="仿宋_GB2312" w:hAnsi="Times New Roman" w:cs="Times New Roman"/>
          <w:sz w:val="32"/>
          <w:szCs w:val="32"/>
          <w:lang w:eastAsia="zh-CN"/>
        </w:rPr>
        <w:t>态延链</w:t>
      </w:r>
      <w:proofErr w:type="gramEnd"/>
      <w:r>
        <w:rPr>
          <w:rFonts w:ascii="Times New Roman" w:eastAsia="仿宋_GB2312" w:hAnsi="Times New Roman" w:cs="Times New Roman"/>
          <w:sz w:val="32"/>
          <w:szCs w:val="32"/>
          <w:lang w:eastAsia="zh-CN"/>
        </w:rPr>
        <w:t>，推动产业打通上下游、拓展左右端，</w:t>
      </w:r>
      <w:r>
        <w:rPr>
          <w:rFonts w:ascii="Times New Roman" w:eastAsia="仿宋_GB2312" w:hAnsi="Times New Roman" w:cs="Times New Roman"/>
          <w:sz w:val="32"/>
          <w:szCs w:val="24"/>
          <w:lang w:eastAsia="zh-CN"/>
        </w:rPr>
        <w:t>做精做深产业链附加值。以龙头企业示范带动，加速形成从基础材料、配套器件、关联芯片到终端设备、应用平台的完整产业链。完善园区内设备采购补贴配套政策，不断促进园区内供需</w:t>
      </w:r>
      <w:r>
        <w:rPr>
          <w:rFonts w:ascii="Times New Roman" w:eastAsia="仿宋_GB2312" w:hAnsi="Times New Roman" w:cs="Times New Roman" w:hint="eastAsia"/>
          <w:sz w:val="32"/>
          <w:szCs w:val="24"/>
          <w:lang w:eastAsia="zh-CN"/>
        </w:rPr>
        <w:t>、</w:t>
      </w:r>
      <w:r>
        <w:rPr>
          <w:rFonts w:ascii="Times New Roman" w:eastAsia="仿宋_GB2312" w:hAnsi="Times New Roman" w:cs="Times New Roman"/>
          <w:sz w:val="32"/>
          <w:szCs w:val="24"/>
          <w:lang w:eastAsia="zh-CN"/>
        </w:rPr>
        <w:t>企业供需循环和上下游企业的融合协同。</w:t>
      </w:r>
      <w:r>
        <w:rPr>
          <w:rFonts w:ascii="Times New Roman" w:eastAsia="仿宋_GB2312" w:hAnsi="Times New Roman" w:cs="Times New Roman"/>
          <w:sz w:val="32"/>
          <w:szCs w:val="32"/>
          <w:shd w:val="clear" w:color="auto" w:fill="FFFFFF"/>
          <w:lang w:eastAsia="zh-CN"/>
        </w:rPr>
        <w:t>建立</w:t>
      </w:r>
      <w:proofErr w:type="gramStart"/>
      <w:r>
        <w:rPr>
          <w:rFonts w:ascii="Times New Roman" w:eastAsia="仿宋_GB2312" w:hAnsi="Times New Roman" w:cs="Times New Roman"/>
          <w:sz w:val="32"/>
          <w:szCs w:val="32"/>
          <w:shd w:val="clear" w:color="auto" w:fill="FFFFFF"/>
          <w:lang w:eastAsia="zh-CN"/>
        </w:rPr>
        <w:t>健全线</w:t>
      </w:r>
      <w:proofErr w:type="gramEnd"/>
      <w:r>
        <w:rPr>
          <w:rFonts w:ascii="Times New Roman" w:eastAsia="仿宋_GB2312" w:hAnsi="Times New Roman" w:cs="Times New Roman"/>
          <w:sz w:val="32"/>
          <w:szCs w:val="32"/>
          <w:shd w:val="clear" w:color="auto" w:fill="FFFFFF"/>
          <w:lang w:eastAsia="zh-CN"/>
        </w:rPr>
        <w:t>上线下常态化对接机制，分领域、分行业组织开展产销、产用、产融、人才、技术等对接活动，推动产业链上下游协作配套，带动大中小企业融合互通。</w:t>
      </w:r>
    </w:p>
    <w:p w:rsidR="0022072A" w:rsidRDefault="00000000">
      <w:pPr>
        <w:pStyle w:val="a9"/>
        <w:widowControl/>
        <w:shd w:val="clear" w:color="auto" w:fill="FFFFFF"/>
        <w:adjustRightInd w:val="0"/>
        <w:snapToGrid w:val="0"/>
        <w:spacing w:line="560" w:lineRule="exact"/>
        <w:ind w:firstLineChars="200" w:firstLine="640"/>
        <w:jc w:val="both"/>
        <w:rPr>
          <w:rStyle w:val="ab"/>
          <w:rFonts w:ascii="Times New Roman" w:eastAsia="楷体" w:hAnsi="Times New Roman"/>
          <w:b w:val="0"/>
          <w:bCs/>
          <w:kern w:val="2"/>
          <w:sz w:val="32"/>
          <w:szCs w:val="32"/>
          <w:shd w:val="clear" w:color="auto" w:fill="FFFFFF"/>
          <w:lang w:eastAsia="zh-CN"/>
        </w:rPr>
      </w:pPr>
      <w:r>
        <w:rPr>
          <w:rFonts w:ascii="Times New Roman" w:eastAsia="楷体" w:hAnsi="Times New Roman" w:cs="Times New Roman"/>
          <w:bCs/>
          <w:kern w:val="2"/>
          <w:sz w:val="32"/>
          <w:szCs w:val="32"/>
          <w:shd w:val="clear" w:color="auto" w:fill="FFFFFF"/>
          <w:lang w:eastAsia="zh-CN"/>
        </w:rPr>
        <w:t>（三）</w:t>
      </w:r>
      <w:r>
        <w:rPr>
          <w:rStyle w:val="ab"/>
          <w:rFonts w:ascii="Times New Roman" w:eastAsia="楷体" w:hAnsi="Times New Roman"/>
          <w:b w:val="0"/>
          <w:bCs/>
          <w:kern w:val="2"/>
          <w:sz w:val="32"/>
          <w:szCs w:val="32"/>
          <w:shd w:val="clear" w:color="auto" w:fill="FFFFFF"/>
          <w:lang w:eastAsia="zh-CN"/>
        </w:rPr>
        <w:t>促升级，实施产业创新赋能行动</w:t>
      </w:r>
    </w:p>
    <w:p w:rsidR="0022072A" w:rsidRDefault="00000000">
      <w:pPr>
        <w:adjustRightInd w:val="0"/>
        <w:snapToGrid w:val="0"/>
        <w:spacing w:line="560" w:lineRule="exact"/>
        <w:ind w:firstLineChars="200" w:firstLine="643"/>
        <w:rPr>
          <w:rFonts w:ascii="Times New Roman" w:eastAsia="仿宋_GB2312" w:hAnsi="Times New Roman" w:cs="Times New Roman"/>
          <w:sz w:val="32"/>
          <w:szCs w:val="32"/>
          <w:lang w:eastAsia="zh-CN"/>
        </w:rPr>
      </w:pPr>
      <w:r>
        <w:rPr>
          <w:rFonts w:ascii="Times New Roman" w:eastAsia="仿宋_GB2312" w:hAnsi="Times New Roman" w:cs="Times New Roman"/>
          <w:b/>
          <w:bCs/>
          <w:kern w:val="2"/>
          <w:sz w:val="32"/>
          <w:szCs w:val="32"/>
          <w:lang w:eastAsia="zh-CN"/>
        </w:rPr>
        <w:t>1.</w:t>
      </w:r>
      <w:r>
        <w:rPr>
          <w:rFonts w:ascii="Times New Roman" w:eastAsia="仿宋_GB2312" w:hAnsi="Times New Roman" w:cs="Times New Roman"/>
          <w:b/>
          <w:bCs/>
          <w:kern w:val="2"/>
          <w:sz w:val="32"/>
          <w:szCs w:val="32"/>
          <w:lang w:eastAsia="zh-CN"/>
        </w:rPr>
        <w:t>建强平台协同创新。</w:t>
      </w:r>
      <w:r>
        <w:rPr>
          <w:rFonts w:ascii="Times New Roman" w:eastAsia="仿宋_GB2312" w:hAnsi="Times New Roman" w:cs="Times New Roman"/>
          <w:sz w:val="32"/>
          <w:szCs w:val="32"/>
          <w:lang w:eastAsia="zh-CN"/>
        </w:rPr>
        <w:t>依托国家创新型县建设，强化科技创新驱动，深化产业链上下游企业协同创新。</w:t>
      </w:r>
      <w:r>
        <w:rPr>
          <w:rFonts w:ascii="Times New Roman" w:eastAsia="仿宋_GB2312" w:hAnsi="Times New Roman" w:cs="Times New Roman"/>
          <w:sz w:val="32"/>
          <w:szCs w:val="32"/>
          <w:shd w:val="clear" w:color="auto" w:fill="FFFFFF"/>
          <w:lang w:eastAsia="zh-CN"/>
        </w:rPr>
        <w:t>健全产业公共服务平台和中小企业公共服务平台，建设</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产业大脑</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共享平台、</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协同创新中心、赣州印刷电路</w:t>
      </w:r>
      <w:proofErr w:type="gramStart"/>
      <w:r>
        <w:rPr>
          <w:rFonts w:ascii="Times New Roman" w:eastAsia="仿宋_GB2312" w:hAnsi="Times New Roman" w:cs="Times New Roman"/>
          <w:sz w:val="32"/>
          <w:szCs w:val="32"/>
          <w:lang w:eastAsia="zh-CN"/>
        </w:rPr>
        <w:t>板产业</w:t>
      </w:r>
      <w:proofErr w:type="gramEnd"/>
      <w:r>
        <w:rPr>
          <w:rFonts w:ascii="Times New Roman" w:eastAsia="仿宋_GB2312" w:hAnsi="Times New Roman" w:cs="Times New Roman"/>
          <w:sz w:val="32"/>
          <w:szCs w:val="32"/>
          <w:lang w:eastAsia="zh-CN"/>
        </w:rPr>
        <w:t>协会，争取设立印制电路板质</w:t>
      </w:r>
      <w:r>
        <w:rPr>
          <w:rFonts w:ascii="Times New Roman" w:eastAsia="仿宋_GB2312" w:hAnsi="Times New Roman" w:cs="Times New Roman"/>
          <w:sz w:val="32"/>
          <w:szCs w:val="32"/>
          <w:lang w:eastAsia="zh-CN"/>
        </w:rPr>
        <w:lastRenderedPageBreak/>
        <w:t>量监督检验检测中心、联合实验室，引领</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产业创新裂变。规划建设一批热处理加工、表面处理、视觉检测等基础配套的产业平台，促进高端装备制造业协同创新。</w:t>
      </w:r>
    </w:p>
    <w:p w:rsidR="0022072A" w:rsidRDefault="00000000">
      <w:pPr>
        <w:adjustRightInd w:val="0"/>
        <w:snapToGrid w:val="0"/>
        <w:spacing w:line="560" w:lineRule="exact"/>
        <w:ind w:firstLineChars="200" w:firstLine="643"/>
        <w:rPr>
          <w:rFonts w:ascii="Times New Roman" w:eastAsia="仿宋_GB2312" w:hAnsi="Times New Roman" w:cs="Times New Roman"/>
          <w:sz w:val="32"/>
          <w:szCs w:val="24"/>
          <w:lang w:eastAsia="zh-CN"/>
        </w:rPr>
      </w:pPr>
      <w:r>
        <w:rPr>
          <w:rStyle w:val="ab"/>
          <w:rFonts w:ascii="Times New Roman" w:eastAsia="仿宋_GB2312" w:hAnsi="Times New Roman"/>
          <w:bCs/>
          <w:sz w:val="32"/>
          <w:szCs w:val="32"/>
          <w:lang w:eastAsia="zh-CN"/>
        </w:rPr>
        <w:t>2</w:t>
      </w:r>
      <w:r>
        <w:rPr>
          <w:rStyle w:val="ab"/>
          <w:rFonts w:ascii="Times New Roman" w:eastAsia="仿宋_GB2312" w:hAnsi="Times New Roman"/>
          <w:bCs/>
          <w:sz w:val="32"/>
          <w:szCs w:val="32"/>
          <w:shd w:val="clear" w:color="auto" w:fill="FFFFFF"/>
          <w:lang w:eastAsia="zh-CN"/>
        </w:rPr>
        <w:t>.</w:t>
      </w:r>
      <w:proofErr w:type="gramStart"/>
      <w:r>
        <w:rPr>
          <w:rStyle w:val="ab"/>
          <w:rFonts w:ascii="Times New Roman" w:eastAsia="仿宋_GB2312" w:hAnsi="Times New Roman"/>
          <w:bCs/>
          <w:sz w:val="32"/>
          <w:szCs w:val="32"/>
          <w:shd w:val="clear" w:color="auto" w:fill="FFFFFF"/>
          <w:lang w:eastAsia="zh-CN"/>
        </w:rPr>
        <w:t>数智赋能</w:t>
      </w:r>
      <w:proofErr w:type="gramEnd"/>
      <w:r>
        <w:rPr>
          <w:rStyle w:val="ab"/>
          <w:rFonts w:ascii="Times New Roman" w:eastAsia="仿宋_GB2312" w:hAnsi="Times New Roman"/>
          <w:bCs/>
          <w:sz w:val="32"/>
          <w:szCs w:val="32"/>
          <w:shd w:val="clear" w:color="auto" w:fill="FFFFFF"/>
          <w:lang w:eastAsia="zh-CN"/>
        </w:rPr>
        <w:t>同向发力。</w:t>
      </w:r>
      <w:r>
        <w:rPr>
          <w:rFonts w:ascii="Times New Roman" w:eastAsia="仿宋_GB2312" w:hAnsi="Times New Roman" w:cs="Times New Roman"/>
          <w:sz w:val="32"/>
          <w:szCs w:val="32"/>
          <w:lang w:eastAsia="zh-CN"/>
        </w:rPr>
        <w:t>出</w:t>
      </w:r>
      <w:r>
        <w:rPr>
          <w:rFonts w:ascii="Times New Roman" w:eastAsia="仿宋_GB2312" w:hAnsi="Times New Roman" w:cs="Times New Roman"/>
          <w:sz w:val="32"/>
          <w:szCs w:val="24"/>
          <w:lang w:eastAsia="zh-CN"/>
        </w:rPr>
        <w:t>台《信丰县制造业数字化转型三年攻坚行动方案》等文件，以数字化转型为主攻方向，综合运用免费诊断、贴息补贴、技术输出等手段，推动传统</w:t>
      </w:r>
      <w:r>
        <w:rPr>
          <w:rFonts w:ascii="Times New Roman" w:eastAsia="仿宋_GB2312" w:hAnsi="Times New Roman" w:cs="Times New Roman"/>
          <w:sz w:val="32"/>
          <w:szCs w:val="32"/>
          <w:shd w:val="clear" w:color="auto" w:fill="FFFFFF"/>
          <w:lang w:eastAsia="zh-CN"/>
        </w:rPr>
        <w:t>制造业企业加快数字化、智能化转型，打造一批</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小灯塔</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24"/>
          <w:lang w:eastAsia="zh-CN"/>
        </w:rPr>
        <w:t>智能车间</w:t>
      </w:r>
      <w:r>
        <w:rPr>
          <w:rFonts w:ascii="Times New Roman" w:eastAsia="仿宋_GB2312" w:hAnsi="Times New Roman" w:cs="Times New Roman"/>
          <w:sz w:val="32"/>
          <w:szCs w:val="24"/>
          <w:lang w:eastAsia="zh-CN"/>
        </w:rPr>
        <w:t>”“</w:t>
      </w:r>
      <w:r>
        <w:rPr>
          <w:rFonts w:ascii="Times New Roman" w:eastAsia="仿宋_GB2312" w:hAnsi="Times New Roman" w:cs="Times New Roman"/>
          <w:sz w:val="32"/>
          <w:szCs w:val="24"/>
          <w:lang w:eastAsia="zh-CN"/>
        </w:rPr>
        <w:t>黑灯工厂</w:t>
      </w:r>
      <w:r>
        <w:rPr>
          <w:rFonts w:ascii="Times New Roman" w:eastAsia="仿宋_GB2312" w:hAnsi="Times New Roman" w:cs="Times New Roman"/>
          <w:sz w:val="32"/>
          <w:szCs w:val="24"/>
          <w:lang w:eastAsia="zh-CN"/>
        </w:rPr>
        <w:t>”“5G+”</w:t>
      </w:r>
      <w:r>
        <w:rPr>
          <w:rFonts w:ascii="Times New Roman" w:eastAsia="仿宋_GB2312" w:hAnsi="Times New Roman" w:cs="Times New Roman"/>
          <w:sz w:val="32"/>
          <w:szCs w:val="24"/>
          <w:lang w:eastAsia="zh-CN"/>
        </w:rPr>
        <w:t>示范企业和智能制造标杆企业。夯实数字化转型平台基础，依托省两化融合示范区、数字经济集聚区等优势，推进开发区数字化转型。大力发展工业设计、检验检测、物流配送等生产性服务业，促进先进制造业与现代服务业融合。</w:t>
      </w:r>
    </w:p>
    <w:p w:rsidR="0022072A" w:rsidRDefault="00000000">
      <w:pPr>
        <w:adjustRightInd w:val="0"/>
        <w:snapToGrid w:val="0"/>
        <w:spacing w:line="560" w:lineRule="exact"/>
        <w:ind w:firstLineChars="200" w:firstLine="643"/>
        <w:rPr>
          <w:rFonts w:ascii="Times New Roman" w:eastAsia="仿宋_GB2312" w:hAnsi="Times New Roman" w:cs="Times New Roman"/>
          <w:sz w:val="32"/>
          <w:szCs w:val="24"/>
          <w:lang w:eastAsia="zh-CN"/>
        </w:rPr>
      </w:pPr>
      <w:r>
        <w:rPr>
          <w:rStyle w:val="ab"/>
          <w:rFonts w:ascii="Times New Roman" w:eastAsia="仿宋_GB2312" w:hAnsi="Times New Roman"/>
          <w:bCs/>
          <w:kern w:val="2"/>
          <w:sz w:val="32"/>
          <w:szCs w:val="32"/>
          <w:shd w:val="clear" w:color="auto" w:fill="FFFFFF"/>
          <w:lang w:eastAsia="zh-CN"/>
        </w:rPr>
        <w:t>3.</w:t>
      </w:r>
      <w:r>
        <w:rPr>
          <w:rStyle w:val="ab"/>
          <w:rFonts w:ascii="Times New Roman" w:eastAsia="仿宋_GB2312" w:hAnsi="Times New Roman"/>
          <w:bCs/>
          <w:kern w:val="2"/>
          <w:sz w:val="32"/>
          <w:szCs w:val="32"/>
          <w:shd w:val="clear" w:color="auto" w:fill="FFFFFF"/>
          <w:lang w:eastAsia="zh-CN"/>
        </w:rPr>
        <w:t>技改升级增资扩产。</w:t>
      </w:r>
      <w:r>
        <w:rPr>
          <w:rFonts w:ascii="Times New Roman" w:eastAsia="仿宋_GB2312" w:hAnsi="Times New Roman" w:cs="Times New Roman"/>
          <w:sz w:val="32"/>
          <w:szCs w:val="24"/>
          <w:lang w:eastAsia="zh-CN"/>
        </w:rPr>
        <w:t>大力实施企业技改提升行动，支持企业加大新产品、新技术、新工艺研发应用力度，鼓励企业增资扩产，实现</w:t>
      </w:r>
      <w:r>
        <w:rPr>
          <w:rFonts w:ascii="Times New Roman" w:eastAsia="仿宋_GB2312" w:hAnsi="Times New Roman" w:cs="Times New Roman"/>
          <w:sz w:val="32"/>
          <w:szCs w:val="24"/>
          <w:lang w:eastAsia="zh-CN"/>
        </w:rPr>
        <w:t>“</w:t>
      </w:r>
      <w:r>
        <w:rPr>
          <w:rFonts w:ascii="Times New Roman" w:eastAsia="仿宋_GB2312" w:hAnsi="Times New Roman" w:cs="Times New Roman"/>
          <w:sz w:val="32"/>
          <w:szCs w:val="24"/>
          <w:lang w:eastAsia="zh-CN"/>
        </w:rPr>
        <w:t>老树发新芽</w:t>
      </w:r>
      <w:r>
        <w:rPr>
          <w:rFonts w:ascii="Times New Roman" w:eastAsia="仿宋_GB2312" w:hAnsi="Times New Roman" w:cs="Times New Roman"/>
          <w:sz w:val="32"/>
          <w:szCs w:val="24"/>
          <w:lang w:eastAsia="zh-CN"/>
        </w:rPr>
        <w:t>”</w:t>
      </w:r>
      <w:r>
        <w:rPr>
          <w:rFonts w:ascii="Times New Roman" w:eastAsia="仿宋_GB2312" w:hAnsi="Times New Roman" w:cs="Times New Roman"/>
          <w:sz w:val="32"/>
          <w:szCs w:val="24"/>
          <w:lang w:eastAsia="zh-CN"/>
        </w:rPr>
        <w:t>。加大调结构</w:t>
      </w:r>
      <w:proofErr w:type="gramStart"/>
      <w:r>
        <w:rPr>
          <w:rFonts w:ascii="Times New Roman" w:eastAsia="仿宋_GB2312" w:hAnsi="Times New Roman" w:cs="Times New Roman"/>
          <w:sz w:val="32"/>
          <w:szCs w:val="24"/>
          <w:lang w:eastAsia="zh-CN"/>
        </w:rPr>
        <w:t>转方式</w:t>
      </w:r>
      <w:proofErr w:type="gramEnd"/>
      <w:r>
        <w:rPr>
          <w:rFonts w:ascii="Times New Roman" w:eastAsia="仿宋_GB2312" w:hAnsi="Times New Roman" w:cs="Times New Roman"/>
          <w:sz w:val="32"/>
          <w:szCs w:val="24"/>
          <w:lang w:eastAsia="zh-CN"/>
        </w:rPr>
        <w:t>力度，统筹推动传统产业加快转型升级，持续优化工业存量。持续推进降能耗促集约，加强重点行业和领域节能减排技术改造，促进绿色发展。</w:t>
      </w:r>
    </w:p>
    <w:p w:rsidR="0022072A" w:rsidRDefault="00000000">
      <w:pPr>
        <w:pStyle w:val="a9"/>
        <w:widowControl/>
        <w:adjustRightInd w:val="0"/>
        <w:snapToGrid w:val="0"/>
        <w:spacing w:line="560" w:lineRule="exact"/>
        <w:ind w:firstLine="640"/>
        <w:jc w:val="both"/>
        <w:rPr>
          <w:rStyle w:val="ab"/>
          <w:rFonts w:ascii="Times New Roman" w:eastAsia="楷体" w:hAnsi="Times New Roman"/>
          <w:b w:val="0"/>
          <w:sz w:val="32"/>
          <w:szCs w:val="32"/>
          <w:lang w:eastAsia="zh-CN"/>
        </w:rPr>
      </w:pPr>
      <w:r>
        <w:rPr>
          <w:rStyle w:val="ab"/>
          <w:rFonts w:ascii="Times New Roman" w:eastAsia="楷体" w:hAnsi="Times New Roman"/>
          <w:b w:val="0"/>
          <w:sz w:val="32"/>
          <w:szCs w:val="32"/>
          <w:lang w:eastAsia="zh-CN"/>
        </w:rPr>
        <w:t>（四）优生态，实施产业要素保障行动</w:t>
      </w:r>
    </w:p>
    <w:p w:rsidR="0022072A" w:rsidRDefault="00000000">
      <w:pPr>
        <w:adjustRightInd w:val="0"/>
        <w:snapToGrid w:val="0"/>
        <w:spacing w:line="560" w:lineRule="exact"/>
        <w:ind w:firstLine="640"/>
        <w:rPr>
          <w:rFonts w:ascii="Times New Roman" w:eastAsia="仿宋_GB2312" w:hAnsi="Times New Roman" w:cs="Times New Roman"/>
          <w:sz w:val="32"/>
          <w:szCs w:val="32"/>
          <w:shd w:val="clear" w:color="auto" w:fill="FFFFFF"/>
          <w:lang w:eastAsia="zh-CN" w:bidi="ar"/>
        </w:rPr>
      </w:pPr>
      <w:r>
        <w:rPr>
          <w:rStyle w:val="ab"/>
          <w:rFonts w:ascii="Times New Roman" w:eastAsia="仿宋_GB2312" w:hAnsi="Times New Roman"/>
          <w:sz w:val="32"/>
          <w:szCs w:val="32"/>
          <w:shd w:val="clear" w:color="auto" w:fill="FFFFFF"/>
          <w:lang w:eastAsia="zh-CN"/>
        </w:rPr>
        <w:t>1.</w:t>
      </w:r>
      <w:r>
        <w:rPr>
          <w:rStyle w:val="ab"/>
          <w:rFonts w:ascii="Times New Roman" w:eastAsia="仿宋_GB2312" w:hAnsi="Times New Roman"/>
          <w:sz w:val="32"/>
          <w:szCs w:val="32"/>
          <w:shd w:val="clear" w:color="auto" w:fill="FFFFFF"/>
          <w:lang w:eastAsia="zh-CN"/>
        </w:rPr>
        <w:t>聚焦要素优化</w:t>
      </w:r>
      <w:r>
        <w:rPr>
          <w:rFonts w:ascii="Times New Roman" w:eastAsia="仿宋_GB2312" w:hAnsi="Times New Roman" w:cs="Times New Roman"/>
          <w:b/>
          <w:sz w:val="32"/>
          <w:szCs w:val="32"/>
          <w:lang w:eastAsia="zh-CN"/>
        </w:rPr>
        <w:t>营商品牌。</w:t>
      </w:r>
      <w:r>
        <w:rPr>
          <w:rFonts w:ascii="Times New Roman" w:eastAsia="仿宋_GB2312" w:hAnsi="Times New Roman" w:cs="Times New Roman"/>
          <w:sz w:val="32"/>
          <w:szCs w:val="32"/>
          <w:lang w:eastAsia="zh-CN"/>
        </w:rPr>
        <w:t>举全县之力进一步擦亮</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信速办</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营商环境品牌，</w:t>
      </w:r>
      <w:r>
        <w:rPr>
          <w:rStyle w:val="ab"/>
          <w:rFonts w:ascii="Times New Roman" w:eastAsia="仿宋_GB2312" w:hAnsi="Times New Roman"/>
          <w:b w:val="0"/>
          <w:bCs/>
          <w:sz w:val="32"/>
          <w:szCs w:val="32"/>
          <w:shd w:val="clear" w:color="auto" w:fill="FFFFFF"/>
          <w:lang w:eastAsia="zh-CN"/>
        </w:rPr>
        <w:t>提升政务服务效能，</w:t>
      </w:r>
      <w:r>
        <w:rPr>
          <w:rFonts w:ascii="Times New Roman" w:eastAsia="仿宋_GB2312" w:hAnsi="Times New Roman" w:cs="Times New Roman"/>
          <w:sz w:val="32"/>
          <w:szCs w:val="32"/>
          <w:lang w:eastAsia="zh-CN"/>
        </w:rPr>
        <w:t>全力打造</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办事免带证</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城市，推动政务服务理念革新升级。</w:t>
      </w:r>
      <w:r>
        <w:rPr>
          <w:rStyle w:val="ab"/>
          <w:rFonts w:ascii="Times New Roman" w:eastAsia="仿宋_GB2312" w:hAnsi="Times New Roman"/>
          <w:b w:val="0"/>
          <w:bCs/>
          <w:sz w:val="32"/>
          <w:szCs w:val="32"/>
          <w:shd w:val="clear" w:color="auto" w:fill="FFFFFF"/>
          <w:lang w:eastAsia="zh-CN"/>
        </w:rPr>
        <w:t>强化要素聚焦，推动人、财、物等资源要素向重点产业链倾斜。</w:t>
      </w:r>
      <w:r>
        <w:rPr>
          <w:rFonts w:ascii="Times New Roman" w:eastAsia="仿宋_GB2312" w:hAnsi="Times New Roman" w:cs="Times New Roman"/>
          <w:sz w:val="32"/>
          <w:szCs w:val="32"/>
          <w:shd w:val="clear" w:color="auto" w:fill="FFFFFF"/>
          <w:lang w:eastAsia="zh-CN" w:bidi="ar"/>
        </w:rPr>
        <w:t>持续推动</w:t>
      </w:r>
      <w:r>
        <w:rPr>
          <w:rFonts w:ascii="Times New Roman" w:eastAsia="仿宋_GB2312" w:hAnsi="Times New Roman" w:cs="Times New Roman"/>
          <w:sz w:val="32"/>
          <w:szCs w:val="32"/>
          <w:shd w:val="clear" w:color="auto" w:fill="FFFFFF"/>
          <w:lang w:eastAsia="zh-CN" w:bidi="ar"/>
        </w:rPr>
        <w:t>“5·20”</w:t>
      </w:r>
      <w:r>
        <w:rPr>
          <w:rFonts w:ascii="Times New Roman" w:eastAsia="仿宋_GB2312" w:hAnsi="Times New Roman" w:cs="Times New Roman"/>
          <w:sz w:val="32"/>
          <w:szCs w:val="32"/>
          <w:shd w:val="clear" w:color="auto" w:fill="FFFFFF"/>
          <w:lang w:eastAsia="zh-CN" w:bidi="ar"/>
        </w:rPr>
        <w:t>企业服务日、政企早茶会、政企圆桌会等常态化帮扶机制</w:t>
      </w:r>
      <w:proofErr w:type="gramStart"/>
      <w:r>
        <w:rPr>
          <w:rFonts w:ascii="Times New Roman" w:eastAsia="仿宋_GB2312" w:hAnsi="Times New Roman" w:cs="Times New Roman"/>
          <w:sz w:val="32"/>
          <w:szCs w:val="32"/>
          <w:shd w:val="clear" w:color="auto" w:fill="FFFFFF"/>
          <w:lang w:eastAsia="zh-CN" w:bidi="ar"/>
        </w:rPr>
        <w:t>落深落实</w:t>
      </w:r>
      <w:proofErr w:type="gramEnd"/>
      <w:r>
        <w:rPr>
          <w:rFonts w:ascii="Times New Roman" w:eastAsia="仿宋_GB2312" w:hAnsi="Times New Roman" w:cs="Times New Roman"/>
          <w:sz w:val="32"/>
          <w:szCs w:val="32"/>
          <w:shd w:val="clear" w:color="auto" w:fill="FFFFFF"/>
          <w:lang w:eastAsia="zh-CN" w:bidi="ar"/>
        </w:rPr>
        <w:t>，全力以赴</w:t>
      </w:r>
      <w:r>
        <w:rPr>
          <w:rFonts w:ascii="Times New Roman" w:eastAsia="仿宋_GB2312" w:hAnsi="Times New Roman" w:cs="Times New Roman"/>
          <w:sz w:val="32"/>
          <w:szCs w:val="32"/>
          <w:lang w:eastAsia="zh-CN"/>
        </w:rPr>
        <w:t>做好</w:t>
      </w:r>
      <w:r>
        <w:rPr>
          <w:rFonts w:ascii="Times New Roman" w:eastAsia="仿宋_GB2312" w:hAnsi="Times New Roman" w:cs="Times New Roman"/>
          <w:sz w:val="32"/>
          <w:szCs w:val="32"/>
          <w:lang w:eastAsia="zh-CN"/>
        </w:rPr>
        <w:lastRenderedPageBreak/>
        <w:t>项目立项、用地、征拆、杆线迁移、环评、能评、水电路气等要素保障工作</w:t>
      </w:r>
      <w:r>
        <w:rPr>
          <w:rFonts w:ascii="Times New Roman" w:eastAsia="仿宋_GB2312" w:hAnsi="Times New Roman" w:cs="Times New Roman"/>
          <w:sz w:val="32"/>
          <w:szCs w:val="32"/>
          <w:shd w:val="clear" w:color="auto" w:fill="FFFFFF"/>
          <w:lang w:eastAsia="zh-CN" w:bidi="ar"/>
        </w:rPr>
        <w:t>。</w:t>
      </w:r>
    </w:p>
    <w:p w:rsidR="0022072A" w:rsidRDefault="00000000">
      <w:pPr>
        <w:pStyle w:val="a9"/>
        <w:pBdr>
          <w:bottom w:val="single" w:sz="6" w:space="29" w:color="FFFFFF"/>
        </w:pBdr>
        <w:adjustRightInd w:val="0"/>
        <w:snapToGrid w:val="0"/>
        <w:spacing w:line="560" w:lineRule="exact"/>
        <w:ind w:firstLineChars="200" w:firstLine="643"/>
        <w:textAlignment w:val="baseline"/>
        <w:rPr>
          <w:rFonts w:ascii="Times New Roman" w:eastAsia="仿宋_GB2312" w:hAnsi="Times New Roman" w:cs="Times New Roman"/>
          <w:sz w:val="32"/>
          <w:szCs w:val="32"/>
          <w:shd w:val="clear" w:color="auto" w:fill="FFFFFF"/>
          <w:lang w:eastAsia="zh-CN" w:bidi="ar"/>
        </w:rPr>
      </w:pPr>
      <w:r>
        <w:rPr>
          <w:rFonts w:ascii="Times New Roman" w:eastAsia="仿宋_GB2312" w:hAnsi="Times New Roman" w:cs="Times New Roman"/>
          <w:b/>
          <w:bCs/>
          <w:sz w:val="32"/>
          <w:szCs w:val="32"/>
          <w:shd w:val="clear" w:color="auto" w:fill="FFFFFF"/>
          <w:lang w:eastAsia="zh-CN" w:bidi="ar"/>
        </w:rPr>
        <w:t>2.</w:t>
      </w:r>
      <w:r>
        <w:rPr>
          <w:rFonts w:ascii="Times New Roman" w:eastAsia="仿宋_GB2312" w:hAnsi="Times New Roman" w:cs="Times New Roman"/>
          <w:b/>
          <w:bCs/>
          <w:sz w:val="32"/>
          <w:szCs w:val="32"/>
          <w:shd w:val="clear" w:color="auto" w:fill="FFFFFF"/>
          <w:lang w:eastAsia="zh-CN" w:bidi="ar"/>
        </w:rPr>
        <w:t>深化园区体制机制改革。</w:t>
      </w:r>
      <w:r>
        <w:rPr>
          <w:rFonts w:ascii="Times New Roman" w:eastAsia="仿宋_GB2312" w:hAnsi="Times New Roman" w:cs="Times New Roman"/>
          <w:sz w:val="32"/>
          <w:szCs w:val="32"/>
          <w:shd w:val="clear" w:color="auto" w:fill="FFFFFF"/>
          <w:lang w:eastAsia="zh-CN" w:bidi="ar"/>
        </w:rPr>
        <w:t>优化</w:t>
      </w:r>
      <w:r>
        <w:rPr>
          <w:rFonts w:ascii="Times New Roman" w:eastAsia="仿宋_GB2312" w:hAnsi="Times New Roman" w:cs="Times New Roman"/>
          <w:sz w:val="32"/>
          <w:szCs w:val="32"/>
          <w:shd w:val="clear" w:color="auto" w:fill="FFFFFF"/>
          <w:lang w:eastAsia="zh-CN" w:bidi="ar"/>
        </w:rPr>
        <w:t>“</w:t>
      </w:r>
      <w:r>
        <w:rPr>
          <w:rFonts w:ascii="Times New Roman" w:eastAsia="仿宋_GB2312" w:hAnsi="Times New Roman" w:cs="Times New Roman"/>
          <w:sz w:val="32"/>
          <w:szCs w:val="32"/>
          <w:shd w:val="clear" w:color="auto" w:fill="FFFFFF"/>
          <w:lang w:eastAsia="zh-CN" w:bidi="ar"/>
        </w:rPr>
        <w:t>管委会</w:t>
      </w:r>
      <w:r>
        <w:rPr>
          <w:rFonts w:ascii="Times New Roman" w:eastAsia="仿宋_GB2312" w:hAnsi="Times New Roman" w:cs="Times New Roman"/>
          <w:sz w:val="32"/>
          <w:szCs w:val="32"/>
          <w:shd w:val="clear" w:color="auto" w:fill="FFFFFF"/>
          <w:lang w:eastAsia="zh-CN" w:bidi="ar"/>
        </w:rPr>
        <w:t>+</w:t>
      </w:r>
      <w:r>
        <w:rPr>
          <w:rFonts w:ascii="Times New Roman" w:eastAsia="仿宋_GB2312" w:hAnsi="Times New Roman" w:cs="Times New Roman"/>
          <w:sz w:val="32"/>
          <w:szCs w:val="32"/>
          <w:shd w:val="clear" w:color="auto" w:fill="FFFFFF"/>
          <w:lang w:eastAsia="zh-CN" w:bidi="ar"/>
        </w:rPr>
        <w:t>平台公司</w:t>
      </w:r>
      <w:r>
        <w:rPr>
          <w:rFonts w:ascii="Times New Roman" w:eastAsia="仿宋_GB2312" w:hAnsi="Times New Roman" w:cs="Times New Roman"/>
          <w:sz w:val="32"/>
          <w:szCs w:val="32"/>
          <w:shd w:val="clear" w:color="auto" w:fill="FFFFFF"/>
          <w:lang w:eastAsia="zh-CN" w:bidi="ar"/>
        </w:rPr>
        <w:t>”</w:t>
      </w:r>
      <w:r>
        <w:rPr>
          <w:rFonts w:ascii="Times New Roman" w:eastAsia="仿宋_GB2312" w:hAnsi="Times New Roman" w:cs="Times New Roman"/>
          <w:sz w:val="32"/>
          <w:szCs w:val="32"/>
          <w:shd w:val="clear" w:color="auto" w:fill="FFFFFF"/>
          <w:lang w:eastAsia="zh-CN" w:bidi="ar"/>
        </w:rPr>
        <w:t>运营机制，</w:t>
      </w:r>
      <w:r>
        <w:rPr>
          <w:rFonts w:ascii="Times New Roman" w:eastAsia="仿宋_GB2312" w:hAnsi="Times New Roman" w:cs="Times New Roman"/>
          <w:sz w:val="32"/>
          <w:szCs w:val="32"/>
          <w:lang w:eastAsia="zh-CN"/>
        </w:rPr>
        <w:t>深化园区人事薪酬制度改革，实行扁平化管理，加大园区行政许可、事项划转力度，实现</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园区事项园区办</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，激活高质量发展动能与活力。</w:t>
      </w:r>
      <w:r>
        <w:rPr>
          <w:rFonts w:ascii="Times New Roman" w:eastAsia="仿宋_GB2312" w:hAnsi="Times New Roman" w:cs="Times New Roman"/>
          <w:sz w:val="32"/>
          <w:szCs w:val="32"/>
          <w:shd w:val="clear" w:color="auto" w:fill="FFFFFF"/>
          <w:lang w:eastAsia="zh-CN" w:bidi="ar"/>
        </w:rPr>
        <w:t>全面完善园区配套设施，实施</w:t>
      </w:r>
      <w:r>
        <w:rPr>
          <w:rFonts w:ascii="Times New Roman" w:eastAsia="仿宋_GB2312" w:hAnsi="Times New Roman" w:cs="Times New Roman"/>
          <w:sz w:val="32"/>
          <w:szCs w:val="32"/>
          <w:shd w:val="clear" w:color="auto" w:fill="FFFFFF"/>
          <w:lang w:eastAsia="zh-CN" w:bidi="ar"/>
        </w:rPr>
        <w:t>“</w:t>
      </w:r>
      <w:r>
        <w:rPr>
          <w:rFonts w:ascii="Times New Roman" w:eastAsia="仿宋_GB2312" w:hAnsi="Times New Roman" w:cs="Times New Roman"/>
          <w:sz w:val="32"/>
          <w:szCs w:val="32"/>
          <w:shd w:val="clear" w:color="auto" w:fill="FFFFFF"/>
          <w:lang w:eastAsia="zh-CN" w:bidi="ar"/>
        </w:rPr>
        <w:t>腾笼换鸟</w:t>
      </w:r>
      <w:r>
        <w:rPr>
          <w:rFonts w:ascii="Times New Roman" w:eastAsia="仿宋_GB2312" w:hAnsi="Times New Roman" w:cs="Times New Roman"/>
          <w:sz w:val="32"/>
          <w:szCs w:val="32"/>
          <w:shd w:val="clear" w:color="auto" w:fill="FFFFFF"/>
          <w:lang w:eastAsia="zh-CN" w:bidi="ar"/>
        </w:rPr>
        <w:t>”</w:t>
      </w:r>
      <w:r>
        <w:rPr>
          <w:rFonts w:ascii="Times New Roman" w:eastAsia="仿宋_GB2312" w:hAnsi="Times New Roman" w:cs="Times New Roman"/>
          <w:sz w:val="32"/>
          <w:szCs w:val="32"/>
          <w:shd w:val="clear" w:color="auto" w:fill="FFFFFF"/>
          <w:lang w:eastAsia="zh-CN" w:bidi="ar"/>
        </w:rPr>
        <w:t>，推进园区集约绿色品质提升。</w:t>
      </w:r>
    </w:p>
    <w:p w:rsidR="0022072A" w:rsidRDefault="00000000">
      <w:pPr>
        <w:pStyle w:val="a9"/>
        <w:pBdr>
          <w:bottom w:val="single" w:sz="6" w:space="29" w:color="FFFFFF"/>
        </w:pBdr>
        <w:adjustRightInd w:val="0"/>
        <w:snapToGrid w:val="0"/>
        <w:spacing w:line="560" w:lineRule="exact"/>
        <w:ind w:firstLineChars="200" w:firstLine="643"/>
        <w:jc w:val="both"/>
        <w:textAlignment w:val="baseline"/>
        <w:rPr>
          <w:rFonts w:ascii="Times New Roman" w:eastAsia="仿宋_GB2312" w:hAnsi="Times New Roman" w:cs="Times New Roman"/>
          <w:sz w:val="32"/>
          <w:szCs w:val="32"/>
          <w:lang w:eastAsia="zh-CN"/>
        </w:rPr>
      </w:pPr>
      <w:r>
        <w:rPr>
          <w:rFonts w:ascii="Times New Roman" w:eastAsia="仿宋_GB2312" w:hAnsi="Times New Roman" w:cs="Times New Roman"/>
          <w:b/>
          <w:bCs/>
          <w:sz w:val="32"/>
          <w:szCs w:val="32"/>
          <w:lang w:eastAsia="zh-CN"/>
        </w:rPr>
        <w:t>3.</w:t>
      </w:r>
      <w:r>
        <w:rPr>
          <w:rFonts w:ascii="Times New Roman" w:eastAsia="仿宋_GB2312" w:hAnsi="Times New Roman" w:cs="Times New Roman"/>
          <w:b/>
          <w:bCs/>
          <w:sz w:val="32"/>
          <w:szCs w:val="32"/>
          <w:lang w:eastAsia="zh-CN"/>
        </w:rPr>
        <w:t>双向开放建立产业合作</w:t>
      </w:r>
      <w:r>
        <w:rPr>
          <w:rFonts w:ascii="Times New Roman" w:eastAsia="仿宋_GB2312" w:hAnsi="Times New Roman" w:cs="Times New Roman"/>
          <w:sz w:val="32"/>
          <w:szCs w:val="32"/>
          <w:lang w:eastAsia="zh-CN"/>
        </w:rPr>
        <w:t>。积极对接融入粤港澳大湾</w:t>
      </w:r>
      <w:proofErr w:type="gramStart"/>
      <w:r>
        <w:rPr>
          <w:rFonts w:ascii="Times New Roman" w:eastAsia="仿宋_GB2312" w:hAnsi="Times New Roman" w:cs="Times New Roman"/>
          <w:sz w:val="32"/>
          <w:szCs w:val="32"/>
          <w:lang w:eastAsia="zh-CN"/>
        </w:rPr>
        <w:t>区产业</w:t>
      </w:r>
      <w:proofErr w:type="gramEnd"/>
      <w:r>
        <w:rPr>
          <w:rFonts w:ascii="Times New Roman" w:eastAsia="仿宋_GB2312" w:hAnsi="Times New Roman" w:cs="Times New Roman"/>
          <w:sz w:val="32"/>
          <w:szCs w:val="32"/>
          <w:lang w:eastAsia="zh-CN"/>
        </w:rPr>
        <w:t>布局，参与</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广佛肇</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深莞惠</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经济</w:t>
      </w:r>
      <w:proofErr w:type="gramStart"/>
      <w:r>
        <w:rPr>
          <w:rFonts w:ascii="Times New Roman" w:eastAsia="仿宋_GB2312" w:hAnsi="Times New Roman" w:cs="Times New Roman"/>
          <w:sz w:val="32"/>
          <w:szCs w:val="32"/>
          <w:lang w:eastAsia="zh-CN"/>
        </w:rPr>
        <w:t>圈产业</w:t>
      </w:r>
      <w:proofErr w:type="gramEnd"/>
      <w:r>
        <w:rPr>
          <w:rFonts w:ascii="Times New Roman" w:eastAsia="仿宋_GB2312" w:hAnsi="Times New Roman" w:cs="Times New Roman"/>
          <w:sz w:val="32"/>
          <w:szCs w:val="32"/>
          <w:lang w:eastAsia="zh-CN"/>
        </w:rPr>
        <w:t>合作，打造粤港澳大湾</w:t>
      </w:r>
      <w:proofErr w:type="gramStart"/>
      <w:r>
        <w:rPr>
          <w:rFonts w:ascii="Times New Roman" w:eastAsia="仿宋_GB2312" w:hAnsi="Times New Roman" w:cs="Times New Roman"/>
          <w:sz w:val="32"/>
          <w:szCs w:val="32"/>
          <w:lang w:eastAsia="zh-CN"/>
        </w:rPr>
        <w:t>区产业</w:t>
      </w:r>
      <w:proofErr w:type="gramEnd"/>
      <w:r>
        <w:rPr>
          <w:rFonts w:ascii="Times New Roman" w:eastAsia="仿宋_GB2312" w:hAnsi="Times New Roman" w:cs="Times New Roman"/>
          <w:sz w:val="32"/>
          <w:szCs w:val="32"/>
          <w:lang w:eastAsia="zh-CN"/>
        </w:rPr>
        <w:t>转移合作区。推进以信丰高新区等为依托、</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研发在湾区、生产在信丰、孵化在深圳、加速在信丰</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的</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研发飞地</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建设，打造</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飞地经济产业园</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w:t>
      </w:r>
    </w:p>
    <w:p w:rsidR="0022072A" w:rsidRDefault="00000000">
      <w:pPr>
        <w:pStyle w:val="a9"/>
        <w:pBdr>
          <w:bottom w:val="single" w:sz="6" w:space="29" w:color="FFFFFF"/>
        </w:pBdr>
        <w:adjustRightInd w:val="0"/>
        <w:snapToGrid w:val="0"/>
        <w:spacing w:line="560" w:lineRule="exact"/>
        <w:ind w:firstLineChars="200" w:firstLine="640"/>
        <w:textAlignment w:val="baseline"/>
        <w:rPr>
          <w:rStyle w:val="ab"/>
          <w:rFonts w:ascii="Times New Roman" w:eastAsia="黑体" w:hAnsi="Times New Roman"/>
          <w:b w:val="0"/>
          <w:bCs/>
          <w:sz w:val="32"/>
          <w:szCs w:val="32"/>
          <w:shd w:val="clear" w:color="auto" w:fill="FFFFFF"/>
          <w:lang w:eastAsia="zh-CN"/>
        </w:rPr>
      </w:pPr>
      <w:r>
        <w:rPr>
          <w:rStyle w:val="ab"/>
          <w:rFonts w:ascii="Times New Roman" w:eastAsia="黑体" w:hAnsi="Times New Roman"/>
          <w:b w:val="0"/>
          <w:bCs/>
          <w:sz w:val="32"/>
          <w:szCs w:val="32"/>
          <w:shd w:val="clear" w:color="auto" w:fill="FFFFFF"/>
          <w:lang w:eastAsia="zh-CN"/>
        </w:rPr>
        <w:t>五、工作要求</w:t>
      </w:r>
    </w:p>
    <w:p w:rsidR="0022072A" w:rsidRDefault="00000000">
      <w:pPr>
        <w:pStyle w:val="a9"/>
        <w:pBdr>
          <w:bottom w:val="single" w:sz="6" w:space="29" w:color="FFFFFF"/>
        </w:pBdr>
        <w:adjustRightInd w:val="0"/>
        <w:snapToGrid w:val="0"/>
        <w:spacing w:line="560" w:lineRule="exact"/>
        <w:ind w:firstLineChars="200" w:firstLine="640"/>
        <w:jc w:val="both"/>
        <w:textAlignment w:val="baseline"/>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bCs/>
          <w:sz w:val="32"/>
          <w:szCs w:val="32"/>
          <w:shd w:val="clear" w:color="auto" w:fill="FFFFFF"/>
          <w:lang w:eastAsia="zh-CN"/>
        </w:rPr>
        <w:t>（一）加强组织领导</w:t>
      </w:r>
      <w:r>
        <w:rPr>
          <w:rFonts w:ascii="Times New Roman" w:eastAsia="楷体" w:hAnsi="Times New Roman" w:cs="Times New Roman"/>
          <w:bCs/>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县工业倍增升级行动领导小组统筹推进产业链现代化建设工作，县工业</w:t>
      </w:r>
      <w:proofErr w:type="gramStart"/>
      <w:r>
        <w:rPr>
          <w:rFonts w:ascii="Times New Roman" w:eastAsia="仿宋_GB2312" w:hAnsi="Times New Roman" w:cs="Times New Roman"/>
          <w:sz w:val="32"/>
          <w:szCs w:val="32"/>
          <w:shd w:val="clear" w:color="auto" w:fill="FFFFFF"/>
          <w:lang w:eastAsia="zh-CN"/>
        </w:rPr>
        <w:t>倍增办</w:t>
      </w:r>
      <w:proofErr w:type="gramEnd"/>
      <w:r>
        <w:rPr>
          <w:rFonts w:ascii="Times New Roman" w:eastAsia="仿宋_GB2312" w:hAnsi="Times New Roman" w:cs="Times New Roman"/>
          <w:sz w:val="32"/>
          <w:szCs w:val="32"/>
          <w:shd w:val="clear" w:color="auto" w:fill="FFFFFF"/>
          <w:lang w:eastAsia="zh-CN"/>
        </w:rPr>
        <w:t>牵头负责</w:t>
      </w:r>
      <w:proofErr w:type="gramStart"/>
      <w:r>
        <w:rPr>
          <w:rFonts w:ascii="Times New Roman" w:eastAsia="仿宋_GB2312" w:hAnsi="Times New Roman" w:cs="Times New Roman"/>
          <w:sz w:val="32"/>
          <w:szCs w:val="32"/>
          <w:shd w:val="clear" w:color="auto" w:fill="FFFFFF"/>
          <w:lang w:eastAsia="zh-CN"/>
        </w:rPr>
        <w:t>总产业</w:t>
      </w:r>
      <w:proofErr w:type="gramEnd"/>
      <w:r>
        <w:rPr>
          <w:rFonts w:ascii="Times New Roman" w:eastAsia="仿宋_GB2312" w:hAnsi="Times New Roman" w:cs="Times New Roman"/>
          <w:sz w:val="32"/>
          <w:szCs w:val="32"/>
          <w:shd w:val="clear" w:color="auto" w:fill="FFFFFF"/>
          <w:lang w:eastAsia="zh-CN"/>
        </w:rPr>
        <w:t>链的日常推进工作；县商务局牵头负责电子信息产业链的日常推进工作；县工信局牵头负责高端装备制造产业链的日常推进工作；高新区牵头负责新能源产业链的日常推进工作。各产业链牵头单位要制定</w:t>
      </w:r>
      <w:r>
        <w:rPr>
          <w:rFonts w:ascii="Times New Roman" w:eastAsia="仿宋_GB2312" w:hAnsi="Times New Roman" w:cs="Times New Roman"/>
          <w:sz w:val="32"/>
          <w:szCs w:val="32"/>
          <w:shd w:val="clear" w:color="auto" w:fill="FFFFFF"/>
          <w:lang w:eastAsia="zh-CN"/>
        </w:rPr>
        <w:t>“</w:t>
      </w:r>
      <w:proofErr w:type="gramStart"/>
      <w:r>
        <w:rPr>
          <w:rFonts w:ascii="Times New Roman" w:eastAsia="仿宋_GB2312" w:hAnsi="Times New Roman" w:cs="Times New Roman"/>
          <w:sz w:val="32"/>
          <w:szCs w:val="32"/>
          <w:shd w:val="clear" w:color="auto" w:fill="FFFFFF"/>
          <w:lang w:eastAsia="zh-CN"/>
        </w:rPr>
        <w:t>一</w:t>
      </w:r>
      <w:proofErr w:type="gramEnd"/>
      <w:r>
        <w:rPr>
          <w:rFonts w:ascii="Times New Roman" w:eastAsia="仿宋_GB2312" w:hAnsi="Times New Roman" w:cs="Times New Roman"/>
          <w:sz w:val="32"/>
          <w:szCs w:val="32"/>
          <w:shd w:val="clear" w:color="auto" w:fill="FFFFFF"/>
          <w:lang w:eastAsia="zh-CN"/>
        </w:rPr>
        <w:t>产</w:t>
      </w:r>
      <w:proofErr w:type="gramStart"/>
      <w:r>
        <w:rPr>
          <w:rFonts w:ascii="Times New Roman" w:eastAsia="仿宋_GB2312" w:hAnsi="Times New Roman" w:cs="Times New Roman"/>
          <w:sz w:val="32"/>
          <w:szCs w:val="32"/>
          <w:shd w:val="clear" w:color="auto" w:fill="FFFFFF"/>
          <w:lang w:eastAsia="zh-CN"/>
        </w:rPr>
        <w:t>一</w:t>
      </w:r>
      <w:proofErr w:type="gramEnd"/>
      <w:r>
        <w:rPr>
          <w:rFonts w:ascii="Times New Roman" w:eastAsia="仿宋_GB2312" w:hAnsi="Times New Roman" w:cs="Times New Roman"/>
          <w:sz w:val="32"/>
          <w:szCs w:val="32"/>
          <w:shd w:val="clear" w:color="auto" w:fill="FFFFFF"/>
          <w:lang w:eastAsia="zh-CN"/>
        </w:rPr>
        <w:t>策</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，推动链长制工作</w:t>
      </w:r>
      <w:proofErr w:type="gramStart"/>
      <w:r>
        <w:rPr>
          <w:rFonts w:ascii="Times New Roman" w:eastAsia="仿宋_GB2312" w:hAnsi="Times New Roman" w:cs="Times New Roman"/>
          <w:sz w:val="32"/>
          <w:szCs w:val="32"/>
          <w:shd w:val="clear" w:color="auto" w:fill="FFFFFF"/>
          <w:lang w:eastAsia="zh-CN"/>
        </w:rPr>
        <w:t>走深走实</w:t>
      </w:r>
      <w:proofErr w:type="gramEnd"/>
      <w:r>
        <w:rPr>
          <w:rFonts w:ascii="Times New Roman" w:eastAsia="仿宋_GB2312" w:hAnsi="Times New Roman" w:cs="Times New Roman"/>
          <w:sz w:val="32"/>
          <w:szCs w:val="32"/>
          <w:shd w:val="clear" w:color="auto" w:fill="FFFFFF"/>
          <w:lang w:eastAsia="zh-CN"/>
        </w:rPr>
        <w:t>；县直有关部门要把链长制工作纳入本部门重点工作。</w:t>
      </w:r>
    </w:p>
    <w:p w:rsidR="0022072A" w:rsidRDefault="00000000">
      <w:pPr>
        <w:pStyle w:val="a9"/>
        <w:pBdr>
          <w:bottom w:val="single" w:sz="6" w:space="29" w:color="FFFFFF"/>
        </w:pBdr>
        <w:adjustRightInd w:val="0"/>
        <w:snapToGrid w:val="0"/>
        <w:spacing w:line="560" w:lineRule="exact"/>
        <w:ind w:firstLineChars="200" w:firstLine="640"/>
        <w:jc w:val="both"/>
        <w:textAlignment w:val="baseline"/>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bCs/>
          <w:sz w:val="32"/>
          <w:szCs w:val="32"/>
          <w:shd w:val="clear" w:color="auto" w:fill="FFFFFF"/>
          <w:lang w:eastAsia="zh-CN"/>
        </w:rPr>
        <w:t>（二）强化协调调度。</w:t>
      </w:r>
      <w:r>
        <w:rPr>
          <w:rFonts w:ascii="Times New Roman" w:eastAsia="仿宋_GB2312" w:hAnsi="Times New Roman" w:cs="Times New Roman"/>
          <w:sz w:val="32"/>
          <w:szCs w:val="32"/>
          <w:shd w:val="clear" w:color="auto" w:fill="FFFFFF"/>
          <w:lang w:eastAsia="zh-CN"/>
        </w:rPr>
        <w:t>建立日常协调调度机制，由县工业</w:t>
      </w:r>
      <w:proofErr w:type="gramStart"/>
      <w:r>
        <w:rPr>
          <w:rFonts w:ascii="Times New Roman" w:eastAsia="仿宋_GB2312" w:hAnsi="Times New Roman" w:cs="Times New Roman"/>
          <w:sz w:val="32"/>
          <w:szCs w:val="32"/>
          <w:shd w:val="clear" w:color="auto" w:fill="FFFFFF"/>
          <w:lang w:eastAsia="zh-CN"/>
        </w:rPr>
        <w:t>倍增办</w:t>
      </w:r>
      <w:proofErr w:type="gramEnd"/>
      <w:r>
        <w:rPr>
          <w:rFonts w:ascii="Times New Roman" w:eastAsia="仿宋_GB2312" w:hAnsi="Times New Roman" w:cs="Times New Roman"/>
          <w:sz w:val="32"/>
          <w:szCs w:val="32"/>
          <w:shd w:val="clear" w:color="auto" w:fill="FFFFFF"/>
          <w:lang w:eastAsia="zh-CN"/>
        </w:rPr>
        <w:t>每月调度工作进展情况，各产业链每月召开一次推进会，研</w:t>
      </w:r>
      <w:r>
        <w:rPr>
          <w:rFonts w:ascii="Times New Roman" w:eastAsia="仿宋_GB2312" w:hAnsi="Times New Roman" w:cs="Times New Roman"/>
          <w:sz w:val="32"/>
          <w:szCs w:val="32"/>
          <w:shd w:val="clear" w:color="auto" w:fill="FFFFFF"/>
          <w:lang w:eastAsia="zh-CN"/>
        </w:rPr>
        <w:lastRenderedPageBreak/>
        <w:t>究解决产业链现代化建设重大问题，总链长每半年听取一次工作情况汇报。建立问题办理机制，不定期召开政企圆桌会议，协调解决各产业</w:t>
      </w:r>
      <w:proofErr w:type="gramStart"/>
      <w:r>
        <w:rPr>
          <w:rFonts w:ascii="Times New Roman" w:eastAsia="仿宋_GB2312" w:hAnsi="Times New Roman" w:cs="Times New Roman"/>
          <w:sz w:val="32"/>
          <w:szCs w:val="32"/>
          <w:shd w:val="clear" w:color="auto" w:fill="FFFFFF"/>
          <w:lang w:eastAsia="zh-CN"/>
        </w:rPr>
        <w:t>链企业</w:t>
      </w:r>
      <w:proofErr w:type="gramEnd"/>
      <w:r>
        <w:rPr>
          <w:rFonts w:ascii="Times New Roman" w:eastAsia="仿宋_GB2312" w:hAnsi="Times New Roman" w:cs="Times New Roman"/>
          <w:sz w:val="32"/>
          <w:szCs w:val="32"/>
          <w:shd w:val="clear" w:color="auto" w:fill="FFFFFF"/>
          <w:lang w:eastAsia="zh-CN"/>
        </w:rPr>
        <w:t>发展、项目建设中存在的困难问题，实行</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清单交办、跟踪管理、限时销号</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闭环管理。不定期深入企业和项目一线调研督导，综合运用</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提醒函</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等形式，推动问题有效解决。</w:t>
      </w:r>
    </w:p>
    <w:p w:rsidR="0022072A" w:rsidRDefault="00000000">
      <w:pPr>
        <w:pStyle w:val="a9"/>
        <w:pBdr>
          <w:bottom w:val="single" w:sz="6" w:space="29" w:color="FFFFFF"/>
        </w:pBdr>
        <w:adjustRightInd w:val="0"/>
        <w:snapToGrid w:val="0"/>
        <w:spacing w:line="560" w:lineRule="exact"/>
        <w:ind w:firstLineChars="200" w:firstLine="640"/>
        <w:jc w:val="both"/>
        <w:textAlignment w:val="baseline"/>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（三）营造浓厚氛围。</w:t>
      </w:r>
      <w:r>
        <w:rPr>
          <w:rFonts w:ascii="Times New Roman" w:eastAsia="仿宋_GB2312" w:hAnsi="Times New Roman" w:cs="Times New Roman"/>
          <w:sz w:val="32"/>
          <w:szCs w:val="32"/>
          <w:shd w:val="clear" w:color="auto" w:fill="FFFFFF"/>
          <w:lang w:eastAsia="zh-CN"/>
        </w:rPr>
        <w:t>各重点产业链牵头单位要加大对推进产业</w:t>
      </w:r>
      <w:proofErr w:type="gramStart"/>
      <w:r>
        <w:rPr>
          <w:rFonts w:ascii="Times New Roman" w:eastAsia="仿宋_GB2312" w:hAnsi="Times New Roman" w:cs="Times New Roman"/>
          <w:sz w:val="32"/>
          <w:szCs w:val="32"/>
          <w:shd w:val="clear" w:color="auto" w:fill="FFFFFF"/>
          <w:lang w:eastAsia="zh-CN"/>
        </w:rPr>
        <w:t>链发展</w:t>
      </w:r>
      <w:proofErr w:type="gramEnd"/>
      <w:r>
        <w:rPr>
          <w:rFonts w:ascii="Times New Roman" w:eastAsia="仿宋_GB2312" w:hAnsi="Times New Roman" w:cs="Times New Roman"/>
          <w:sz w:val="32"/>
          <w:szCs w:val="32"/>
          <w:shd w:val="clear" w:color="auto" w:fill="FFFFFF"/>
          <w:lang w:eastAsia="zh-CN"/>
        </w:rPr>
        <w:t>特色典型经验案例的发掘和宣传推广力度，</w:t>
      </w:r>
      <w:proofErr w:type="gramStart"/>
      <w:r>
        <w:rPr>
          <w:rFonts w:ascii="Times New Roman" w:eastAsia="仿宋_GB2312" w:hAnsi="Times New Roman" w:cs="Times New Roman"/>
          <w:sz w:val="32"/>
          <w:szCs w:val="32"/>
          <w:shd w:val="clear" w:color="auto" w:fill="FFFFFF"/>
          <w:lang w:eastAsia="zh-CN"/>
        </w:rPr>
        <w:t>营造抓</w:t>
      </w:r>
      <w:proofErr w:type="gramEnd"/>
      <w:r>
        <w:rPr>
          <w:rFonts w:ascii="Times New Roman" w:eastAsia="仿宋_GB2312" w:hAnsi="Times New Roman" w:cs="Times New Roman"/>
          <w:sz w:val="32"/>
          <w:szCs w:val="32"/>
          <w:shd w:val="clear" w:color="auto" w:fill="FFFFFF"/>
          <w:lang w:eastAsia="zh-CN"/>
        </w:rPr>
        <w:t>产业链、抓制造业的共识和氛围。县</w:t>
      </w:r>
      <w:proofErr w:type="gramStart"/>
      <w:r>
        <w:rPr>
          <w:rFonts w:ascii="Times New Roman" w:eastAsia="仿宋_GB2312" w:hAnsi="Times New Roman" w:cs="Times New Roman"/>
          <w:sz w:val="32"/>
          <w:szCs w:val="32"/>
          <w:shd w:val="clear" w:color="auto" w:fill="FFFFFF"/>
          <w:lang w:eastAsia="zh-CN"/>
        </w:rPr>
        <w:t>融媒体</w:t>
      </w:r>
      <w:proofErr w:type="gramEnd"/>
      <w:r>
        <w:rPr>
          <w:rFonts w:ascii="Times New Roman" w:eastAsia="仿宋_GB2312" w:hAnsi="Times New Roman" w:cs="Times New Roman"/>
          <w:sz w:val="32"/>
          <w:szCs w:val="32"/>
          <w:shd w:val="clear" w:color="auto" w:fill="FFFFFF"/>
          <w:lang w:eastAsia="zh-CN"/>
        </w:rPr>
        <w:t>等宣传部门要深入牵头单位、园区</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企业进行采访，实时跟踪报道产业</w:t>
      </w:r>
      <w:proofErr w:type="gramStart"/>
      <w:r>
        <w:rPr>
          <w:rFonts w:ascii="Times New Roman" w:eastAsia="仿宋_GB2312" w:hAnsi="Times New Roman" w:cs="Times New Roman"/>
          <w:sz w:val="32"/>
          <w:szCs w:val="32"/>
          <w:shd w:val="clear" w:color="auto" w:fill="FFFFFF"/>
          <w:lang w:eastAsia="zh-CN"/>
        </w:rPr>
        <w:t>链推进</w:t>
      </w:r>
      <w:proofErr w:type="gramEnd"/>
      <w:r>
        <w:rPr>
          <w:rFonts w:ascii="Times New Roman" w:eastAsia="仿宋_GB2312" w:hAnsi="Times New Roman" w:cs="Times New Roman"/>
          <w:sz w:val="32"/>
          <w:szCs w:val="32"/>
          <w:shd w:val="clear" w:color="auto" w:fill="FFFFFF"/>
          <w:lang w:eastAsia="zh-CN"/>
        </w:rPr>
        <w:t>情况，全力营造全社会参与和支持产业</w:t>
      </w:r>
      <w:proofErr w:type="gramStart"/>
      <w:r>
        <w:rPr>
          <w:rFonts w:ascii="Times New Roman" w:eastAsia="仿宋_GB2312" w:hAnsi="Times New Roman" w:cs="Times New Roman"/>
          <w:sz w:val="32"/>
          <w:szCs w:val="32"/>
          <w:shd w:val="clear" w:color="auto" w:fill="FFFFFF"/>
          <w:lang w:eastAsia="zh-CN"/>
        </w:rPr>
        <w:t>链发展</w:t>
      </w:r>
      <w:proofErr w:type="gramEnd"/>
      <w:r>
        <w:rPr>
          <w:rFonts w:ascii="Times New Roman" w:eastAsia="仿宋_GB2312" w:hAnsi="Times New Roman" w:cs="Times New Roman"/>
          <w:sz w:val="32"/>
          <w:szCs w:val="32"/>
          <w:shd w:val="clear" w:color="auto" w:fill="FFFFFF"/>
          <w:lang w:eastAsia="zh-CN"/>
        </w:rPr>
        <w:t>的良好氛围。</w:t>
      </w:r>
    </w:p>
    <w:p w:rsidR="0022072A" w:rsidRDefault="0022072A">
      <w:pPr>
        <w:pStyle w:val="Index5"/>
        <w:widowControl/>
        <w:wordWrap w:val="0"/>
        <w:overflowPunct/>
        <w:topLinePunct/>
        <w:spacing w:line="560" w:lineRule="exact"/>
        <w:ind w:left="0" w:firstLineChars="0" w:firstLine="0"/>
        <w:jc w:val="left"/>
        <w:rPr>
          <w:rFonts w:ascii="Times New Roman" w:eastAsia="黑体" w:hAnsi="Times New Roman"/>
          <w:sz w:val="32"/>
          <w:szCs w:val="32"/>
        </w:rPr>
      </w:pPr>
    </w:p>
    <w:p w:rsidR="0022072A" w:rsidRDefault="00000000">
      <w:pPr>
        <w:pStyle w:val="Index5"/>
        <w:spacing w:line="560" w:lineRule="exact"/>
        <w:ind w:left="0" w:firstLine="640"/>
        <w:jc w:val="left"/>
        <w:rPr>
          <w:rFonts w:ascii="Times New Roman" w:hAnsi="Times New Roman"/>
          <w:sz w:val="32"/>
          <w:szCs w:val="32"/>
        </w:rPr>
      </w:pPr>
      <w:r>
        <w:rPr>
          <w:rFonts w:ascii="Times New Roman" w:hAnsi="Times New Roman"/>
          <w:sz w:val="32"/>
          <w:szCs w:val="32"/>
        </w:rPr>
        <w:t>附件：</w:t>
      </w:r>
      <w:r>
        <w:rPr>
          <w:rFonts w:ascii="Times New Roman" w:hAnsi="Times New Roman"/>
          <w:sz w:val="32"/>
          <w:szCs w:val="32"/>
        </w:rPr>
        <w:t>1.</w:t>
      </w:r>
      <w:r>
        <w:rPr>
          <w:rFonts w:ascii="Times New Roman" w:hAnsi="Times New Roman"/>
          <w:sz w:val="32"/>
          <w:szCs w:val="32"/>
        </w:rPr>
        <w:t>信丰县电子信息产业链现代化建设行动方案</w:t>
      </w:r>
    </w:p>
    <w:p w:rsidR="0022072A" w:rsidRDefault="00000000">
      <w:pPr>
        <w:pStyle w:val="Index5"/>
        <w:spacing w:line="560" w:lineRule="exact"/>
        <w:ind w:left="0" w:firstLineChars="600" w:firstLine="1920"/>
        <w:jc w:val="left"/>
        <w:rPr>
          <w:rFonts w:ascii="Times New Roman" w:hAnsi="Times New Roman"/>
          <w:sz w:val="32"/>
          <w:szCs w:val="32"/>
        </w:rPr>
      </w:pPr>
      <w:r>
        <w:rPr>
          <w:rFonts w:ascii="Times New Roman" w:hAnsi="Times New Roman"/>
          <w:sz w:val="32"/>
          <w:szCs w:val="32"/>
        </w:rPr>
        <w:t>（</w:t>
      </w:r>
      <w:r>
        <w:rPr>
          <w:rFonts w:ascii="Times New Roman" w:hAnsi="Times New Roman"/>
          <w:sz w:val="32"/>
          <w:szCs w:val="32"/>
        </w:rPr>
        <w:t>2023-2026</w:t>
      </w:r>
      <w:r>
        <w:rPr>
          <w:rFonts w:ascii="Times New Roman" w:hAnsi="Times New Roman"/>
          <w:sz w:val="32"/>
          <w:szCs w:val="32"/>
        </w:rPr>
        <w:t>年）</w:t>
      </w:r>
    </w:p>
    <w:p w:rsidR="0022072A" w:rsidRDefault="00000000">
      <w:pPr>
        <w:pStyle w:val="Index5"/>
        <w:spacing w:line="560" w:lineRule="exact"/>
        <w:ind w:left="0" w:firstLineChars="500" w:firstLine="1600"/>
        <w:jc w:val="left"/>
        <w:rPr>
          <w:rFonts w:ascii="Times New Roman" w:hAnsi="Times New Roman"/>
          <w:sz w:val="32"/>
          <w:szCs w:val="32"/>
        </w:rPr>
      </w:pPr>
      <w:r>
        <w:rPr>
          <w:rFonts w:ascii="Times New Roman" w:hAnsi="Times New Roman"/>
          <w:sz w:val="32"/>
          <w:szCs w:val="32"/>
        </w:rPr>
        <w:t>2.</w:t>
      </w:r>
      <w:r>
        <w:rPr>
          <w:rFonts w:ascii="Times New Roman" w:hAnsi="Times New Roman"/>
          <w:sz w:val="32"/>
          <w:szCs w:val="32"/>
        </w:rPr>
        <w:t>信丰县高端装备产业链现代化建设行动方案</w:t>
      </w:r>
    </w:p>
    <w:p w:rsidR="0022072A" w:rsidRDefault="00000000">
      <w:pPr>
        <w:pStyle w:val="Index5"/>
        <w:spacing w:line="560" w:lineRule="exact"/>
        <w:ind w:left="0" w:firstLineChars="600" w:firstLine="1920"/>
        <w:jc w:val="left"/>
        <w:rPr>
          <w:rFonts w:ascii="Times New Roman" w:hAnsi="Times New Roman"/>
          <w:sz w:val="32"/>
          <w:szCs w:val="32"/>
        </w:rPr>
      </w:pPr>
      <w:r>
        <w:rPr>
          <w:rFonts w:ascii="Times New Roman" w:hAnsi="Times New Roman"/>
          <w:sz w:val="32"/>
          <w:szCs w:val="32"/>
        </w:rPr>
        <w:t>（</w:t>
      </w:r>
      <w:r>
        <w:rPr>
          <w:rFonts w:ascii="Times New Roman" w:hAnsi="Times New Roman"/>
          <w:sz w:val="32"/>
          <w:szCs w:val="32"/>
        </w:rPr>
        <w:t>2023-2026</w:t>
      </w:r>
      <w:r>
        <w:rPr>
          <w:rFonts w:ascii="Times New Roman" w:hAnsi="Times New Roman"/>
          <w:sz w:val="32"/>
          <w:szCs w:val="32"/>
        </w:rPr>
        <w:t>年）</w:t>
      </w:r>
    </w:p>
    <w:p w:rsidR="0022072A" w:rsidRDefault="00000000">
      <w:pPr>
        <w:pStyle w:val="Index5"/>
        <w:spacing w:line="560" w:lineRule="exact"/>
        <w:ind w:left="0" w:firstLineChars="500" w:firstLine="1600"/>
        <w:jc w:val="left"/>
        <w:rPr>
          <w:rFonts w:ascii="Times New Roman" w:hAnsi="Times New Roman"/>
          <w:sz w:val="32"/>
          <w:szCs w:val="32"/>
        </w:rPr>
      </w:pPr>
      <w:r>
        <w:rPr>
          <w:rFonts w:ascii="Times New Roman" w:hAnsi="Times New Roman"/>
          <w:sz w:val="32"/>
          <w:szCs w:val="32"/>
        </w:rPr>
        <w:t>3.</w:t>
      </w:r>
      <w:r>
        <w:rPr>
          <w:rFonts w:ascii="Times New Roman" w:hAnsi="Times New Roman"/>
          <w:sz w:val="32"/>
          <w:szCs w:val="32"/>
        </w:rPr>
        <w:t>信丰县新能源产业链现代化建设行动方案</w:t>
      </w:r>
    </w:p>
    <w:p w:rsidR="0022072A" w:rsidRDefault="00000000">
      <w:pPr>
        <w:pStyle w:val="Index5"/>
        <w:spacing w:line="560" w:lineRule="exact"/>
        <w:ind w:left="0" w:firstLineChars="600" w:firstLine="1920"/>
        <w:jc w:val="left"/>
        <w:rPr>
          <w:rFonts w:ascii="Times New Roman" w:hAnsi="Times New Roman"/>
          <w:sz w:val="32"/>
          <w:szCs w:val="32"/>
        </w:rPr>
      </w:pPr>
      <w:r>
        <w:rPr>
          <w:rFonts w:ascii="Times New Roman" w:hAnsi="Times New Roman"/>
          <w:sz w:val="32"/>
          <w:szCs w:val="32"/>
        </w:rPr>
        <w:t>（</w:t>
      </w:r>
      <w:r>
        <w:rPr>
          <w:rFonts w:ascii="Times New Roman" w:hAnsi="Times New Roman"/>
          <w:sz w:val="32"/>
          <w:szCs w:val="32"/>
        </w:rPr>
        <w:t>2023-2026</w:t>
      </w:r>
      <w:r>
        <w:rPr>
          <w:rFonts w:ascii="Times New Roman" w:hAnsi="Times New Roman"/>
          <w:sz w:val="32"/>
          <w:szCs w:val="32"/>
        </w:rPr>
        <w:t>年）</w:t>
      </w:r>
    </w:p>
    <w:p w:rsidR="0022072A" w:rsidRDefault="0022072A">
      <w:pPr>
        <w:pStyle w:val="Index5"/>
        <w:spacing w:line="540" w:lineRule="exact"/>
        <w:ind w:left="0" w:firstLineChars="0" w:firstLine="0"/>
        <w:jc w:val="left"/>
        <w:rPr>
          <w:rFonts w:ascii="Times New Roman" w:eastAsia="黑体" w:hAnsi="Times New Roman"/>
          <w:sz w:val="32"/>
          <w:szCs w:val="32"/>
        </w:rPr>
      </w:pPr>
    </w:p>
    <w:p w:rsidR="0022072A" w:rsidRDefault="00000000">
      <w:pPr>
        <w:spacing w:line="540" w:lineRule="exact"/>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br w:type="page"/>
      </w:r>
      <w:r>
        <w:rPr>
          <w:rFonts w:ascii="Times New Roman" w:eastAsia="黑体" w:hAnsi="Times New Roman" w:cs="Times New Roman"/>
          <w:sz w:val="32"/>
          <w:szCs w:val="32"/>
          <w:lang w:eastAsia="zh-CN"/>
        </w:rPr>
        <w:lastRenderedPageBreak/>
        <w:t>附件</w:t>
      </w:r>
      <w:r>
        <w:rPr>
          <w:rFonts w:ascii="Times New Roman" w:eastAsia="黑体" w:hAnsi="Times New Roman" w:cs="Times New Roman"/>
          <w:sz w:val="32"/>
          <w:szCs w:val="32"/>
          <w:lang w:eastAsia="zh-CN"/>
        </w:rPr>
        <w:t>1</w:t>
      </w:r>
    </w:p>
    <w:p w:rsidR="0022072A" w:rsidRDefault="00000000">
      <w:pPr>
        <w:pStyle w:val="a6"/>
        <w:adjustRightInd w:val="0"/>
        <w:snapToGrid w:val="0"/>
        <w:spacing w:line="540" w:lineRule="exact"/>
        <w:jc w:val="center"/>
        <w:rPr>
          <w:rFonts w:ascii="Times New Roman" w:eastAsia="方正小标宋简体" w:hAnsi="Times New Roman" w:cs="Times New Roman"/>
          <w:sz w:val="36"/>
          <w:szCs w:val="36"/>
          <w:lang w:eastAsia="zh-CN"/>
        </w:rPr>
      </w:pPr>
      <w:r>
        <w:rPr>
          <w:rFonts w:ascii="Times New Roman" w:eastAsia="方正小标宋简体" w:hAnsi="Times New Roman" w:cs="Times New Roman"/>
          <w:sz w:val="36"/>
          <w:szCs w:val="36"/>
          <w:lang w:eastAsia="zh-CN"/>
        </w:rPr>
        <w:t>信丰县电子信息产业链现代化建设行动方案</w:t>
      </w:r>
    </w:p>
    <w:p w:rsidR="0022072A" w:rsidRDefault="00000000">
      <w:pPr>
        <w:pStyle w:val="a6"/>
        <w:adjustRightInd w:val="0"/>
        <w:snapToGrid w:val="0"/>
        <w:spacing w:line="540" w:lineRule="exact"/>
        <w:jc w:val="center"/>
        <w:rPr>
          <w:rFonts w:ascii="Times New Roman" w:eastAsia="方正小标宋简体" w:hAnsi="Times New Roman" w:cs="Times New Roman"/>
          <w:sz w:val="36"/>
          <w:szCs w:val="36"/>
          <w:lang w:eastAsia="zh-CN"/>
        </w:rPr>
      </w:pPr>
      <w:r>
        <w:rPr>
          <w:rFonts w:ascii="Times New Roman" w:eastAsia="方正小标宋简体" w:hAnsi="Times New Roman" w:cs="Times New Roman"/>
          <w:sz w:val="36"/>
          <w:szCs w:val="36"/>
          <w:lang w:eastAsia="zh-CN"/>
        </w:rPr>
        <w:t>（</w:t>
      </w:r>
      <w:r>
        <w:rPr>
          <w:rFonts w:ascii="Times New Roman" w:eastAsia="方正小标宋简体" w:hAnsi="Times New Roman" w:cs="Times New Roman"/>
          <w:sz w:val="36"/>
          <w:szCs w:val="36"/>
          <w:lang w:eastAsia="zh-CN"/>
        </w:rPr>
        <w:t>2023-2026</w:t>
      </w:r>
      <w:r>
        <w:rPr>
          <w:rFonts w:ascii="Times New Roman" w:eastAsia="方正小标宋简体" w:hAnsi="Times New Roman" w:cs="Times New Roman"/>
          <w:sz w:val="36"/>
          <w:szCs w:val="36"/>
          <w:lang w:eastAsia="zh-CN"/>
        </w:rPr>
        <w:t>年）</w:t>
      </w:r>
    </w:p>
    <w:p w:rsidR="0022072A" w:rsidRDefault="0022072A">
      <w:pPr>
        <w:pStyle w:val="a9"/>
        <w:widowControl/>
        <w:shd w:val="clear" w:color="auto" w:fill="FFFFFF"/>
        <w:adjustRightInd w:val="0"/>
        <w:snapToGrid w:val="0"/>
        <w:spacing w:line="540" w:lineRule="exact"/>
        <w:jc w:val="both"/>
        <w:rPr>
          <w:rFonts w:ascii="Times New Roman" w:eastAsia="仿宋_GB2312" w:hAnsi="Times New Roman" w:cs="Times New Roman"/>
          <w:sz w:val="32"/>
          <w:szCs w:val="32"/>
          <w:shd w:val="clear" w:color="auto" w:fill="FFFFFF"/>
          <w:lang w:eastAsia="zh-CN"/>
        </w:rPr>
      </w:pP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sz w:val="32"/>
          <w:szCs w:val="32"/>
          <w:shd w:val="clear" w:color="auto" w:fill="FFFFFF"/>
          <w:lang w:eastAsia="zh-CN"/>
        </w:rPr>
        <w:t>为提升产业</w:t>
      </w:r>
      <w:proofErr w:type="gramStart"/>
      <w:r>
        <w:rPr>
          <w:rFonts w:ascii="Times New Roman" w:eastAsia="仿宋_GB2312" w:hAnsi="Times New Roman" w:cs="Times New Roman"/>
          <w:sz w:val="32"/>
          <w:szCs w:val="32"/>
          <w:shd w:val="clear" w:color="auto" w:fill="FFFFFF"/>
          <w:lang w:eastAsia="zh-CN"/>
        </w:rPr>
        <w:t>链供应</w:t>
      </w:r>
      <w:proofErr w:type="gramEnd"/>
      <w:r>
        <w:rPr>
          <w:rFonts w:ascii="Times New Roman" w:eastAsia="仿宋_GB2312" w:hAnsi="Times New Roman" w:cs="Times New Roman"/>
          <w:sz w:val="32"/>
          <w:szCs w:val="32"/>
          <w:shd w:val="clear" w:color="auto" w:fill="FFFFFF"/>
          <w:lang w:eastAsia="zh-CN"/>
        </w:rPr>
        <w:t>链韧性、竞争力和安全水平，推进产业基础和产业链现代化，推动全县电子信息产业链高质量发展，特制定本方案。</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黑体" w:hAnsi="Times New Roman" w:cs="Times New Roman"/>
          <w:sz w:val="32"/>
          <w:szCs w:val="32"/>
          <w:shd w:val="clear" w:color="auto" w:fill="FFFFFF"/>
          <w:lang w:eastAsia="zh-CN"/>
        </w:rPr>
      </w:pPr>
      <w:r>
        <w:rPr>
          <w:rFonts w:ascii="Times New Roman" w:eastAsia="黑体" w:hAnsi="Times New Roman" w:cs="Times New Roman"/>
          <w:sz w:val="32"/>
          <w:szCs w:val="32"/>
          <w:shd w:val="clear" w:color="auto" w:fill="FFFFFF"/>
          <w:lang w:eastAsia="zh-CN"/>
        </w:rPr>
        <w:t>一、总体思路</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sz w:val="32"/>
          <w:szCs w:val="32"/>
          <w:shd w:val="clear" w:color="auto" w:fill="FFFFFF"/>
          <w:lang w:eastAsia="zh-CN"/>
        </w:rPr>
        <w:t>以习近平新时代中国特色社会主义思想为指导，全面贯彻党的二十大精神和习近平总书记考察江西重要讲话精神，聚焦</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走在前、勇争先、善作为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目标要求，完整、准确、全面贯彻新发展理念，以培育产业新动能为核心，以产业供给侧结构性改革为主线，以电子信息产业链链长制为抓手，深入实施产业基础再造和</w:t>
      </w:r>
      <w:proofErr w:type="gramStart"/>
      <w:r>
        <w:rPr>
          <w:rFonts w:ascii="Times New Roman" w:eastAsia="仿宋_GB2312" w:hAnsi="Times New Roman" w:cs="Times New Roman"/>
          <w:sz w:val="32"/>
          <w:szCs w:val="32"/>
          <w:shd w:val="clear" w:color="auto" w:fill="FFFFFF"/>
          <w:lang w:eastAsia="zh-CN"/>
        </w:rPr>
        <w:t>补链延链</w:t>
      </w:r>
      <w:proofErr w:type="gramEnd"/>
      <w:r>
        <w:rPr>
          <w:rFonts w:ascii="Times New Roman" w:eastAsia="仿宋_GB2312" w:hAnsi="Times New Roman" w:cs="Times New Roman"/>
          <w:sz w:val="32"/>
          <w:szCs w:val="32"/>
          <w:shd w:val="clear" w:color="auto" w:fill="FFFFFF"/>
          <w:lang w:eastAsia="zh-CN"/>
        </w:rPr>
        <w:t>强链工程。强化智能终端对全产业链的拉动作用，提升电子元器件等电子信息产业配套能力，为推动工业高质量发展提供有力支撑。</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黑体" w:hAnsi="Times New Roman" w:cs="Times New Roman"/>
          <w:sz w:val="32"/>
          <w:szCs w:val="32"/>
          <w:shd w:val="clear" w:color="auto" w:fill="FFFFFF"/>
          <w:lang w:eastAsia="zh-CN"/>
        </w:rPr>
      </w:pPr>
      <w:r>
        <w:rPr>
          <w:rFonts w:ascii="Times New Roman" w:eastAsia="黑体" w:hAnsi="Times New Roman" w:cs="Times New Roman"/>
          <w:sz w:val="32"/>
          <w:szCs w:val="32"/>
          <w:shd w:val="clear" w:color="auto" w:fill="FFFFFF"/>
          <w:lang w:eastAsia="zh-CN"/>
        </w:rPr>
        <w:t>二、主要目标</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b/>
          <w:sz w:val="32"/>
          <w:szCs w:val="32"/>
          <w:shd w:val="clear" w:color="auto" w:fill="FFFFFF"/>
          <w:lang w:eastAsia="zh-CN"/>
        </w:rPr>
        <w:t>产业规模不断壮大。</w:t>
      </w:r>
      <w:r>
        <w:rPr>
          <w:rFonts w:ascii="Times New Roman" w:eastAsia="仿宋_GB2312" w:hAnsi="Times New Roman" w:cs="Times New Roman"/>
          <w:sz w:val="32"/>
          <w:szCs w:val="32"/>
          <w:shd w:val="clear" w:color="auto" w:fill="FFFFFF"/>
          <w:lang w:eastAsia="zh-CN"/>
        </w:rPr>
        <w:t>到</w:t>
      </w:r>
      <w:r>
        <w:rPr>
          <w:rFonts w:ascii="Times New Roman" w:eastAsia="仿宋_GB2312" w:hAnsi="Times New Roman" w:cs="Times New Roman"/>
          <w:sz w:val="32"/>
          <w:szCs w:val="32"/>
          <w:shd w:val="clear" w:color="auto" w:fill="FFFFFF"/>
          <w:lang w:eastAsia="zh-CN"/>
        </w:rPr>
        <w:t>2026</w:t>
      </w:r>
      <w:r>
        <w:rPr>
          <w:rFonts w:ascii="Times New Roman" w:eastAsia="仿宋_GB2312" w:hAnsi="Times New Roman" w:cs="Times New Roman"/>
          <w:sz w:val="32"/>
          <w:szCs w:val="32"/>
          <w:shd w:val="clear" w:color="auto" w:fill="FFFFFF"/>
          <w:lang w:eastAsia="zh-CN"/>
        </w:rPr>
        <w:t>年，全县电子信息产业链营业收入超</w:t>
      </w:r>
      <w:r>
        <w:rPr>
          <w:rFonts w:ascii="Times New Roman" w:eastAsia="仿宋_GB2312" w:hAnsi="Times New Roman" w:cs="Times New Roman"/>
          <w:sz w:val="32"/>
          <w:szCs w:val="32"/>
          <w:shd w:val="clear" w:color="auto" w:fill="FFFFFF"/>
          <w:lang w:eastAsia="zh-CN"/>
        </w:rPr>
        <w:t>600</w:t>
      </w:r>
      <w:r>
        <w:rPr>
          <w:rFonts w:ascii="Times New Roman" w:eastAsia="仿宋_GB2312" w:hAnsi="Times New Roman" w:cs="Times New Roman"/>
          <w:sz w:val="32"/>
          <w:szCs w:val="32"/>
          <w:shd w:val="clear" w:color="auto" w:fill="FFFFFF"/>
          <w:lang w:eastAsia="zh-CN"/>
        </w:rPr>
        <w:t>亿元，加速打造全国一流、全球知名的电子信息产业重镇。</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b/>
          <w:sz w:val="32"/>
          <w:szCs w:val="32"/>
          <w:shd w:val="clear" w:color="auto" w:fill="FFFFFF"/>
          <w:lang w:eastAsia="zh-CN"/>
        </w:rPr>
        <w:t>创新能力持续提升。</w:t>
      </w:r>
      <w:r>
        <w:rPr>
          <w:rFonts w:ascii="Times New Roman" w:eastAsia="仿宋_GB2312" w:hAnsi="Times New Roman" w:cs="Times New Roman"/>
          <w:sz w:val="32"/>
          <w:szCs w:val="32"/>
          <w:shd w:val="clear" w:color="auto" w:fill="FFFFFF"/>
          <w:lang w:eastAsia="zh-CN"/>
        </w:rPr>
        <w:t>在绿色</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、数字视听、智能终端半导体照明等产业</w:t>
      </w:r>
      <w:proofErr w:type="gramStart"/>
      <w:r>
        <w:rPr>
          <w:rFonts w:ascii="Times New Roman" w:eastAsia="仿宋_GB2312" w:hAnsi="Times New Roman" w:cs="Times New Roman"/>
          <w:sz w:val="32"/>
          <w:szCs w:val="32"/>
          <w:shd w:val="clear" w:color="auto" w:fill="FFFFFF"/>
          <w:lang w:eastAsia="zh-CN"/>
        </w:rPr>
        <w:t>链重点</w:t>
      </w:r>
      <w:proofErr w:type="gramEnd"/>
      <w:r>
        <w:rPr>
          <w:rFonts w:ascii="Times New Roman" w:eastAsia="仿宋_GB2312" w:hAnsi="Times New Roman" w:cs="Times New Roman"/>
          <w:sz w:val="32"/>
          <w:szCs w:val="32"/>
          <w:shd w:val="clear" w:color="auto" w:fill="FFFFFF"/>
          <w:lang w:eastAsia="zh-CN"/>
        </w:rPr>
        <w:t>领域，建设一批制造业创新中心等创新平台，承担一批省部级研发和产业化项目，突破一批关键核心技术，</w:t>
      </w:r>
      <w:r>
        <w:rPr>
          <w:rFonts w:ascii="Times New Roman" w:eastAsia="仿宋_GB2312" w:hAnsi="Times New Roman" w:cs="Times New Roman"/>
          <w:sz w:val="32"/>
          <w:szCs w:val="32"/>
          <w:shd w:val="clear" w:color="auto" w:fill="FFFFFF"/>
          <w:lang w:eastAsia="zh-CN"/>
        </w:rPr>
        <w:lastRenderedPageBreak/>
        <w:t>深度参与制定一批国家及国际行业标准，在关键共性技术攻关和产业孵化方面取得一批显著成果。</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b/>
          <w:sz w:val="32"/>
          <w:szCs w:val="32"/>
          <w:shd w:val="clear" w:color="auto" w:fill="FFFFFF"/>
          <w:lang w:eastAsia="zh-CN"/>
        </w:rPr>
        <w:t>集群水平不断提高。</w:t>
      </w:r>
      <w:r>
        <w:rPr>
          <w:rFonts w:ascii="Times New Roman" w:eastAsia="仿宋_GB2312" w:hAnsi="Times New Roman" w:cs="Times New Roman"/>
          <w:sz w:val="32"/>
          <w:szCs w:val="32"/>
          <w:shd w:val="clear" w:color="auto" w:fill="FFFFFF"/>
          <w:lang w:eastAsia="zh-CN"/>
        </w:rPr>
        <w:t>紧盯粤港澳大湾区、长三角地区、京津冀地区等重点区域，瞄准世界</w:t>
      </w:r>
      <w:r>
        <w:rPr>
          <w:rFonts w:ascii="Times New Roman" w:eastAsia="仿宋_GB2312" w:hAnsi="Times New Roman" w:cs="Times New Roman"/>
          <w:sz w:val="32"/>
          <w:szCs w:val="32"/>
          <w:shd w:val="clear" w:color="auto" w:fill="FFFFFF"/>
          <w:lang w:eastAsia="zh-CN"/>
        </w:rPr>
        <w:t>500</w:t>
      </w:r>
      <w:r>
        <w:rPr>
          <w:rFonts w:ascii="Times New Roman" w:eastAsia="仿宋_GB2312" w:hAnsi="Times New Roman" w:cs="Times New Roman"/>
          <w:sz w:val="32"/>
          <w:szCs w:val="32"/>
          <w:shd w:val="clear" w:color="auto" w:fill="FFFFFF"/>
          <w:lang w:eastAsia="zh-CN"/>
        </w:rPr>
        <w:t>强企业、国内</w:t>
      </w:r>
      <w:r>
        <w:rPr>
          <w:rFonts w:ascii="Times New Roman" w:eastAsia="仿宋_GB2312" w:hAnsi="Times New Roman" w:cs="Times New Roman"/>
          <w:sz w:val="32"/>
          <w:szCs w:val="32"/>
          <w:shd w:val="clear" w:color="auto" w:fill="FFFFFF"/>
          <w:lang w:eastAsia="zh-CN"/>
        </w:rPr>
        <w:t>500</w:t>
      </w:r>
      <w:r>
        <w:rPr>
          <w:rFonts w:ascii="Times New Roman" w:eastAsia="仿宋_GB2312" w:hAnsi="Times New Roman" w:cs="Times New Roman"/>
          <w:sz w:val="32"/>
          <w:szCs w:val="32"/>
          <w:shd w:val="clear" w:color="auto" w:fill="FFFFFF"/>
          <w:lang w:eastAsia="zh-CN"/>
        </w:rPr>
        <w:t>强、电子信息</w:t>
      </w:r>
      <w:r>
        <w:rPr>
          <w:rFonts w:ascii="Times New Roman" w:eastAsia="仿宋_GB2312" w:hAnsi="Times New Roman" w:cs="Times New Roman"/>
          <w:sz w:val="32"/>
          <w:szCs w:val="32"/>
          <w:shd w:val="clear" w:color="auto" w:fill="FFFFFF"/>
          <w:lang w:eastAsia="zh-CN"/>
        </w:rPr>
        <w:t>100</w:t>
      </w:r>
      <w:r>
        <w:rPr>
          <w:rFonts w:ascii="Times New Roman" w:eastAsia="仿宋_GB2312" w:hAnsi="Times New Roman" w:cs="Times New Roman"/>
          <w:sz w:val="32"/>
          <w:szCs w:val="32"/>
          <w:shd w:val="clear" w:color="auto" w:fill="FFFFFF"/>
          <w:lang w:eastAsia="zh-CN"/>
        </w:rPr>
        <w:t>强以及央企、行业头部企业、</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企业，及时捕捉产业外溢信息。锚定目标挂图作战，全力加快项目招引，力争新增电子信息类上市公司</w:t>
      </w:r>
      <w:r>
        <w:rPr>
          <w:rFonts w:ascii="Times New Roman" w:eastAsia="仿宋_GB2312" w:hAnsi="Times New Roman" w:cs="Times New Roman"/>
          <w:sz w:val="32"/>
          <w:szCs w:val="32"/>
          <w:shd w:val="clear" w:color="auto" w:fill="FFFFFF"/>
          <w:lang w:eastAsia="zh-CN"/>
        </w:rPr>
        <w:t>20</w:t>
      </w:r>
      <w:r>
        <w:rPr>
          <w:rFonts w:ascii="Times New Roman" w:eastAsia="仿宋_GB2312" w:hAnsi="Times New Roman" w:cs="Times New Roman"/>
          <w:sz w:val="32"/>
          <w:szCs w:val="32"/>
          <w:shd w:val="clear" w:color="auto" w:fill="FFFFFF"/>
          <w:lang w:eastAsia="zh-CN"/>
        </w:rPr>
        <w:t>家</w:t>
      </w:r>
      <w:r>
        <w:rPr>
          <w:rFonts w:ascii="Times New Roman" w:eastAsia="仿宋_GB2312" w:hAnsi="Times New Roman" w:cs="Times New Roman" w:hint="eastAsia"/>
          <w:sz w:val="32"/>
          <w:szCs w:val="32"/>
          <w:shd w:val="clear" w:color="auto" w:fill="FFFFFF"/>
          <w:lang w:eastAsia="zh-CN"/>
        </w:rPr>
        <w:t>，在信丰投资和本地上市企业</w:t>
      </w:r>
      <w:r>
        <w:rPr>
          <w:rFonts w:ascii="Times New Roman" w:eastAsia="仿宋_GB2312" w:hAnsi="Times New Roman" w:cs="Times New Roman"/>
          <w:sz w:val="32"/>
          <w:szCs w:val="32"/>
          <w:shd w:val="clear" w:color="auto" w:fill="FFFFFF"/>
          <w:lang w:eastAsia="zh-CN"/>
        </w:rPr>
        <w:t>总数超</w:t>
      </w:r>
      <w:r>
        <w:rPr>
          <w:rFonts w:ascii="Times New Roman" w:eastAsia="仿宋_GB2312" w:hAnsi="Times New Roman" w:cs="Times New Roman"/>
          <w:sz w:val="32"/>
          <w:szCs w:val="32"/>
          <w:shd w:val="clear" w:color="auto" w:fill="FFFFFF"/>
          <w:lang w:eastAsia="zh-CN"/>
        </w:rPr>
        <w:t>50</w:t>
      </w:r>
      <w:r>
        <w:rPr>
          <w:rFonts w:ascii="Times New Roman" w:eastAsia="仿宋_GB2312" w:hAnsi="Times New Roman" w:cs="Times New Roman"/>
          <w:sz w:val="32"/>
          <w:szCs w:val="32"/>
          <w:shd w:val="clear" w:color="auto" w:fill="FFFFFF"/>
          <w:lang w:eastAsia="zh-CN"/>
        </w:rPr>
        <w:t>家，新增头部企业</w:t>
      </w:r>
      <w:r>
        <w:rPr>
          <w:rFonts w:ascii="Times New Roman" w:eastAsia="仿宋_GB2312" w:hAnsi="Times New Roman" w:cs="Times New Roman"/>
          <w:sz w:val="32"/>
          <w:szCs w:val="32"/>
          <w:shd w:val="clear" w:color="auto" w:fill="FFFFFF"/>
          <w:lang w:eastAsia="zh-CN"/>
        </w:rPr>
        <w:t>15</w:t>
      </w:r>
      <w:r>
        <w:rPr>
          <w:rFonts w:ascii="Times New Roman" w:eastAsia="仿宋_GB2312" w:hAnsi="Times New Roman" w:cs="Times New Roman"/>
          <w:sz w:val="32"/>
          <w:szCs w:val="32"/>
          <w:shd w:val="clear" w:color="auto" w:fill="FFFFFF"/>
          <w:lang w:eastAsia="zh-CN"/>
        </w:rPr>
        <w:t>家以上。</w:t>
      </w:r>
    </w:p>
    <w:p w:rsidR="0022072A" w:rsidRDefault="00000000">
      <w:pPr>
        <w:pStyle w:val="a9"/>
        <w:widowControl/>
        <w:shd w:val="clear" w:color="auto" w:fill="FFFFFF"/>
        <w:adjustRightInd w:val="0"/>
        <w:snapToGrid w:val="0"/>
        <w:spacing w:line="540" w:lineRule="exact"/>
        <w:ind w:left="580"/>
        <w:jc w:val="both"/>
        <w:rPr>
          <w:rFonts w:ascii="Times New Roman" w:eastAsia="黑体" w:hAnsi="Times New Roman" w:cs="Times New Roman"/>
          <w:sz w:val="32"/>
          <w:szCs w:val="32"/>
          <w:shd w:val="clear" w:color="auto" w:fill="FFFFFF"/>
          <w:lang w:eastAsia="zh-CN"/>
        </w:rPr>
      </w:pPr>
      <w:r>
        <w:rPr>
          <w:rFonts w:ascii="Times New Roman" w:eastAsia="黑体" w:hAnsi="Times New Roman" w:cs="Times New Roman"/>
          <w:sz w:val="32"/>
          <w:szCs w:val="32"/>
          <w:shd w:val="clear" w:color="auto" w:fill="FFFFFF"/>
          <w:lang w:eastAsia="zh-CN"/>
        </w:rPr>
        <w:t>三、主攻方向和发展路径</w:t>
      </w:r>
    </w:p>
    <w:p w:rsidR="0022072A" w:rsidRDefault="00000000">
      <w:pPr>
        <w:numPr>
          <w:ilvl w:val="0"/>
          <w:numId w:val="4"/>
        </w:numPr>
        <w:spacing w:line="540" w:lineRule="exact"/>
        <w:ind w:left="580"/>
        <w:rPr>
          <w:rFonts w:ascii="楷体" w:eastAsia="楷体" w:hAnsi="楷体" w:cs="楷体" w:hint="eastAsia"/>
          <w:sz w:val="32"/>
          <w:szCs w:val="32"/>
          <w:shd w:val="clear" w:color="auto" w:fill="FFFFFF"/>
        </w:rPr>
      </w:pPr>
      <w:r>
        <w:rPr>
          <w:rFonts w:ascii="楷体" w:eastAsia="楷体" w:hAnsi="楷体" w:cs="楷体" w:hint="eastAsia"/>
          <w:sz w:val="32"/>
          <w:szCs w:val="32"/>
          <w:shd w:val="clear" w:color="auto" w:fill="FFFFFF"/>
          <w:lang w:eastAsia="zh-CN"/>
        </w:rPr>
        <w:t>绿色</w:t>
      </w:r>
      <w:proofErr w:type="spellStart"/>
      <w:r>
        <w:rPr>
          <w:rFonts w:ascii="楷体" w:eastAsia="楷体" w:hAnsi="楷体" w:cs="楷体" w:hint="eastAsia"/>
          <w:sz w:val="32"/>
          <w:szCs w:val="32"/>
          <w:shd w:val="clear" w:color="auto" w:fill="FFFFFF"/>
          <w:lang w:eastAsia="zh-CN"/>
        </w:rPr>
        <w:t>PCB</w:t>
      </w:r>
      <w:r>
        <w:rPr>
          <w:rFonts w:ascii="楷体" w:eastAsia="楷体" w:hAnsi="楷体" w:cs="楷体" w:hint="eastAsia"/>
          <w:sz w:val="32"/>
          <w:szCs w:val="32"/>
          <w:shd w:val="clear" w:color="auto" w:fill="FFFFFF"/>
        </w:rPr>
        <w:t>产业</w:t>
      </w:r>
      <w:proofErr w:type="spellEnd"/>
    </w:p>
    <w:p w:rsidR="0022072A" w:rsidRDefault="00000000">
      <w:pPr>
        <w:spacing w:line="540" w:lineRule="exact"/>
        <w:ind w:firstLineChars="200" w:firstLine="643"/>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b/>
          <w:bCs/>
          <w:sz w:val="32"/>
          <w:szCs w:val="32"/>
          <w:shd w:val="clear" w:color="auto" w:fill="FFFFFF"/>
          <w:lang w:eastAsia="zh-CN"/>
        </w:rPr>
        <w:t>重点发展方向。</w:t>
      </w:r>
      <w:r>
        <w:rPr>
          <w:rFonts w:ascii="Times New Roman" w:eastAsia="仿宋_GB2312" w:hAnsi="Times New Roman" w:cs="Times New Roman"/>
          <w:sz w:val="32"/>
          <w:szCs w:val="32"/>
          <w:shd w:val="clear" w:color="auto" w:fill="FFFFFF"/>
          <w:lang w:eastAsia="zh-CN"/>
        </w:rPr>
        <w:t>大力发展</w:t>
      </w:r>
      <w:r>
        <w:rPr>
          <w:rFonts w:ascii="Times New Roman" w:eastAsia="仿宋_GB2312" w:hAnsi="Times New Roman" w:cs="Times New Roman"/>
          <w:sz w:val="32"/>
          <w:szCs w:val="32"/>
          <w:shd w:val="clear" w:color="auto" w:fill="FFFFFF"/>
          <w:lang w:eastAsia="zh-CN"/>
        </w:rPr>
        <w:t>IC</w:t>
      </w:r>
      <w:r>
        <w:rPr>
          <w:rFonts w:ascii="Times New Roman" w:eastAsia="仿宋_GB2312" w:hAnsi="Times New Roman" w:cs="Times New Roman"/>
          <w:sz w:val="32"/>
          <w:szCs w:val="32"/>
          <w:shd w:val="clear" w:color="auto" w:fill="FFFFFF"/>
          <w:lang w:eastAsia="zh-CN"/>
        </w:rPr>
        <w:t>载板、柔性</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、高密度互连板（</w:t>
      </w:r>
      <w:r>
        <w:rPr>
          <w:rFonts w:ascii="Times New Roman" w:eastAsia="仿宋_GB2312" w:hAnsi="Times New Roman" w:cs="Times New Roman"/>
          <w:sz w:val="32"/>
          <w:szCs w:val="32"/>
          <w:shd w:val="clear" w:color="auto" w:fill="FFFFFF"/>
          <w:lang w:eastAsia="zh-CN"/>
        </w:rPr>
        <w:t>HDI</w:t>
      </w:r>
      <w:r>
        <w:rPr>
          <w:rFonts w:ascii="Times New Roman" w:eastAsia="仿宋_GB2312" w:hAnsi="Times New Roman" w:cs="Times New Roman"/>
          <w:sz w:val="32"/>
          <w:szCs w:val="32"/>
          <w:shd w:val="clear" w:color="auto" w:fill="FFFFFF"/>
          <w:lang w:eastAsia="zh-CN"/>
        </w:rPr>
        <w:t>）、特种</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LED/LCD</w:t>
      </w:r>
      <w:r>
        <w:rPr>
          <w:rFonts w:ascii="Times New Roman" w:eastAsia="仿宋_GB2312" w:hAnsi="Times New Roman" w:cs="Times New Roman"/>
          <w:sz w:val="32"/>
          <w:szCs w:val="32"/>
          <w:shd w:val="clear" w:color="auto" w:fill="FFFFFF"/>
          <w:lang w:eastAsia="zh-CN"/>
        </w:rPr>
        <w:t>用</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等产业。配套发展高熔点、高耐热板材及高频、无卤无锑的</w:t>
      </w:r>
      <w:proofErr w:type="gramStart"/>
      <w:r>
        <w:rPr>
          <w:rFonts w:ascii="Times New Roman" w:eastAsia="仿宋_GB2312" w:hAnsi="Times New Roman" w:cs="Times New Roman"/>
          <w:sz w:val="32"/>
          <w:szCs w:val="32"/>
          <w:shd w:val="clear" w:color="auto" w:fill="FFFFFF"/>
          <w:lang w:eastAsia="zh-CN"/>
        </w:rPr>
        <w:t>阻燃型覆铜板</w:t>
      </w:r>
      <w:proofErr w:type="gramEnd"/>
      <w:r>
        <w:rPr>
          <w:rFonts w:ascii="Times New Roman" w:eastAsia="仿宋_GB2312" w:hAnsi="Times New Roman" w:cs="Times New Roman"/>
          <w:sz w:val="32"/>
          <w:szCs w:val="32"/>
          <w:shd w:val="clear" w:color="auto" w:fill="FFFFFF"/>
          <w:lang w:eastAsia="zh-CN"/>
        </w:rPr>
        <w:t>产业，开发新型金属基板、陶瓷基板、复合基板，加快薄型电子玻纤布产业化。</w:t>
      </w:r>
      <w:r>
        <w:rPr>
          <w:rFonts w:ascii="Times New Roman" w:eastAsia="仿宋_GB2312" w:hAnsi="Times New Roman" w:cs="Times New Roman"/>
          <w:b/>
          <w:bCs/>
          <w:sz w:val="32"/>
          <w:szCs w:val="32"/>
          <w:shd w:val="clear" w:color="auto" w:fill="FFFFFF"/>
          <w:lang w:eastAsia="zh-CN"/>
        </w:rPr>
        <w:t>重点研发方向。</w:t>
      </w:r>
      <w:r>
        <w:rPr>
          <w:rFonts w:ascii="Times New Roman" w:eastAsia="仿宋_GB2312" w:hAnsi="Times New Roman" w:cs="Times New Roman"/>
          <w:sz w:val="32"/>
          <w:szCs w:val="32"/>
          <w:shd w:val="clear" w:color="auto" w:fill="FFFFFF"/>
          <w:lang w:eastAsia="zh-CN"/>
        </w:rPr>
        <w:t>着力突破高端产品生产工艺，推动发展</w:t>
      </w:r>
      <w:proofErr w:type="gramStart"/>
      <w:r>
        <w:rPr>
          <w:rFonts w:ascii="Times New Roman" w:eastAsia="仿宋_GB2312" w:hAnsi="Times New Roman" w:cs="Times New Roman"/>
          <w:sz w:val="32"/>
          <w:szCs w:val="32"/>
          <w:shd w:val="clear" w:color="auto" w:fill="FFFFFF"/>
          <w:lang w:eastAsia="zh-CN"/>
        </w:rPr>
        <w:t>组件埋嵌技术</w:t>
      </w:r>
      <w:proofErr w:type="gramEnd"/>
      <w:r>
        <w:rPr>
          <w:rFonts w:ascii="Times New Roman" w:eastAsia="仿宋_GB2312" w:hAnsi="Times New Roman" w:cs="Times New Roman"/>
          <w:sz w:val="32"/>
          <w:szCs w:val="32"/>
          <w:shd w:val="clear" w:color="auto" w:fill="FFFFFF"/>
          <w:lang w:eastAsia="zh-CN"/>
        </w:rPr>
        <w:t>、印刷生产技术、喷墨生产技术等先进技术。突破</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清洁生产技术研究，开展废液再生循环技术攻关。实现高密度、高精度、高性能、小型化及薄型化的产品整合组装技术升级。推动企业技改升级和数字化升级，提升产品附加值，实现电子信息和</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产业的降本增效，不断壮大绿色</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产业。</w:t>
      </w:r>
      <w:r>
        <w:rPr>
          <w:rFonts w:ascii="Times New Roman" w:eastAsia="仿宋_GB2312" w:hAnsi="Times New Roman" w:cs="Times New Roman"/>
          <w:b/>
          <w:bCs/>
          <w:sz w:val="32"/>
          <w:szCs w:val="32"/>
          <w:shd w:val="clear" w:color="auto" w:fill="FFFFFF"/>
          <w:lang w:eastAsia="zh-CN"/>
        </w:rPr>
        <w:t>重点突破方向。</w:t>
      </w:r>
      <w:r>
        <w:rPr>
          <w:rFonts w:ascii="Times New Roman" w:eastAsia="仿宋_GB2312" w:hAnsi="Times New Roman" w:cs="Times New Roman"/>
          <w:sz w:val="32"/>
          <w:szCs w:val="32"/>
          <w:shd w:val="clear" w:color="auto" w:fill="FFFFFF"/>
          <w:lang w:eastAsia="zh-CN"/>
        </w:rPr>
        <w:t>围绕产业链中的弱项、短板，引进一批知名</w:t>
      </w:r>
      <w:proofErr w:type="gramStart"/>
      <w:r>
        <w:rPr>
          <w:rFonts w:ascii="Times New Roman" w:eastAsia="仿宋_GB2312" w:hAnsi="Times New Roman" w:cs="Times New Roman"/>
          <w:sz w:val="32"/>
          <w:szCs w:val="32"/>
          <w:shd w:val="clear" w:color="auto" w:fill="FFFFFF"/>
          <w:lang w:eastAsia="zh-CN"/>
        </w:rPr>
        <w:t>覆</w:t>
      </w:r>
      <w:proofErr w:type="gramEnd"/>
      <w:r>
        <w:rPr>
          <w:rFonts w:ascii="Times New Roman" w:eastAsia="仿宋_GB2312" w:hAnsi="Times New Roman" w:cs="Times New Roman"/>
          <w:sz w:val="32"/>
          <w:szCs w:val="32"/>
          <w:shd w:val="clear" w:color="auto" w:fill="FFFFFF"/>
          <w:lang w:eastAsia="zh-CN"/>
        </w:rPr>
        <w:t>铜板、铜箔、电子新材料、智能装备等配套企业，推动产业链向两头延伸，逐渐形成完整齐备的产业链条，提升高端</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产品比重，实现产</w:t>
      </w:r>
      <w:r>
        <w:rPr>
          <w:rFonts w:ascii="Times New Roman" w:eastAsia="仿宋_GB2312" w:hAnsi="Times New Roman" w:cs="Times New Roman"/>
          <w:sz w:val="32"/>
          <w:szCs w:val="32"/>
          <w:shd w:val="clear" w:color="auto" w:fill="FFFFFF"/>
          <w:lang w:eastAsia="zh-CN"/>
        </w:rPr>
        <w:lastRenderedPageBreak/>
        <w:t>业转型升级。积极引进</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废水、废液处理企业，实现集中化、规模化处理，解决</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企业发展后顾之忧。</w:t>
      </w:r>
    </w:p>
    <w:p w:rsidR="0022072A" w:rsidRDefault="00000000">
      <w:pPr>
        <w:pStyle w:val="a9"/>
        <w:widowControl/>
        <w:shd w:val="clear" w:color="auto" w:fill="FFFFFF"/>
        <w:adjustRightInd w:val="0"/>
        <w:snapToGrid w:val="0"/>
        <w:spacing w:line="540" w:lineRule="exact"/>
        <w:ind w:firstLineChars="200" w:firstLine="640"/>
        <w:jc w:val="both"/>
        <w:rPr>
          <w:rFonts w:ascii="楷体" w:eastAsia="楷体" w:hAnsi="楷体" w:cs="楷体" w:hint="eastAsia"/>
          <w:sz w:val="32"/>
          <w:szCs w:val="32"/>
          <w:shd w:val="clear" w:color="auto" w:fill="FFFFFF"/>
          <w:lang w:eastAsia="zh-CN"/>
        </w:rPr>
      </w:pPr>
      <w:r>
        <w:rPr>
          <w:rFonts w:ascii="楷体" w:eastAsia="楷体" w:hAnsi="楷体" w:cs="楷体" w:hint="eastAsia"/>
          <w:sz w:val="32"/>
          <w:szCs w:val="32"/>
          <w:shd w:val="clear" w:color="auto" w:fill="FFFFFF"/>
          <w:lang w:eastAsia="zh-CN"/>
        </w:rPr>
        <w:t>（二）数字视听产业</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color w:val="000000"/>
          <w:sz w:val="31"/>
          <w:szCs w:val="31"/>
          <w:lang w:eastAsia="zh-CN" w:bidi="ar"/>
        </w:rPr>
      </w:pPr>
      <w:r>
        <w:rPr>
          <w:rFonts w:ascii="Times New Roman" w:eastAsia="楷体_GB2312" w:hAnsi="Times New Roman" w:cs="Times New Roman"/>
          <w:b/>
          <w:bCs/>
          <w:sz w:val="32"/>
          <w:szCs w:val="32"/>
          <w:shd w:val="clear" w:color="auto" w:fill="FFFFFF"/>
          <w:lang w:eastAsia="zh-CN"/>
        </w:rPr>
        <w:t>声学领域。</w:t>
      </w:r>
      <w:r>
        <w:rPr>
          <w:rFonts w:ascii="Times New Roman" w:eastAsia="仿宋_GB2312" w:hAnsi="Times New Roman" w:cs="Times New Roman"/>
          <w:sz w:val="32"/>
          <w:szCs w:val="32"/>
          <w:shd w:val="clear" w:color="auto" w:fill="FFFFFF"/>
          <w:lang w:eastAsia="zh-CN"/>
        </w:rPr>
        <w:t>依托本地数字视听重点企业，开展硅微麦克风（</w:t>
      </w:r>
      <w:r>
        <w:rPr>
          <w:rFonts w:ascii="Times New Roman" w:eastAsia="仿宋_GB2312" w:hAnsi="Times New Roman" w:cs="Times New Roman"/>
          <w:sz w:val="32"/>
          <w:szCs w:val="32"/>
          <w:shd w:val="clear" w:color="auto" w:fill="FFFFFF"/>
          <w:lang w:eastAsia="zh-CN"/>
        </w:rPr>
        <w:t>MEMS</w:t>
      </w:r>
      <w:r>
        <w:rPr>
          <w:rFonts w:ascii="Times New Roman" w:eastAsia="仿宋_GB2312" w:hAnsi="Times New Roman" w:cs="Times New Roman"/>
          <w:sz w:val="32"/>
          <w:szCs w:val="32"/>
          <w:shd w:val="clear" w:color="auto" w:fill="FFFFFF"/>
          <w:lang w:eastAsia="zh-CN"/>
        </w:rPr>
        <w:t>）、模组化扬声器、数字化扬声器等产品研发和技术创新，发展智能视听产业，培育行业龙头企业以及</w:t>
      </w:r>
      <w:r>
        <w:rPr>
          <w:rFonts w:ascii="Times New Roman" w:eastAsia="仿宋_GB2312" w:hAnsi="Times New Roman" w:cs="Times New Roman"/>
          <w:color w:val="000000"/>
          <w:sz w:val="32"/>
          <w:szCs w:val="32"/>
          <w:lang w:eastAsia="zh-CN" w:bidi="ar"/>
        </w:rPr>
        <w:t>国内知名智能语音终端综合解决方案供应商。</w:t>
      </w:r>
      <w:r>
        <w:rPr>
          <w:rFonts w:ascii="Times New Roman" w:eastAsia="仿宋_GB2312" w:hAnsi="Times New Roman" w:cs="Times New Roman"/>
          <w:color w:val="000000"/>
          <w:sz w:val="31"/>
          <w:szCs w:val="31"/>
          <w:lang w:eastAsia="zh-CN" w:bidi="ar"/>
        </w:rPr>
        <w:t>配套发展精密模具、嵌入式软件、半导体封装、原材料加工等产业，完善产业链条。</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b/>
          <w:bCs/>
          <w:color w:val="000000"/>
          <w:sz w:val="32"/>
          <w:szCs w:val="32"/>
          <w:lang w:eastAsia="zh-CN" w:bidi="ar"/>
        </w:rPr>
        <w:t>光电领域。</w:t>
      </w:r>
      <w:r>
        <w:rPr>
          <w:rFonts w:ascii="Times New Roman" w:eastAsia="仿宋_GB2312" w:hAnsi="Times New Roman" w:cs="Times New Roman"/>
          <w:sz w:val="32"/>
          <w:szCs w:val="32"/>
          <w:shd w:val="clear" w:color="auto" w:fill="FFFFFF"/>
          <w:lang w:eastAsia="zh-CN"/>
        </w:rPr>
        <w:t>面向新能源汽车需求，发展</w:t>
      </w:r>
      <w:r>
        <w:rPr>
          <w:rFonts w:ascii="Times New Roman" w:eastAsia="仿宋_GB2312" w:hAnsi="Times New Roman" w:cs="Times New Roman"/>
          <w:sz w:val="32"/>
          <w:szCs w:val="32"/>
          <w:shd w:val="clear" w:color="auto" w:fill="FFFFFF"/>
          <w:lang w:eastAsia="zh-CN"/>
        </w:rPr>
        <w:t>LED</w:t>
      </w:r>
      <w:r>
        <w:rPr>
          <w:rFonts w:ascii="Times New Roman" w:eastAsia="仿宋_GB2312" w:hAnsi="Times New Roman" w:cs="Times New Roman"/>
          <w:sz w:val="32"/>
          <w:szCs w:val="32"/>
          <w:shd w:val="clear" w:color="auto" w:fill="FFFFFF"/>
          <w:lang w:eastAsia="zh-CN"/>
        </w:rPr>
        <w:t>照明、大功率</w:t>
      </w:r>
      <w:r>
        <w:rPr>
          <w:rFonts w:ascii="Times New Roman" w:eastAsia="仿宋_GB2312" w:hAnsi="Times New Roman" w:cs="Times New Roman"/>
          <w:sz w:val="32"/>
          <w:szCs w:val="32"/>
          <w:shd w:val="clear" w:color="auto" w:fill="FFFFFF"/>
          <w:lang w:eastAsia="zh-CN"/>
        </w:rPr>
        <w:t>LED</w:t>
      </w:r>
      <w:r>
        <w:rPr>
          <w:rFonts w:ascii="Times New Roman" w:eastAsia="仿宋_GB2312" w:hAnsi="Times New Roman" w:cs="Times New Roman"/>
          <w:sz w:val="32"/>
          <w:szCs w:val="32"/>
          <w:shd w:val="clear" w:color="auto" w:fill="FFFFFF"/>
          <w:lang w:eastAsia="zh-CN"/>
        </w:rPr>
        <w:t>照明、显示屏灯珠、手机闪光灯等移动照明产业，鼓励发展紫外灯、深紫外灯、红外灯等特种照明产业，培育无荧光粉智慧健康照明产品</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推动智慧路灯、灯丝灯等通用</w:t>
      </w:r>
      <w:r>
        <w:rPr>
          <w:rFonts w:ascii="Times New Roman" w:eastAsia="仿宋_GB2312" w:hAnsi="Times New Roman" w:cs="Times New Roman"/>
          <w:sz w:val="32"/>
          <w:szCs w:val="32"/>
          <w:shd w:val="clear" w:color="auto" w:fill="FFFFFF"/>
          <w:lang w:eastAsia="zh-CN"/>
        </w:rPr>
        <w:t>LED</w:t>
      </w:r>
      <w:r>
        <w:rPr>
          <w:rFonts w:ascii="Times New Roman" w:eastAsia="仿宋_GB2312" w:hAnsi="Times New Roman" w:cs="Times New Roman"/>
          <w:sz w:val="32"/>
          <w:szCs w:val="32"/>
          <w:shd w:val="clear" w:color="auto" w:fill="FFFFFF"/>
          <w:lang w:eastAsia="zh-CN"/>
        </w:rPr>
        <w:t>照明产品高端化发展。</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b/>
          <w:bCs/>
          <w:sz w:val="32"/>
          <w:szCs w:val="32"/>
          <w:shd w:val="clear" w:color="auto" w:fill="FFFFFF"/>
          <w:lang w:eastAsia="zh-CN"/>
        </w:rPr>
        <w:t>新型显示模组领域。</w:t>
      </w:r>
      <w:r>
        <w:rPr>
          <w:rFonts w:ascii="Times New Roman" w:eastAsia="仿宋_GB2312" w:hAnsi="Times New Roman" w:cs="Times New Roman"/>
          <w:sz w:val="32"/>
          <w:szCs w:val="32"/>
          <w:shd w:val="clear" w:color="auto" w:fill="FFFFFF"/>
          <w:lang w:eastAsia="zh-CN"/>
        </w:rPr>
        <w:t>重点布局触摸显示及模组生产环节，全力推进</w:t>
      </w:r>
      <w:r>
        <w:rPr>
          <w:rFonts w:ascii="Times New Roman" w:eastAsia="仿宋_GB2312" w:hAnsi="Times New Roman" w:cs="Times New Roman"/>
          <w:sz w:val="32"/>
          <w:szCs w:val="32"/>
          <w:shd w:val="clear" w:color="auto" w:fill="FFFFFF"/>
          <w:lang w:eastAsia="zh-CN"/>
        </w:rPr>
        <w:t xml:space="preserve"> OGS</w:t>
      </w:r>
      <w:r>
        <w:rPr>
          <w:rFonts w:ascii="Times New Roman" w:eastAsia="仿宋_GB2312" w:hAnsi="Times New Roman" w:cs="Times New Roman"/>
          <w:sz w:val="32"/>
          <w:szCs w:val="32"/>
          <w:shd w:val="clear" w:color="auto" w:fill="FFFFFF"/>
          <w:lang w:eastAsia="zh-CN"/>
        </w:rPr>
        <w:t>触摸屏研发及产业化，鼓励超薄玻璃基板切割磨边及抛光技术、低温</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低电阻</w:t>
      </w:r>
      <w:r>
        <w:rPr>
          <w:rFonts w:ascii="Times New Roman" w:eastAsia="仿宋_GB2312" w:hAnsi="Times New Roman" w:cs="Times New Roman"/>
          <w:sz w:val="32"/>
          <w:szCs w:val="32"/>
          <w:shd w:val="clear" w:color="auto" w:fill="FFFFFF"/>
          <w:lang w:eastAsia="zh-CN"/>
        </w:rPr>
        <w:t xml:space="preserve"> ITO</w:t>
      </w:r>
      <w:r>
        <w:rPr>
          <w:rFonts w:ascii="Times New Roman" w:eastAsia="仿宋_GB2312" w:hAnsi="Times New Roman" w:cs="Times New Roman"/>
          <w:sz w:val="32"/>
          <w:szCs w:val="32"/>
          <w:shd w:val="clear" w:color="auto" w:fill="FFFFFF"/>
          <w:lang w:eastAsia="zh-CN"/>
        </w:rPr>
        <w:t>镀膜、全贴合</w:t>
      </w:r>
      <w:proofErr w:type="gramStart"/>
      <w:r>
        <w:rPr>
          <w:rFonts w:ascii="Times New Roman" w:eastAsia="仿宋_GB2312" w:hAnsi="Times New Roman" w:cs="Times New Roman"/>
          <w:sz w:val="32"/>
          <w:szCs w:val="32"/>
          <w:shd w:val="clear" w:color="auto" w:fill="FFFFFF"/>
          <w:lang w:eastAsia="zh-CN"/>
        </w:rPr>
        <w:t>触控模组</w:t>
      </w:r>
      <w:proofErr w:type="gramEnd"/>
      <w:r>
        <w:rPr>
          <w:rFonts w:ascii="Times New Roman" w:eastAsia="仿宋_GB2312" w:hAnsi="Times New Roman" w:cs="Times New Roman"/>
          <w:sz w:val="32"/>
          <w:szCs w:val="32"/>
          <w:shd w:val="clear" w:color="auto" w:fill="FFFFFF"/>
          <w:lang w:eastAsia="zh-CN"/>
        </w:rPr>
        <w:t>等技术发展，围绕</w:t>
      </w:r>
      <w:proofErr w:type="gramStart"/>
      <w:r>
        <w:rPr>
          <w:rFonts w:ascii="Times New Roman" w:eastAsia="仿宋_GB2312" w:hAnsi="Times New Roman" w:cs="Times New Roman"/>
          <w:sz w:val="32"/>
          <w:szCs w:val="32"/>
          <w:shd w:val="clear" w:color="auto" w:fill="FFFFFF"/>
          <w:lang w:eastAsia="zh-CN"/>
        </w:rPr>
        <w:t>触控模组</w:t>
      </w:r>
      <w:proofErr w:type="gramEnd"/>
      <w:r>
        <w:rPr>
          <w:rFonts w:ascii="Times New Roman" w:eastAsia="仿宋_GB2312" w:hAnsi="Times New Roman" w:cs="Times New Roman"/>
          <w:sz w:val="32"/>
          <w:szCs w:val="32"/>
          <w:shd w:val="clear" w:color="auto" w:fill="FFFFFF"/>
          <w:lang w:eastAsia="zh-CN"/>
        </w:rPr>
        <w:t>生产积极向关键材料和器件等上游产业延伸发展。前瞻技术方面，积极布局全息显示、激光显示、量子点、石墨烯等新型显示技术，带动智能手机品牌生产、手机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平板电脑方案、智能终端产业</w:t>
      </w:r>
      <w:proofErr w:type="gramStart"/>
      <w:r>
        <w:rPr>
          <w:rFonts w:ascii="Times New Roman" w:eastAsia="仿宋_GB2312" w:hAnsi="Times New Roman" w:cs="Times New Roman"/>
          <w:sz w:val="32"/>
          <w:szCs w:val="32"/>
          <w:shd w:val="clear" w:color="auto" w:fill="FFFFFF"/>
          <w:lang w:eastAsia="zh-CN"/>
        </w:rPr>
        <w:t>链关键</w:t>
      </w:r>
      <w:proofErr w:type="gramEnd"/>
      <w:r>
        <w:rPr>
          <w:rFonts w:ascii="Times New Roman" w:eastAsia="仿宋_GB2312" w:hAnsi="Times New Roman" w:cs="Times New Roman"/>
          <w:sz w:val="32"/>
          <w:szCs w:val="32"/>
          <w:shd w:val="clear" w:color="auto" w:fill="FFFFFF"/>
          <w:lang w:eastAsia="zh-CN"/>
        </w:rPr>
        <w:t>零部件等产业企业集聚，</w:t>
      </w:r>
      <w:proofErr w:type="gramStart"/>
      <w:r>
        <w:rPr>
          <w:rFonts w:ascii="Times New Roman" w:eastAsia="仿宋_GB2312" w:hAnsi="Times New Roman" w:cs="Times New Roman"/>
          <w:sz w:val="32"/>
          <w:szCs w:val="32"/>
          <w:shd w:val="clear" w:color="auto" w:fill="FFFFFF"/>
          <w:lang w:eastAsia="zh-CN"/>
        </w:rPr>
        <w:t>构建较</w:t>
      </w:r>
      <w:proofErr w:type="gramEnd"/>
      <w:r>
        <w:rPr>
          <w:rFonts w:ascii="Times New Roman" w:eastAsia="仿宋_GB2312" w:hAnsi="Times New Roman" w:cs="Times New Roman"/>
          <w:sz w:val="32"/>
          <w:szCs w:val="32"/>
          <w:shd w:val="clear" w:color="auto" w:fill="FFFFFF"/>
          <w:lang w:eastAsia="zh-CN"/>
        </w:rPr>
        <w:t>完整的新型显示模</w:t>
      </w:r>
      <w:proofErr w:type="gramStart"/>
      <w:r>
        <w:rPr>
          <w:rFonts w:ascii="Times New Roman" w:eastAsia="仿宋_GB2312" w:hAnsi="Times New Roman" w:cs="Times New Roman"/>
          <w:sz w:val="32"/>
          <w:szCs w:val="32"/>
          <w:shd w:val="clear" w:color="auto" w:fill="FFFFFF"/>
          <w:lang w:eastAsia="zh-CN"/>
        </w:rPr>
        <w:t>组产业</w:t>
      </w:r>
      <w:proofErr w:type="gramEnd"/>
      <w:r>
        <w:rPr>
          <w:rFonts w:ascii="Times New Roman" w:eastAsia="仿宋_GB2312" w:hAnsi="Times New Roman" w:cs="Times New Roman"/>
          <w:sz w:val="32"/>
          <w:szCs w:val="32"/>
          <w:shd w:val="clear" w:color="auto" w:fill="FFFFFF"/>
          <w:lang w:eastAsia="zh-CN"/>
        </w:rPr>
        <w:t>链。</w:t>
      </w:r>
    </w:p>
    <w:p w:rsidR="0022072A" w:rsidRDefault="00000000">
      <w:pPr>
        <w:pStyle w:val="a9"/>
        <w:widowControl/>
        <w:shd w:val="clear" w:color="auto" w:fill="FFFFFF"/>
        <w:adjustRightInd w:val="0"/>
        <w:snapToGrid w:val="0"/>
        <w:spacing w:line="540" w:lineRule="exact"/>
        <w:ind w:firstLineChars="200" w:firstLine="643"/>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b/>
          <w:bCs/>
          <w:sz w:val="32"/>
          <w:szCs w:val="32"/>
          <w:lang w:eastAsia="zh-CN"/>
        </w:rPr>
        <w:t>智能传感领域。</w:t>
      </w:r>
      <w:r>
        <w:rPr>
          <w:rFonts w:ascii="Times New Roman" w:eastAsia="仿宋_GB2312" w:hAnsi="Times New Roman" w:cs="Times New Roman"/>
          <w:sz w:val="32"/>
          <w:lang w:eastAsia="zh-CN"/>
        </w:rPr>
        <w:t>重点发展面向消费电子、汽车电子、工业电子、医疗电子、智能制造、物联网等领域的新型智能传感器产业，</w:t>
      </w:r>
      <w:r>
        <w:rPr>
          <w:rFonts w:ascii="Times New Roman" w:eastAsia="仿宋_GB2312" w:hAnsi="Times New Roman" w:cs="Times New Roman"/>
          <w:sz w:val="32"/>
          <w:lang w:eastAsia="zh-CN"/>
        </w:rPr>
        <w:lastRenderedPageBreak/>
        <w:t>主要包括新型生物、气体、流量、惯性、距离、图像、声学等内容。</w:t>
      </w:r>
    </w:p>
    <w:p w:rsidR="0022072A" w:rsidRDefault="00000000">
      <w:pPr>
        <w:pStyle w:val="a9"/>
        <w:widowControl/>
        <w:shd w:val="clear" w:color="auto" w:fill="FFFFFF"/>
        <w:adjustRightInd w:val="0"/>
        <w:snapToGrid w:val="0"/>
        <w:spacing w:line="540" w:lineRule="exact"/>
        <w:ind w:firstLineChars="200" w:firstLine="640"/>
        <w:jc w:val="both"/>
        <w:rPr>
          <w:rFonts w:ascii="楷体" w:eastAsia="楷体" w:hAnsi="楷体" w:cs="楷体" w:hint="eastAsia"/>
          <w:sz w:val="32"/>
          <w:szCs w:val="32"/>
          <w:shd w:val="clear" w:color="auto" w:fill="FFFFFF"/>
          <w:lang w:eastAsia="zh-CN"/>
        </w:rPr>
      </w:pPr>
      <w:r>
        <w:rPr>
          <w:rFonts w:ascii="楷体" w:eastAsia="楷体" w:hAnsi="楷体" w:cs="楷体" w:hint="eastAsia"/>
          <w:sz w:val="32"/>
          <w:szCs w:val="32"/>
          <w:shd w:val="clear" w:color="auto" w:fill="FFFFFF"/>
          <w:lang w:eastAsia="zh-CN"/>
        </w:rPr>
        <w:t>（三）智能终端应用</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仿宋_GB2312" w:hAnsi="Times New Roman" w:cs="Times New Roman"/>
          <w:sz w:val="32"/>
          <w:szCs w:val="32"/>
          <w:shd w:val="clear" w:color="auto" w:fill="FFFFFF"/>
          <w:lang w:eastAsia="zh-CN"/>
        </w:rPr>
        <w:t>以智能穿戴终端、</w:t>
      </w:r>
      <w:r>
        <w:rPr>
          <w:rFonts w:ascii="Times New Roman" w:eastAsia="仿宋_GB2312" w:hAnsi="Times New Roman" w:cs="Times New Roman"/>
          <w:sz w:val="32"/>
          <w:szCs w:val="32"/>
          <w:shd w:val="clear" w:color="auto" w:fill="FFFFFF"/>
          <w:lang w:eastAsia="zh-CN"/>
        </w:rPr>
        <w:t>“5G+”</w:t>
      </w:r>
      <w:r>
        <w:rPr>
          <w:rFonts w:ascii="Times New Roman" w:eastAsia="仿宋_GB2312" w:hAnsi="Times New Roman" w:cs="Times New Roman"/>
          <w:sz w:val="32"/>
          <w:szCs w:val="32"/>
          <w:shd w:val="clear" w:color="auto" w:fill="FFFFFF"/>
          <w:lang w:eastAsia="zh-CN"/>
        </w:rPr>
        <w:t>为代表的海量连接应用场景，布局</w:t>
      </w:r>
      <w:r>
        <w:rPr>
          <w:rFonts w:ascii="Times New Roman" w:eastAsia="仿宋_GB2312" w:hAnsi="Times New Roman" w:cs="Times New Roman"/>
          <w:sz w:val="32"/>
          <w:szCs w:val="32"/>
          <w:shd w:val="clear" w:color="auto" w:fill="FFFFFF"/>
          <w:lang w:eastAsia="zh-CN"/>
        </w:rPr>
        <w:t>4K/8K</w:t>
      </w:r>
      <w:r>
        <w:rPr>
          <w:rFonts w:ascii="Times New Roman" w:eastAsia="仿宋_GB2312" w:hAnsi="Times New Roman" w:cs="Times New Roman"/>
          <w:sz w:val="32"/>
          <w:szCs w:val="32"/>
          <w:shd w:val="clear" w:color="auto" w:fill="FFFFFF"/>
          <w:lang w:eastAsia="zh-CN"/>
        </w:rPr>
        <w:t>视频、</w:t>
      </w:r>
      <w:r>
        <w:rPr>
          <w:rFonts w:ascii="Times New Roman" w:eastAsia="仿宋_GB2312" w:hAnsi="Times New Roman" w:cs="Times New Roman"/>
          <w:sz w:val="32"/>
          <w:szCs w:val="32"/>
          <w:shd w:val="clear" w:color="auto" w:fill="FFFFFF"/>
          <w:lang w:eastAsia="zh-CN"/>
        </w:rPr>
        <w:t>AR/VR</w:t>
      </w:r>
      <w:r>
        <w:rPr>
          <w:rFonts w:ascii="Times New Roman" w:eastAsia="仿宋_GB2312" w:hAnsi="Times New Roman" w:cs="Times New Roman"/>
          <w:sz w:val="32"/>
          <w:szCs w:val="32"/>
          <w:shd w:val="clear" w:color="auto" w:fill="FFFFFF"/>
          <w:lang w:eastAsia="zh-CN"/>
        </w:rPr>
        <w:t>等视听产业新业态，丰富数字视听产品体系。谋划创建</w:t>
      </w:r>
      <w:r>
        <w:rPr>
          <w:rFonts w:ascii="Times New Roman" w:eastAsia="仿宋_GB2312" w:hAnsi="Times New Roman" w:cs="Times New Roman"/>
          <w:sz w:val="32"/>
          <w:szCs w:val="32"/>
          <w:shd w:val="clear" w:color="auto" w:fill="FFFFFF"/>
          <w:lang w:eastAsia="zh-CN"/>
        </w:rPr>
        <w:t>5G</w:t>
      </w:r>
      <w:r>
        <w:rPr>
          <w:rFonts w:ascii="Times New Roman" w:eastAsia="仿宋_GB2312" w:hAnsi="Times New Roman" w:cs="Times New Roman"/>
          <w:sz w:val="32"/>
          <w:szCs w:val="32"/>
          <w:shd w:val="clear" w:color="auto" w:fill="FFFFFF"/>
          <w:lang w:eastAsia="zh-CN"/>
        </w:rPr>
        <w:t>视听信息科技产业园，推进企业集聚。促进本地视听元器件与消费类视听产品上游零部件生产、下游应用等企业区域联合，实现区域性数字视听产业链一体化。</w:t>
      </w:r>
    </w:p>
    <w:p w:rsidR="0022072A" w:rsidRDefault="00000000">
      <w:pPr>
        <w:spacing w:line="540" w:lineRule="exact"/>
        <w:ind w:firstLineChars="200" w:firstLine="640"/>
        <w:rPr>
          <w:rFonts w:ascii="Times New Roman" w:eastAsia="楷体_GB2312" w:hAnsi="Times New Roman" w:cs="Times New Roman"/>
          <w:bCs/>
          <w:sz w:val="32"/>
          <w:szCs w:val="32"/>
          <w:shd w:val="clear" w:color="auto" w:fill="FFFFFF"/>
          <w:lang w:eastAsia="zh-CN" w:bidi="ar"/>
        </w:rPr>
      </w:pPr>
      <w:r>
        <w:rPr>
          <w:rFonts w:ascii="Times New Roman" w:eastAsia="黑体" w:hAnsi="Times New Roman" w:cs="Times New Roman"/>
          <w:bCs/>
          <w:sz w:val="32"/>
          <w:szCs w:val="32"/>
          <w:shd w:val="clear" w:color="auto" w:fill="FFFFFF"/>
          <w:lang w:eastAsia="zh-CN" w:bidi="ar"/>
        </w:rPr>
        <w:t>四、重点任务</w:t>
      </w:r>
    </w:p>
    <w:p w:rsidR="0022072A" w:rsidRDefault="00000000">
      <w:pPr>
        <w:spacing w:line="540" w:lineRule="exact"/>
        <w:ind w:firstLineChars="200" w:firstLine="640"/>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（一）突出链长推动作用。</w:t>
      </w:r>
      <w:r>
        <w:rPr>
          <w:rFonts w:ascii="Times New Roman" w:eastAsia="仿宋_GB2312" w:hAnsi="Times New Roman" w:cs="Times New Roman"/>
          <w:sz w:val="32"/>
          <w:szCs w:val="32"/>
          <w:shd w:val="clear" w:color="auto" w:fill="FFFFFF"/>
          <w:lang w:eastAsia="zh-CN"/>
        </w:rPr>
        <w:t>积极抢抓新时代国家推动中部地区高质量发展、促进制造业有序转移、革命老区重点城市对口合作等重大政策机遇和</w:t>
      </w:r>
      <w:proofErr w:type="gramStart"/>
      <w:r>
        <w:rPr>
          <w:rFonts w:ascii="Times New Roman" w:eastAsia="仿宋_GB2312" w:hAnsi="Times New Roman" w:cs="Times New Roman"/>
          <w:sz w:val="32"/>
          <w:szCs w:val="32"/>
          <w:shd w:val="clear" w:color="auto" w:fill="FFFFFF"/>
          <w:lang w:eastAsia="zh-CN"/>
        </w:rPr>
        <w:t>赣深</w:t>
      </w:r>
      <w:proofErr w:type="gramEnd"/>
      <w:r>
        <w:rPr>
          <w:rFonts w:ascii="Times New Roman" w:eastAsia="仿宋_GB2312" w:hAnsi="Times New Roman" w:cs="Times New Roman"/>
          <w:sz w:val="32"/>
          <w:szCs w:val="32"/>
          <w:shd w:val="clear" w:color="auto" w:fill="FFFFFF"/>
          <w:lang w:eastAsia="zh-CN"/>
        </w:rPr>
        <w:t>对口合作机遇，大力承接产业转移。</w:t>
      </w:r>
      <w:r>
        <w:rPr>
          <w:rFonts w:ascii="Times New Roman" w:eastAsia="仿宋_GB2312" w:hAnsi="Times New Roman" w:cs="Times New Roman"/>
          <w:sz w:val="32"/>
          <w:lang w:eastAsia="zh-CN"/>
        </w:rPr>
        <w:t>建立电子信息产业链长制工作推进体系，</w:t>
      </w:r>
      <w:r>
        <w:rPr>
          <w:rFonts w:ascii="Times New Roman" w:eastAsia="仿宋_GB2312" w:hAnsi="Times New Roman" w:cs="Times New Roman"/>
          <w:sz w:val="32"/>
          <w:szCs w:val="32"/>
          <w:lang w:eastAsia="zh-CN"/>
        </w:rPr>
        <w:t>充分运用</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产业链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模式，实施</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招、招</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行动计划，推行</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行长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校长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会长</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shd w:val="clear" w:color="auto" w:fill="FFFFFF"/>
          <w:lang w:eastAsia="zh-CN"/>
        </w:rPr>
        <w:t>工作机制，全面提升电子信息行业协作能力，</w:t>
      </w:r>
      <w:r>
        <w:rPr>
          <w:rFonts w:ascii="Times New Roman" w:eastAsia="仿宋_GB2312" w:hAnsi="Times New Roman" w:cs="Times New Roman"/>
          <w:sz w:val="32"/>
          <w:lang w:eastAsia="zh-CN"/>
        </w:rPr>
        <w:t>形成推进电子信息产业高质量发展的强大合力。</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楷体_GB2312" w:hAnsi="Times New Roman" w:cs="Times New Roman"/>
          <w:bCs/>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（二）培育产业</w:t>
      </w:r>
      <w:proofErr w:type="gramStart"/>
      <w:r>
        <w:rPr>
          <w:rFonts w:ascii="Times New Roman" w:eastAsia="楷体_GB2312" w:hAnsi="Times New Roman" w:cs="Times New Roman"/>
          <w:sz w:val="32"/>
          <w:szCs w:val="32"/>
          <w:shd w:val="clear" w:color="auto" w:fill="FFFFFF"/>
          <w:lang w:eastAsia="zh-CN"/>
        </w:rPr>
        <w:t>链重点</w:t>
      </w:r>
      <w:proofErr w:type="gramEnd"/>
      <w:r>
        <w:rPr>
          <w:rFonts w:ascii="Times New Roman" w:eastAsia="楷体_GB2312" w:hAnsi="Times New Roman" w:cs="Times New Roman"/>
          <w:sz w:val="32"/>
          <w:szCs w:val="32"/>
          <w:shd w:val="clear" w:color="auto" w:fill="FFFFFF"/>
          <w:lang w:eastAsia="zh-CN"/>
        </w:rPr>
        <w:t>企业。</w:t>
      </w:r>
      <w:r>
        <w:rPr>
          <w:rFonts w:ascii="Times New Roman" w:eastAsia="仿宋_GB2312" w:hAnsi="Times New Roman" w:cs="Times New Roman"/>
          <w:sz w:val="32"/>
          <w:szCs w:val="32"/>
          <w:shd w:val="clear" w:color="auto" w:fill="FFFFFF"/>
          <w:lang w:eastAsia="zh-CN"/>
        </w:rPr>
        <w:t>鼓励龙头企业通过上市、战略投资、兼并重组等方式，打造具备全球影响力的集团企业。培育壮大中小企业。与</w:t>
      </w:r>
      <w:proofErr w:type="gramStart"/>
      <w:r>
        <w:rPr>
          <w:rFonts w:ascii="Times New Roman" w:eastAsia="仿宋_GB2312" w:hAnsi="Times New Roman" w:cs="Times New Roman"/>
          <w:sz w:val="32"/>
          <w:szCs w:val="32"/>
          <w:shd w:val="clear" w:color="auto" w:fill="FFFFFF"/>
          <w:lang w:eastAsia="zh-CN"/>
        </w:rPr>
        <w:t>做优做</w:t>
      </w:r>
      <w:proofErr w:type="gramEnd"/>
      <w:r>
        <w:rPr>
          <w:rFonts w:ascii="Times New Roman" w:eastAsia="仿宋_GB2312" w:hAnsi="Times New Roman" w:cs="Times New Roman"/>
          <w:sz w:val="32"/>
          <w:szCs w:val="32"/>
          <w:shd w:val="clear" w:color="auto" w:fill="FFFFFF"/>
          <w:lang w:eastAsia="zh-CN"/>
        </w:rPr>
        <w:t>强电子信息</w:t>
      </w:r>
      <w:proofErr w:type="gramStart"/>
      <w:r>
        <w:rPr>
          <w:rFonts w:ascii="Times New Roman" w:eastAsia="仿宋_GB2312" w:hAnsi="Times New Roman" w:cs="Times New Roman"/>
          <w:sz w:val="32"/>
          <w:szCs w:val="32"/>
          <w:shd w:val="clear" w:color="auto" w:fill="FFFFFF"/>
          <w:lang w:eastAsia="zh-CN"/>
        </w:rPr>
        <w:t>产业链相结合</w:t>
      </w:r>
      <w:proofErr w:type="gramEnd"/>
      <w:r>
        <w:rPr>
          <w:rFonts w:ascii="Times New Roman" w:eastAsia="仿宋_GB2312" w:hAnsi="Times New Roman" w:cs="Times New Roman"/>
          <w:sz w:val="32"/>
          <w:szCs w:val="32"/>
          <w:shd w:val="clear" w:color="auto" w:fill="FFFFFF"/>
          <w:lang w:eastAsia="zh-CN"/>
        </w:rPr>
        <w:t>，培育一批创新型中小企业、专精特新中小企业和</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小巨人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企业。大力实施电子信息龙头企业培育计划，加快</w:t>
      </w:r>
      <w:proofErr w:type="gramStart"/>
      <w:r>
        <w:rPr>
          <w:rFonts w:ascii="Times New Roman" w:eastAsia="仿宋_GB2312" w:hAnsi="Times New Roman" w:cs="Times New Roman"/>
          <w:sz w:val="32"/>
          <w:szCs w:val="32"/>
          <w:shd w:val="clear" w:color="auto" w:fill="FFFFFF"/>
          <w:lang w:eastAsia="zh-CN"/>
        </w:rPr>
        <w:t>景旺项目</w:t>
      </w:r>
      <w:proofErr w:type="gramEnd"/>
      <w:r>
        <w:rPr>
          <w:rFonts w:ascii="Times New Roman" w:eastAsia="仿宋_GB2312" w:hAnsi="Times New Roman" w:cs="Times New Roman"/>
          <w:sz w:val="32"/>
          <w:szCs w:val="32"/>
          <w:shd w:val="clear" w:color="auto" w:fill="FFFFFF"/>
          <w:lang w:eastAsia="zh-CN"/>
        </w:rPr>
        <w:t>落地投产，全力</w:t>
      </w:r>
      <w:proofErr w:type="gramStart"/>
      <w:r>
        <w:rPr>
          <w:rFonts w:ascii="Times New Roman" w:eastAsia="仿宋_GB2312" w:hAnsi="Times New Roman" w:cs="Times New Roman"/>
          <w:sz w:val="32"/>
          <w:szCs w:val="32"/>
          <w:shd w:val="clear" w:color="auto" w:fill="FFFFFF"/>
          <w:lang w:eastAsia="zh-CN"/>
        </w:rPr>
        <w:t>推动科翔满</w:t>
      </w:r>
      <w:proofErr w:type="gramEnd"/>
      <w:r>
        <w:rPr>
          <w:rFonts w:ascii="Times New Roman" w:eastAsia="仿宋_GB2312" w:hAnsi="Times New Roman" w:cs="Times New Roman"/>
          <w:sz w:val="32"/>
          <w:szCs w:val="32"/>
          <w:shd w:val="clear" w:color="auto" w:fill="FFFFFF"/>
          <w:lang w:eastAsia="zh-CN"/>
        </w:rPr>
        <w:t>产达产、技</w:t>
      </w:r>
      <w:proofErr w:type="gramStart"/>
      <w:r>
        <w:rPr>
          <w:rFonts w:ascii="Times New Roman" w:eastAsia="仿宋_GB2312" w:hAnsi="Times New Roman" w:cs="Times New Roman"/>
          <w:sz w:val="32"/>
          <w:szCs w:val="32"/>
          <w:shd w:val="clear" w:color="auto" w:fill="FFFFFF"/>
          <w:lang w:eastAsia="zh-CN"/>
        </w:rPr>
        <w:t>研</w:t>
      </w:r>
      <w:proofErr w:type="gramEnd"/>
      <w:r>
        <w:rPr>
          <w:rFonts w:ascii="Times New Roman" w:eastAsia="仿宋_GB2312" w:hAnsi="Times New Roman" w:cs="Times New Roman"/>
          <w:sz w:val="32"/>
          <w:szCs w:val="32"/>
          <w:shd w:val="clear" w:color="auto" w:fill="FFFFFF"/>
          <w:lang w:eastAsia="zh-CN"/>
        </w:rPr>
        <w:t>新阳增资扩产，加快推进福昌发、强达、</w:t>
      </w:r>
      <w:proofErr w:type="gramStart"/>
      <w:r>
        <w:rPr>
          <w:rFonts w:ascii="Times New Roman" w:eastAsia="仿宋_GB2312" w:hAnsi="Times New Roman" w:cs="Times New Roman"/>
          <w:sz w:val="32"/>
          <w:szCs w:val="32"/>
          <w:shd w:val="clear" w:color="auto" w:fill="FFFFFF"/>
          <w:lang w:eastAsia="zh-CN"/>
        </w:rPr>
        <w:t>科视</w:t>
      </w:r>
      <w:r>
        <w:rPr>
          <w:rFonts w:ascii="Times New Roman" w:eastAsia="仿宋_GB2312" w:hAnsi="Times New Roman" w:cs="Times New Roman"/>
          <w:sz w:val="32"/>
          <w:szCs w:val="32"/>
          <w:shd w:val="clear" w:color="auto" w:fill="FFFFFF"/>
          <w:lang w:eastAsia="zh-CN"/>
        </w:rPr>
        <w:lastRenderedPageBreak/>
        <w:t>上市</w:t>
      </w:r>
      <w:proofErr w:type="gramEnd"/>
      <w:r>
        <w:rPr>
          <w:rFonts w:ascii="Times New Roman" w:eastAsia="仿宋_GB2312" w:hAnsi="Times New Roman" w:cs="Times New Roman"/>
          <w:sz w:val="32"/>
          <w:szCs w:val="32"/>
          <w:shd w:val="clear" w:color="auto" w:fill="FFFFFF"/>
          <w:lang w:eastAsia="zh-CN"/>
        </w:rPr>
        <w:t>，支持瑞烜新材料、正天伟、同益高分子等企业申报专精特新企业。</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（三）提升产业</w:t>
      </w:r>
      <w:proofErr w:type="gramStart"/>
      <w:r>
        <w:rPr>
          <w:rFonts w:ascii="Times New Roman" w:eastAsia="楷体_GB2312" w:hAnsi="Times New Roman" w:cs="Times New Roman"/>
          <w:sz w:val="32"/>
          <w:szCs w:val="32"/>
          <w:shd w:val="clear" w:color="auto" w:fill="FFFFFF"/>
          <w:lang w:eastAsia="zh-CN"/>
        </w:rPr>
        <w:t>链创新</w:t>
      </w:r>
      <w:proofErr w:type="gramEnd"/>
      <w:r>
        <w:rPr>
          <w:rFonts w:ascii="Times New Roman" w:eastAsia="楷体_GB2312" w:hAnsi="Times New Roman" w:cs="Times New Roman"/>
          <w:sz w:val="32"/>
          <w:szCs w:val="32"/>
          <w:shd w:val="clear" w:color="auto" w:fill="FFFFFF"/>
          <w:lang w:eastAsia="zh-CN"/>
        </w:rPr>
        <w:t>能力。</w:t>
      </w:r>
      <w:r>
        <w:rPr>
          <w:rFonts w:ascii="Times New Roman" w:eastAsia="仿宋_GB2312" w:hAnsi="Times New Roman" w:cs="Times New Roman"/>
          <w:sz w:val="32"/>
          <w:szCs w:val="32"/>
          <w:shd w:val="clear" w:color="auto" w:fill="FFFFFF"/>
          <w:lang w:eastAsia="zh-CN"/>
        </w:rPr>
        <w:t>推进</w:t>
      </w:r>
      <w:r>
        <w:rPr>
          <w:rFonts w:ascii="Times New Roman" w:eastAsia="仿宋_GB2312" w:hAnsi="Times New Roman" w:cs="Times New Roman"/>
          <w:sz w:val="32"/>
          <w:szCs w:val="32"/>
          <w:shd w:val="clear" w:color="auto" w:fill="FFFFFF"/>
          <w:lang w:eastAsia="zh-CN"/>
        </w:rPr>
        <w:t>PCB</w:t>
      </w:r>
      <w:r>
        <w:rPr>
          <w:rFonts w:ascii="Times New Roman" w:eastAsia="仿宋_GB2312" w:hAnsi="Times New Roman" w:cs="Times New Roman"/>
          <w:sz w:val="32"/>
          <w:szCs w:val="32"/>
          <w:shd w:val="clear" w:color="auto" w:fill="FFFFFF"/>
          <w:lang w:eastAsia="zh-CN"/>
        </w:rPr>
        <w:t>协同检测中心、企业技术中心等创新平台建设，推动</w:t>
      </w:r>
      <w:proofErr w:type="gramStart"/>
      <w:r>
        <w:rPr>
          <w:rFonts w:ascii="Times New Roman" w:eastAsia="仿宋_GB2312" w:hAnsi="Times New Roman" w:cs="Times New Roman"/>
          <w:sz w:val="32"/>
          <w:szCs w:val="32"/>
          <w:shd w:val="clear" w:color="auto" w:fill="FFFFFF"/>
          <w:lang w:eastAsia="zh-CN"/>
        </w:rPr>
        <w:t>规</w:t>
      </w:r>
      <w:proofErr w:type="gramEnd"/>
      <w:r>
        <w:rPr>
          <w:rFonts w:ascii="Times New Roman" w:eastAsia="仿宋_GB2312" w:hAnsi="Times New Roman" w:cs="Times New Roman"/>
          <w:sz w:val="32"/>
          <w:szCs w:val="32"/>
          <w:shd w:val="clear" w:color="auto" w:fill="FFFFFF"/>
          <w:lang w:eastAsia="zh-CN"/>
        </w:rPr>
        <w:t>上企业研发机构全覆盖。推进电子信息产业协同创新，结合产业发展需求，依托产业链</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企业，重点开展关键核心技术、共性技术、前沿技术和跨行业融合性技术研发，推进</w:t>
      </w:r>
      <w:proofErr w:type="gramStart"/>
      <w:r>
        <w:rPr>
          <w:rFonts w:ascii="Times New Roman" w:eastAsia="仿宋_GB2312" w:hAnsi="Times New Roman" w:cs="Times New Roman"/>
          <w:sz w:val="32"/>
          <w:szCs w:val="32"/>
          <w:shd w:val="clear" w:color="auto" w:fill="FFFFFF"/>
          <w:lang w:eastAsia="zh-CN"/>
        </w:rPr>
        <w:t>产业链高端化</w:t>
      </w:r>
      <w:proofErr w:type="gramEnd"/>
      <w:r>
        <w:rPr>
          <w:rFonts w:ascii="Times New Roman" w:eastAsia="仿宋_GB2312" w:hAnsi="Times New Roman" w:cs="Times New Roman"/>
          <w:sz w:val="32"/>
          <w:szCs w:val="32"/>
          <w:shd w:val="clear" w:color="auto" w:fill="FFFFFF"/>
          <w:lang w:eastAsia="zh-CN"/>
        </w:rPr>
        <w:t>智能化，提升产品附加值。</w:t>
      </w:r>
      <w:proofErr w:type="gramStart"/>
      <w:r>
        <w:rPr>
          <w:rFonts w:ascii="Times New Roman" w:eastAsia="仿宋_GB2312" w:hAnsi="Times New Roman" w:cs="Times New Roman"/>
          <w:sz w:val="32"/>
          <w:szCs w:val="32"/>
          <w:shd w:val="clear" w:color="auto" w:fill="FFFFFF"/>
          <w:lang w:eastAsia="zh-CN"/>
        </w:rPr>
        <w:t>引导金</w:t>
      </w:r>
      <w:proofErr w:type="gramEnd"/>
      <w:r>
        <w:rPr>
          <w:rFonts w:ascii="Times New Roman" w:eastAsia="仿宋_GB2312" w:hAnsi="Times New Roman" w:cs="Times New Roman"/>
          <w:sz w:val="32"/>
          <w:szCs w:val="32"/>
          <w:shd w:val="clear" w:color="auto" w:fill="FFFFFF"/>
          <w:lang w:eastAsia="zh-CN"/>
        </w:rPr>
        <w:t>信诺、迅捷兴等企业通过其母</w:t>
      </w:r>
      <w:proofErr w:type="gramStart"/>
      <w:r>
        <w:rPr>
          <w:rFonts w:ascii="Times New Roman" w:eastAsia="仿宋_GB2312" w:hAnsi="Times New Roman" w:cs="Times New Roman"/>
          <w:sz w:val="32"/>
          <w:szCs w:val="32"/>
          <w:shd w:val="clear" w:color="auto" w:fill="FFFFFF"/>
          <w:lang w:eastAsia="zh-CN"/>
        </w:rPr>
        <w:t>公司定增募集</w:t>
      </w:r>
      <w:proofErr w:type="gramEnd"/>
      <w:r>
        <w:rPr>
          <w:rFonts w:ascii="Times New Roman" w:eastAsia="仿宋_GB2312" w:hAnsi="Times New Roman" w:cs="Times New Roman"/>
          <w:sz w:val="32"/>
          <w:szCs w:val="32"/>
          <w:shd w:val="clear" w:color="auto" w:fill="FFFFFF"/>
          <w:lang w:eastAsia="zh-CN"/>
        </w:rPr>
        <w:t>资金，扩大信丰工厂产能。</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（四）推动产业链赋能升级。</w:t>
      </w:r>
      <w:r>
        <w:rPr>
          <w:rFonts w:ascii="Times New Roman" w:eastAsia="仿宋_GB2312" w:hAnsi="Times New Roman" w:cs="Times New Roman"/>
          <w:sz w:val="32"/>
          <w:szCs w:val="32"/>
          <w:shd w:val="clear" w:color="auto" w:fill="FFFFFF"/>
          <w:lang w:eastAsia="zh-CN"/>
        </w:rPr>
        <w:t>紧扣生产制造、运营管理、研发设计等数字化转型关键环节，以市场需求为导向，以提质降本增效为核心，以物联网、工业互联网创新应用为着力点，做大做强龙头企业、</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链主</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企业，发挥链条带动作用，推动信丰电子信息行业向中高端领域转型升级。鼓励企业运用新一代信息技术对生产设备、工艺流程、经营管理进行智能化改造，提升企业数据治理能力和数据资产管理水平，实现产业数字化和数字产业化，提高产品质量和附加值。</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（五）加快产业链集群发展。</w:t>
      </w:r>
      <w:r>
        <w:rPr>
          <w:rFonts w:ascii="Times New Roman" w:eastAsia="仿宋_GB2312" w:hAnsi="Times New Roman" w:cs="Times New Roman"/>
          <w:sz w:val="32"/>
          <w:szCs w:val="32"/>
          <w:shd w:val="clear" w:color="auto" w:fill="FFFFFF"/>
          <w:lang w:eastAsia="zh-CN"/>
        </w:rPr>
        <w:t>充分发挥赣</w:t>
      </w:r>
      <w:proofErr w:type="gramStart"/>
      <w:r>
        <w:rPr>
          <w:rFonts w:ascii="Times New Roman" w:eastAsia="仿宋_GB2312" w:hAnsi="Times New Roman" w:cs="Times New Roman"/>
          <w:sz w:val="32"/>
          <w:szCs w:val="32"/>
          <w:shd w:val="clear" w:color="auto" w:fill="FFFFFF"/>
          <w:lang w:eastAsia="zh-CN"/>
        </w:rPr>
        <w:t>深电子</w:t>
      </w:r>
      <w:proofErr w:type="gramEnd"/>
      <w:r>
        <w:rPr>
          <w:rFonts w:ascii="Times New Roman" w:eastAsia="仿宋_GB2312" w:hAnsi="Times New Roman" w:cs="Times New Roman"/>
          <w:sz w:val="32"/>
          <w:szCs w:val="32"/>
          <w:shd w:val="clear" w:color="auto" w:fill="FFFFFF"/>
          <w:lang w:eastAsia="zh-CN"/>
        </w:rPr>
        <w:t>信息产业转移辐射作用，按照优势互补、协同发展的要求，抢抓赣深对口合作机遇，形成覆盖全省、辐射华南的电子信息产业集聚圈。通过做大规模效益、做</w:t>
      </w:r>
      <w:proofErr w:type="gramStart"/>
      <w:r>
        <w:rPr>
          <w:rFonts w:ascii="Times New Roman" w:eastAsia="仿宋_GB2312" w:hAnsi="Times New Roman" w:cs="Times New Roman"/>
          <w:sz w:val="32"/>
          <w:szCs w:val="32"/>
          <w:shd w:val="clear" w:color="auto" w:fill="FFFFFF"/>
          <w:lang w:eastAsia="zh-CN"/>
        </w:rPr>
        <w:t>强项目</w:t>
      </w:r>
      <w:proofErr w:type="gramEnd"/>
      <w:r>
        <w:rPr>
          <w:rFonts w:ascii="Times New Roman" w:eastAsia="仿宋_GB2312" w:hAnsi="Times New Roman" w:cs="Times New Roman"/>
          <w:sz w:val="32"/>
          <w:szCs w:val="32"/>
          <w:shd w:val="clear" w:color="auto" w:fill="FFFFFF"/>
          <w:lang w:eastAsia="zh-CN"/>
        </w:rPr>
        <w:t>支撑、做好主导产业、</w:t>
      </w:r>
      <w:proofErr w:type="gramStart"/>
      <w:r>
        <w:rPr>
          <w:rFonts w:ascii="Times New Roman" w:eastAsia="仿宋_GB2312" w:hAnsi="Times New Roman" w:cs="Times New Roman"/>
          <w:sz w:val="32"/>
          <w:szCs w:val="32"/>
          <w:shd w:val="clear" w:color="auto" w:fill="FFFFFF"/>
          <w:lang w:eastAsia="zh-CN"/>
        </w:rPr>
        <w:t>做优公共</w:t>
      </w:r>
      <w:proofErr w:type="gramEnd"/>
      <w:r>
        <w:rPr>
          <w:rFonts w:ascii="Times New Roman" w:eastAsia="仿宋_GB2312" w:hAnsi="Times New Roman" w:cs="Times New Roman"/>
          <w:sz w:val="32"/>
          <w:szCs w:val="32"/>
          <w:shd w:val="clear" w:color="auto" w:fill="FFFFFF"/>
          <w:lang w:eastAsia="zh-CN"/>
        </w:rPr>
        <w:t>服务、做实治理能力，大力推动</w:t>
      </w:r>
      <w:r>
        <w:rPr>
          <w:rFonts w:ascii="Times New Roman" w:eastAsia="仿宋_GB2312" w:hAnsi="Times New Roman" w:cs="Times New Roman"/>
          <w:sz w:val="32"/>
          <w:szCs w:val="32"/>
          <w:shd w:val="clear" w:color="auto" w:fill="FFFFFF"/>
          <w:lang w:eastAsia="zh-CN"/>
        </w:rPr>
        <w:t>5G</w:t>
      </w:r>
      <w:r>
        <w:rPr>
          <w:rFonts w:ascii="Times New Roman" w:eastAsia="仿宋_GB2312" w:hAnsi="Times New Roman" w:cs="Times New Roman"/>
          <w:sz w:val="32"/>
          <w:szCs w:val="32"/>
          <w:shd w:val="clear" w:color="auto" w:fill="FFFFFF"/>
          <w:lang w:eastAsia="zh-CN"/>
        </w:rPr>
        <w:t>产业</w:t>
      </w:r>
      <w:proofErr w:type="gramStart"/>
      <w:r>
        <w:rPr>
          <w:rFonts w:ascii="Times New Roman" w:eastAsia="仿宋_GB2312" w:hAnsi="Times New Roman" w:cs="Times New Roman"/>
          <w:sz w:val="32"/>
          <w:szCs w:val="32"/>
          <w:shd w:val="clear" w:color="auto" w:fill="FFFFFF"/>
          <w:lang w:eastAsia="zh-CN"/>
        </w:rPr>
        <w:t>园满园满</w:t>
      </w:r>
      <w:proofErr w:type="gramEnd"/>
      <w:r>
        <w:rPr>
          <w:rFonts w:ascii="Times New Roman" w:eastAsia="仿宋_GB2312" w:hAnsi="Times New Roman" w:cs="Times New Roman"/>
          <w:sz w:val="32"/>
          <w:szCs w:val="32"/>
          <w:shd w:val="clear" w:color="auto" w:fill="FFFFFF"/>
          <w:lang w:eastAsia="zh-CN"/>
        </w:rPr>
        <w:t>产，打造一批新型工业化产业示范基地。建设人才培育基地，鼓励</w:t>
      </w:r>
      <w:proofErr w:type="gramStart"/>
      <w:r>
        <w:rPr>
          <w:rFonts w:ascii="Times New Roman" w:eastAsia="仿宋_GB2312" w:hAnsi="Times New Roman" w:cs="Times New Roman"/>
          <w:sz w:val="32"/>
          <w:szCs w:val="32"/>
          <w:shd w:val="clear" w:color="auto" w:fill="FFFFFF"/>
          <w:lang w:eastAsia="zh-CN"/>
        </w:rPr>
        <w:t>新泓教育</w:t>
      </w:r>
      <w:proofErr w:type="gramEnd"/>
      <w:r>
        <w:rPr>
          <w:rFonts w:ascii="Times New Roman" w:eastAsia="仿宋_GB2312" w:hAnsi="Times New Roman" w:cs="Times New Roman"/>
          <w:sz w:val="32"/>
          <w:szCs w:val="32"/>
          <w:shd w:val="clear" w:color="auto" w:fill="FFFFFF"/>
          <w:lang w:eastAsia="zh-CN"/>
        </w:rPr>
        <w:t>园、信丰</w:t>
      </w:r>
      <w:r>
        <w:rPr>
          <w:rFonts w:ascii="Times New Roman" w:eastAsia="仿宋_GB2312" w:hAnsi="Times New Roman" w:cs="Times New Roman"/>
          <w:sz w:val="32"/>
          <w:szCs w:val="32"/>
          <w:shd w:val="clear" w:color="auto" w:fill="FFFFFF"/>
          <w:lang w:eastAsia="zh-CN"/>
        </w:rPr>
        <w:lastRenderedPageBreak/>
        <w:t>中专开设电子电路专业和培训班，提高职教水平</w:t>
      </w:r>
      <w:r>
        <w:rPr>
          <w:rFonts w:ascii="Times New Roman" w:eastAsia="仿宋_GB2312" w:hAnsi="Times New Roman" w:cs="Times New Roman" w:hint="eastAsia"/>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发挥好中国电子电路行业协会（</w:t>
      </w:r>
      <w:r>
        <w:rPr>
          <w:rFonts w:ascii="Times New Roman" w:eastAsia="仿宋_GB2312" w:hAnsi="Times New Roman" w:cs="Times New Roman"/>
          <w:sz w:val="32"/>
          <w:szCs w:val="32"/>
          <w:shd w:val="clear" w:color="auto" w:fill="FFFFFF"/>
          <w:lang w:eastAsia="zh-CN"/>
        </w:rPr>
        <w:t>CPCA</w:t>
      </w:r>
      <w:r>
        <w:rPr>
          <w:rFonts w:ascii="Times New Roman" w:eastAsia="仿宋_GB2312" w:hAnsi="Times New Roman" w:cs="Times New Roman"/>
          <w:sz w:val="32"/>
          <w:szCs w:val="32"/>
          <w:shd w:val="clear" w:color="auto" w:fill="FFFFFF"/>
          <w:lang w:eastAsia="zh-CN"/>
        </w:rPr>
        <w:t>）订单班办学优势，支持企业积极与高等院校、科研院所开展深度合作，不断完善创新人才激励保障机制。</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黑体" w:hAnsi="Times New Roman" w:cs="Times New Roman"/>
          <w:sz w:val="32"/>
          <w:szCs w:val="32"/>
          <w:shd w:val="clear" w:color="auto" w:fill="FFFFFF"/>
          <w:lang w:eastAsia="zh-CN"/>
        </w:rPr>
      </w:pPr>
      <w:r>
        <w:rPr>
          <w:rFonts w:ascii="Times New Roman" w:eastAsia="黑体" w:hAnsi="Times New Roman" w:cs="Times New Roman"/>
          <w:sz w:val="32"/>
          <w:szCs w:val="32"/>
          <w:shd w:val="clear" w:color="auto" w:fill="FFFFFF"/>
        </w:rPr>
        <w:t>五、</w:t>
      </w:r>
      <w:r>
        <w:rPr>
          <w:rFonts w:ascii="Times New Roman" w:eastAsia="黑体" w:hAnsi="Times New Roman" w:cs="Times New Roman"/>
          <w:sz w:val="32"/>
          <w:szCs w:val="32"/>
          <w:shd w:val="clear" w:color="auto" w:fill="FFFFFF"/>
          <w:lang w:eastAsia="zh-CN"/>
        </w:rPr>
        <w:t>工作要求</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rPr>
        <w:t>（</w:t>
      </w:r>
      <w:proofErr w:type="spellStart"/>
      <w:r>
        <w:rPr>
          <w:rFonts w:ascii="Times New Roman" w:eastAsia="楷体_GB2312" w:hAnsi="Times New Roman" w:cs="Times New Roman"/>
          <w:sz w:val="32"/>
          <w:szCs w:val="32"/>
          <w:shd w:val="clear" w:color="auto" w:fill="FFFFFF"/>
        </w:rPr>
        <w:t>一）健全工作机制</w:t>
      </w:r>
      <w:proofErr w:type="spellEnd"/>
      <w:r>
        <w:rPr>
          <w:rFonts w:ascii="Times New Roman" w:eastAsia="楷体_GB2312" w:hAnsi="Times New Roman" w:cs="Times New Roman"/>
          <w:sz w:val="32"/>
          <w:szCs w:val="32"/>
          <w:shd w:val="clear" w:color="auto" w:fill="FFFFFF"/>
        </w:rPr>
        <w:t>。</w:t>
      </w:r>
      <w:r>
        <w:rPr>
          <w:rFonts w:ascii="Times New Roman" w:eastAsia="仿宋_GB2312" w:hAnsi="Times New Roman" w:cs="Times New Roman"/>
          <w:sz w:val="32"/>
          <w:szCs w:val="32"/>
          <w:shd w:val="clear" w:color="auto" w:fill="FFFFFF"/>
          <w:lang w:eastAsia="zh-CN"/>
        </w:rPr>
        <w:t>大力推动电子信息产业集群发展，量化工作任务，细化工作措施，强力推进各项任务目标高效实施。始终坚定招大引强战略方向，紧盯正在跟踪洽谈项目，主攻上市公司、头部企业，提升攻坚水平，在引进龙头型项目上取得重大突破。</w:t>
      </w:r>
    </w:p>
    <w:p w:rsidR="0022072A" w:rsidRDefault="00000000">
      <w:pPr>
        <w:pStyle w:val="a9"/>
        <w:widowControl/>
        <w:shd w:val="clear" w:color="auto" w:fill="FFFFFF"/>
        <w:adjustRightInd w:val="0"/>
        <w:snapToGrid w:val="0"/>
        <w:spacing w:line="540" w:lineRule="exact"/>
        <w:ind w:firstLineChars="200" w:firstLine="640"/>
        <w:jc w:val="both"/>
        <w:rPr>
          <w:rFonts w:ascii="Times New Roman" w:eastAsia="仿宋_GB2312" w:hAnsi="Times New Roman" w:cs="Times New Roman"/>
          <w:sz w:val="32"/>
          <w:szCs w:val="32"/>
          <w:shd w:val="clear" w:color="auto" w:fill="FFFFFF"/>
          <w:lang w:eastAsia="zh-CN"/>
        </w:rPr>
      </w:pPr>
      <w:r>
        <w:rPr>
          <w:rFonts w:ascii="Times New Roman" w:eastAsia="楷体_GB2312" w:hAnsi="Times New Roman" w:cs="Times New Roman"/>
          <w:sz w:val="32"/>
          <w:szCs w:val="32"/>
          <w:shd w:val="clear" w:color="auto" w:fill="FFFFFF"/>
          <w:lang w:eastAsia="zh-CN"/>
        </w:rPr>
        <w:t>（二）通力协作配合。</w:t>
      </w:r>
      <w:r>
        <w:rPr>
          <w:rFonts w:ascii="Times New Roman" w:eastAsia="仿宋_GB2312" w:hAnsi="Times New Roman" w:cs="Times New Roman"/>
          <w:sz w:val="32"/>
          <w:szCs w:val="32"/>
          <w:shd w:val="clear" w:color="auto" w:fill="FFFFFF"/>
          <w:lang w:eastAsia="zh-CN"/>
        </w:rPr>
        <w:t>组建工作专班，建立</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高位化调度、集成化作战、扁平化协调、一体化办理</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工作机制。各部门要按照</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说了就干、定了就办、紧抓快办、办就办好</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的要求，充分发挥职能优势，各司其职，各负其责，密切配合，确保实效。</w:t>
      </w:r>
    </w:p>
    <w:p w:rsidR="0022072A" w:rsidRDefault="00000000">
      <w:pPr>
        <w:pStyle w:val="Index5"/>
        <w:spacing w:line="540" w:lineRule="exact"/>
        <w:ind w:left="0" w:firstLine="640"/>
        <w:rPr>
          <w:rFonts w:ascii="Times New Roman" w:hAnsi="Times New Roman"/>
          <w:sz w:val="32"/>
          <w:szCs w:val="32"/>
          <w:shd w:val="clear" w:color="auto" w:fill="FFFFFF"/>
        </w:rPr>
      </w:pPr>
      <w:r>
        <w:rPr>
          <w:rFonts w:ascii="Times New Roman" w:eastAsia="楷体_GB2312" w:hAnsi="Times New Roman"/>
          <w:kern w:val="0"/>
          <w:sz w:val="32"/>
          <w:szCs w:val="32"/>
          <w:shd w:val="clear" w:color="auto" w:fill="FFFFFF"/>
        </w:rPr>
        <w:t>（三）强化要素保障。</w:t>
      </w:r>
      <w:r>
        <w:rPr>
          <w:rFonts w:ascii="Times New Roman" w:hAnsi="Times New Roman"/>
          <w:sz w:val="32"/>
          <w:szCs w:val="32"/>
          <w:shd w:val="clear" w:color="auto" w:fill="FFFFFF"/>
        </w:rPr>
        <w:t>优化服务模式，对已签约项目提供服务指导，健全</w:t>
      </w:r>
      <w:r>
        <w:rPr>
          <w:rFonts w:ascii="Times New Roman" w:hAnsi="Times New Roman"/>
          <w:sz w:val="32"/>
          <w:szCs w:val="32"/>
          <w:shd w:val="clear" w:color="auto" w:fill="FFFFFF"/>
        </w:rPr>
        <w:t>“</w:t>
      </w:r>
      <w:r>
        <w:rPr>
          <w:rFonts w:ascii="Times New Roman" w:hAnsi="Times New Roman"/>
          <w:sz w:val="32"/>
          <w:szCs w:val="32"/>
          <w:shd w:val="clear" w:color="auto" w:fill="FFFFFF"/>
        </w:rPr>
        <w:t>专业队伍</w:t>
      </w:r>
      <w:r>
        <w:rPr>
          <w:rFonts w:ascii="Times New Roman" w:hAnsi="Times New Roman"/>
          <w:sz w:val="32"/>
          <w:szCs w:val="32"/>
          <w:shd w:val="clear" w:color="auto" w:fill="FFFFFF"/>
        </w:rPr>
        <w:t>+</w:t>
      </w:r>
      <w:r>
        <w:rPr>
          <w:rFonts w:ascii="Times New Roman" w:hAnsi="Times New Roman"/>
          <w:sz w:val="32"/>
          <w:szCs w:val="32"/>
          <w:shd w:val="clear" w:color="auto" w:fill="FFFFFF"/>
        </w:rPr>
        <w:t>招商单位</w:t>
      </w:r>
      <w:r>
        <w:rPr>
          <w:rFonts w:ascii="Times New Roman" w:hAnsi="Times New Roman"/>
          <w:sz w:val="32"/>
          <w:szCs w:val="32"/>
          <w:shd w:val="clear" w:color="auto" w:fill="FFFFFF"/>
        </w:rPr>
        <w:t>”</w:t>
      </w:r>
      <w:r>
        <w:rPr>
          <w:rFonts w:ascii="Times New Roman" w:hAnsi="Times New Roman"/>
          <w:sz w:val="32"/>
          <w:szCs w:val="32"/>
          <w:shd w:val="clear" w:color="auto" w:fill="FFFFFF"/>
        </w:rPr>
        <w:t>的专业化</w:t>
      </w:r>
      <w:proofErr w:type="gramStart"/>
      <w:r>
        <w:rPr>
          <w:rFonts w:ascii="Times New Roman" w:hAnsi="Times New Roman"/>
          <w:sz w:val="32"/>
          <w:szCs w:val="32"/>
          <w:shd w:val="clear" w:color="auto" w:fill="FFFFFF"/>
        </w:rPr>
        <w:t>安商服务</w:t>
      </w:r>
      <w:proofErr w:type="gramEnd"/>
      <w:r>
        <w:rPr>
          <w:rFonts w:ascii="Times New Roman" w:hAnsi="Times New Roman"/>
          <w:sz w:val="32"/>
          <w:szCs w:val="32"/>
          <w:shd w:val="clear" w:color="auto" w:fill="FFFFFF"/>
        </w:rPr>
        <w:t>机制，全力服务推进一批电子信息产业项目竣工投产见效，</w:t>
      </w:r>
      <w:proofErr w:type="gramStart"/>
      <w:r>
        <w:rPr>
          <w:rFonts w:ascii="Times New Roman" w:hAnsi="Times New Roman"/>
          <w:sz w:val="32"/>
          <w:szCs w:val="32"/>
          <w:shd w:val="clear" w:color="auto" w:fill="FFFFFF"/>
        </w:rPr>
        <w:t>把招大</w:t>
      </w:r>
      <w:proofErr w:type="gramEnd"/>
      <w:r>
        <w:rPr>
          <w:rFonts w:ascii="Times New Roman" w:hAnsi="Times New Roman"/>
          <w:sz w:val="32"/>
          <w:szCs w:val="32"/>
          <w:shd w:val="clear" w:color="auto" w:fill="FFFFFF"/>
        </w:rPr>
        <w:t>引</w:t>
      </w:r>
      <w:proofErr w:type="gramStart"/>
      <w:r>
        <w:rPr>
          <w:rFonts w:ascii="Times New Roman" w:hAnsi="Times New Roman"/>
          <w:sz w:val="32"/>
          <w:szCs w:val="32"/>
          <w:shd w:val="clear" w:color="auto" w:fill="FFFFFF"/>
        </w:rPr>
        <w:t>强成果</w:t>
      </w:r>
      <w:proofErr w:type="gramEnd"/>
      <w:r>
        <w:rPr>
          <w:rFonts w:ascii="Times New Roman" w:hAnsi="Times New Roman"/>
          <w:sz w:val="32"/>
          <w:szCs w:val="32"/>
          <w:shd w:val="clear" w:color="auto" w:fill="FFFFFF"/>
        </w:rPr>
        <w:t>转化为产业腾飞成效。</w:t>
      </w:r>
    </w:p>
    <w:p w:rsidR="0022072A" w:rsidRDefault="00000000">
      <w:pPr>
        <w:spacing w:line="540" w:lineRule="exact"/>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br w:type="page"/>
      </w:r>
      <w:r>
        <w:rPr>
          <w:rFonts w:ascii="Times New Roman" w:eastAsia="黑体" w:hAnsi="Times New Roman" w:cs="Times New Roman"/>
          <w:sz w:val="32"/>
          <w:szCs w:val="32"/>
          <w:lang w:eastAsia="zh-CN"/>
        </w:rPr>
        <w:lastRenderedPageBreak/>
        <w:t>附件</w:t>
      </w:r>
      <w:r>
        <w:rPr>
          <w:rFonts w:ascii="Times New Roman" w:eastAsia="黑体" w:hAnsi="Times New Roman" w:cs="Times New Roman"/>
          <w:sz w:val="32"/>
          <w:szCs w:val="32"/>
          <w:lang w:eastAsia="zh-CN"/>
        </w:rPr>
        <w:t>2</w:t>
      </w:r>
    </w:p>
    <w:p w:rsidR="0022072A" w:rsidRDefault="00000000">
      <w:pPr>
        <w:pStyle w:val="a6"/>
        <w:adjustRightInd w:val="0"/>
        <w:snapToGrid w:val="0"/>
        <w:spacing w:line="520" w:lineRule="exact"/>
        <w:jc w:val="center"/>
        <w:rPr>
          <w:rFonts w:ascii="Times New Roman" w:eastAsia="方正小标宋简体" w:hAnsi="Times New Roman" w:cs="Times New Roman"/>
          <w:sz w:val="36"/>
          <w:szCs w:val="36"/>
          <w:lang w:eastAsia="zh-CN"/>
        </w:rPr>
      </w:pPr>
      <w:r>
        <w:rPr>
          <w:rFonts w:ascii="Times New Roman" w:eastAsia="方正小标宋简体" w:hAnsi="Times New Roman" w:cs="Times New Roman"/>
          <w:sz w:val="36"/>
          <w:szCs w:val="36"/>
          <w:lang w:eastAsia="zh-CN"/>
        </w:rPr>
        <w:t>信丰县高端装备产业链现代化建设行动方案</w:t>
      </w:r>
    </w:p>
    <w:p w:rsidR="0022072A" w:rsidRDefault="00000000">
      <w:pPr>
        <w:pStyle w:val="a6"/>
        <w:adjustRightInd w:val="0"/>
        <w:snapToGrid w:val="0"/>
        <w:spacing w:line="520" w:lineRule="exact"/>
        <w:jc w:val="center"/>
        <w:rPr>
          <w:rFonts w:ascii="Times New Roman" w:eastAsia="方正小标宋简体" w:hAnsi="Times New Roman" w:cs="Times New Roman"/>
          <w:sz w:val="36"/>
          <w:szCs w:val="36"/>
          <w:lang w:eastAsia="zh-CN"/>
        </w:rPr>
      </w:pPr>
      <w:r>
        <w:rPr>
          <w:rFonts w:ascii="Times New Roman" w:eastAsia="方正小标宋简体" w:hAnsi="Times New Roman" w:cs="Times New Roman"/>
          <w:sz w:val="36"/>
          <w:szCs w:val="36"/>
          <w:lang w:eastAsia="zh-CN"/>
        </w:rPr>
        <w:t>（</w:t>
      </w:r>
      <w:r>
        <w:rPr>
          <w:rFonts w:ascii="Times New Roman" w:eastAsia="方正小标宋简体" w:hAnsi="Times New Roman" w:cs="Times New Roman"/>
          <w:sz w:val="36"/>
          <w:szCs w:val="36"/>
          <w:lang w:eastAsia="zh-CN"/>
        </w:rPr>
        <w:t>202</w:t>
      </w:r>
      <w:r>
        <w:rPr>
          <w:rFonts w:ascii="Times New Roman" w:eastAsia="方正小标宋简体" w:hAnsi="Times New Roman" w:cs="Times New Roman"/>
          <w:sz w:val="36"/>
          <w:szCs w:val="36"/>
          <w:lang w:val="en" w:eastAsia="zh-CN"/>
        </w:rPr>
        <w:t>3</w:t>
      </w:r>
      <w:r>
        <w:rPr>
          <w:rFonts w:ascii="Times New Roman" w:eastAsia="方正小标宋简体" w:hAnsi="Times New Roman" w:cs="Times New Roman"/>
          <w:sz w:val="36"/>
          <w:szCs w:val="36"/>
          <w:lang w:eastAsia="zh-CN"/>
        </w:rPr>
        <w:t>-202</w:t>
      </w:r>
      <w:r>
        <w:rPr>
          <w:rFonts w:ascii="Times New Roman" w:eastAsia="方正小标宋简体" w:hAnsi="Times New Roman" w:cs="Times New Roman"/>
          <w:sz w:val="36"/>
          <w:szCs w:val="36"/>
          <w:lang w:val="en" w:eastAsia="zh-CN"/>
        </w:rPr>
        <w:t>6</w:t>
      </w:r>
      <w:r>
        <w:rPr>
          <w:rFonts w:ascii="Times New Roman" w:eastAsia="方正小标宋简体" w:hAnsi="Times New Roman" w:cs="Times New Roman"/>
          <w:sz w:val="36"/>
          <w:szCs w:val="36"/>
          <w:lang w:eastAsia="zh-CN"/>
        </w:rPr>
        <w:t>年）</w:t>
      </w:r>
    </w:p>
    <w:p w:rsidR="0022072A" w:rsidRDefault="0022072A">
      <w:pPr>
        <w:pStyle w:val="a5"/>
        <w:widowControl/>
        <w:adjustRightInd w:val="0"/>
        <w:snapToGrid w:val="0"/>
        <w:spacing w:after="0" w:line="520" w:lineRule="exact"/>
        <w:ind w:leftChars="0" w:left="0" w:firstLine="640"/>
        <w:jc w:val="center"/>
        <w:outlineLvl w:val="0"/>
        <w:rPr>
          <w:rFonts w:ascii="Times New Roman" w:eastAsia="仿宋_GB2312" w:hAnsi="Times New Roman" w:cs="Times New Roman"/>
          <w:sz w:val="32"/>
          <w:szCs w:val="32"/>
        </w:rPr>
      </w:pPr>
    </w:p>
    <w:p w:rsidR="0022072A" w:rsidRDefault="00000000">
      <w:pPr>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为提升产业</w:t>
      </w:r>
      <w:proofErr w:type="gramStart"/>
      <w:r>
        <w:rPr>
          <w:rFonts w:ascii="Times New Roman" w:eastAsia="仿宋_GB2312" w:hAnsi="Times New Roman" w:cs="Times New Roman"/>
          <w:sz w:val="32"/>
          <w:szCs w:val="32"/>
          <w:lang w:eastAsia="zh-CN"/>
        </w:rPr>
        <w:t>链供应</w:t>
      </w:r>
      <w:proofErr w:type="gramEnd"/>
      <w:r>
        <w:rPr>
          <w:rFonts w:ascii="Times New Roman" w:eastAsia="仿宋_GB2312" w:hAnsi="Times New Roman" w:cs="Times New Roman"/>
          <w:sz w:val="32"/>
          <w:szCs w:val="32"/>
          <w:lang w:eastAsia="zh-CN"/>
        </w:rPr>
        <w:t>链韧性、竞争力和安全水平，</w:t>
      </w:r>
      <w:r>
        <w:rPr>
          <w:rFonts w:ascii="Times New Roman" w:eastAsia="仿宋_GB2312" w:hAnsi="Times New Roman" w:cs="Times New Roman"/>
          <w:sz w:val="32"/>
          <w:szCs w:val="32"/>
          <w:lang w:val="en" w:eastAsia="zh-CN"/>
        </w:rPr>
        <w:t>推进产业基础和产业链现代化，</w:t>
      </w:r>
      <w:r>
        <w:rPr>
          <w:rFonts w:ascii="Times New Roman" w:eastAsia="仿宋_GB2312" w:hAnsi="Times New Roman" w:cs="Times New Roman"/>
          <w:sz w:val="32"/>
          <w:szCs w:val="32"/>
          <w:lang w:eastAsia="zh-CN"/>
        </w:rPr>
        <w:t>加快高端装备制造产业链高质量发展，特制定本方案。</w:t>
      </w:r>
    </w:p>
    <w:p w:rsidR="0022072A" w:rsidRDefault="00000000">
      <w:pPr>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黑体" w:hAnsi="Times New Roman" w:cs="Times New Roman"/>
          <w:sz w:val="32"/>
          <w:szCs w:val="32"/>
          <w:lang w:eastAsia="zh-CN"/>
        </w:rPr>
        <w:t>一、总体思路</w:t>
      </w:r>
    </w:p>
    <w:p w:rsidR="0022072A" w:rsidRDefault="00000000">
      <w:pPr>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shd w:val="clear" w:color="auto" w:fill="FFFFFF"/>
          <w:lang w:eastAsia="zh-CN"/>
        </w:rPr>
        <w:t>以习近平新时代中国特色社会主义思想为指导，深入贯彻党的二十大精神和习近平总书记考察江西重要讲话精神，聚焦</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走在前、勇争先、善作为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目标要求，完整、准确、全面贯彻新发展理念，</w:t>
      </w:r>
      <w:proofErr w:type="gramStart"/>
      <w:r>
        <w:rPr>
          <w:rFonts w:ascii="Times New Roman" w:eastAsia="仿宋_GB2312" w:hAnsi="Times New Roman" w:cs="Times New Roman"/>
          <w:sz w:val="32"/>
          <w:szCs w:val="32"/>
          <w:shd w:val="clear" w:color="auto" w:fill="FFFFFF"/>
          <w:lang w:eastAsia="zh-CN"/>
        </w:rPr>
        <w:t>对标</w:t>
      </w:r>
      <w:r>
        <w:rPr>
          <w:rFonts w:ascii="Times New Roman" w:eastAsia="仿宋_GB2312" w:hAnsi="Times New Roman" w:cs="Times New Roman"/>
          <w:sz w:val="32"/>
          <w:szCs w:val="32"/>
          <w:lang w:eastAsia="zh-CN"/>
        </w:rPr>
        <w:t>省</w:t>
      </w:r>
      <w:r>
        <w:rPr>
          <w:rFonts w:ascii="Times New Roman" w:eastAsia="仿宋_GB2312" w:hAnsi="Times New Roman" w:cs="Times New Roman"/>
          <w:sz w:val="32"/>
          <w:szCs w:val="32"/>
          <w:lang w:eastAsia="zh-CN"/>
        </w:rPr>
        <w:t>“1269”</w:t>
      </w:r>
      <w:proofErr w:type="gramEnd"/>
      <w:r>
        <w:rPr>
          <w:rFonts w:ascii="Times New Roman" w:eastAsia="仿宋_GB2312" w:hAnsi="Times New Roman" w:cs="Times New Roman"/>
          <w:sz w:val="32"/>
          <w:szCs w:val="32"/>
          <w:lang w:eastAsia="zh-CN"/>
        </w:rPr>
        <w:t>、市</w:t>
      </w:r>
      <w:r>
        <w:rPr>
          <w:rFonts w:ascii="Times New Roman" w:eastAsia="仿宋_GB2312" w:hAnsi="Times New Roman" w:cs="Times New Roman"/>
          <w:sz w:val="32"/>
          <w:szCs w:val="32"/>
          <w:lang w:eastAsia="zh-CN"/>
        </w:rPr>
        <w:t>“7510”</w:t>
      </w:r>
      <w:r>
        <w:rPr>
          <w:rFonts w:ascii="Times New Roman" w:eastAsia="仿宋_GB2312" w:hAnsi="Times New Roman" w:cs="Times New Roman"/>
          <w:sz w:val="32"/>
          <w:szCs w:val="32"/>
          <w:lang w:eastAsia="zh-CN"/>
        </w:rPr>
        <w:t>行动计划</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lang w:eastAsia="zh-CN"/>
        </w:rPr>
        <w:t>锚定县</w:t>
      </w:r>
      <w:r>
        <w:rPr>
          <w:rFonts w:ascii="Times New Roman" w:eastAsia="仿宋_GB2312" w:hAnsi="Times New Roman" w:cs="Times New Roman"/>
          <w:sz w:val="32"/>
          <w:szCs w:val="32"/>
          <w:lang w:eastAsia="zh-CN"/>
        </w:rPr>
        <w:t>“3215”</w:t>
      </w:r>
      <w:r>
        <w:rPr>
          <w:rFonts w:ascii="Times New Roman" w:eastAsia="仿宋_GB2312" w:hAnsi="Times New Roman" w:cs="Times New Roman"/>
          <w:sz w:val="32"/>
          <w:szCs w:val="32"/>
          <w:lang w:eastAsia="zh-CN"/>
        </w:rPr>
        <w:t>行动计划</w:t>
      </w:r>
      <w:r>
        <w:rPr>
          <w:rFonts w:ascii="Times New Roman" w:eastAsia="仿宋_GB2312" w:hAnsi="Times New Roman" w:cs="Times New Roman"/>
          <w:sz w:val="32"/>
          <w:szCs w:val="32"/>
          <w:shd w:val="clear" w:color="auto" w:fill="FFFFFF"/>
          <w:lang w:eastAsia="zh-CN"/>
        </w:rPr>
        <w:t>，聚焦智能制造、服务型制造、绿色制造，强化创新驱动，培育发展新动能，推进强链</w:t>
      </w:r>
      <w:proofErr w:type="gramStart"/>
      <w:r>
        <w:rPr>
          <w:rFonts w:ascii="Times New Roman" w:eastAsia="仿宋_GB2312" w:hAnsi="Times New Roman" w:cs="Times New Roman"/>
          <w:sz w:val="32"/>
          <w:szCs w:val="32"/>
          <w:shd w:val="clear" w:color="auto" w:fill="FFFFFF"/>
          <w:lang w:eastAsia="zh-CN"/>
        </w:rPr>
        <w:t>延链补链</w:t>
      </w:r>
      <w:proofErr w:type="gramEnd"/>
      <w:r>
        <w:rPr>
          <w:rFonts w:ascii="Times New Roman" w:eastAsia="仿宋_GB2312" w:hAnsi="Times New Roman" w:cs="Times New Roman"/>
          <w:sz w:val="32"/>
          <w:szCs w:val="32"/>
          <w:shd w:val="clear" w:color="auto" w:fill="FFFFFF"/>
          <w:lang w:eastAsia="zh-CN"/>
        </w:rPr>
        <w:t>，打造特色高端装备产业集群，推动全县高端装备制造业实现高质量发展。</w:t>
      </w:r>
    </w:p>
    <w:p w:rsidR="0022072A" w:rsidRDefault="00000000">
      <w:pPr>
        <w:pStyle w:val="a4"/>
        <w:adjustRightInd w:val="0"/>
        <w:snapToGrid w:val="0"/>
        <w:spacing w:line="520" w:lineRule="exact"/>
        <w:ind w:firstLineChars="200" w:firstLine="640"/>
        <w:rPr>
          <w:rFonts w:ascii="Times New Roman" w:eastAsia="黑体" w:hAnsi="Times New Roman" w:cs="Times New Roman"/>
          <w:lang w:eastAsia="zh-CN"/>
        </w:rPr>
      </w:pPr>
      <w:r>
        <w:rPr>
          <w:rFonts w:ascii="Times New Roman" w:eastAsia="黑体" w:hAnsi="Times New Roman" w:cs="Times New Roman"/>
          <w:lang w:eastAsia="zh-CN"/>
        </w:rPr>
        <w:t>二、发展目标</w:t>
      </w:r>
    </w:p>
    <w:p w:rsidR="0022072A" w:rsidRDefault="00000000">
      <w:pPr>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全县高端装备制造产业营业收入年均增长</w:t>
      </w:r>
      <w:r>
        <w:rPr>
          <w:rFonts w:ascii="Times New Roman" w:eastAsia="仿宋_GB2312" w:hAnsi="Times New Roman" w:cs="Times New Roman"/>
          <w:sz w:val="32"/>
          <w:szCs w:val="32"/>
          <w:lang w:eastAsia="zh-CN"/>
        </w:rPr>
        <w:t>20%</w:t>
      </w:r>
      <w:r>
        <w:rPr>
          <w:rFonts w:ascii="Times New Roman" w:eastAsia="仿宋_GB2312" w:hAnsi="Times New Roman" w:cs="Times New Roman"/>
          <w:sz w:val="32"/>
          <w:szCs w:val="32"/>
          <w:lang w:eastAsia="zh-CN"/>
        </w:rPr>
        <w:t>以上，到</w:t>
      </w:r>
      <w:r>
        <w:rPr>
          <w:rFonts w:ascii="Times New Roman" w:eastAsia="仿宋_GB2312" w:hAnsi="Times New Roman" w:cs="Times New Roman"/>
          <w:sz w:val="32"/>
          <w:szCs w:val="32"/>
          <w:lang w:eastAsia="zh-CN"/>
        </w:rPr>
        <w:t>2026</w:t>
      </w:r>
      <w:r>
        <w:rPr>
          <w:rFonts w:ascii="Times New Roman" w:eastAsia="仿宋_GB2312" w:hAnsi="Times New Roman" w:cs="Times New Roman"/>
          <w:sz w:val="32"/>
          <w:szCs w:val="32"/>
          <w:lang w:eastAsia="zh-CN"/>
        </w:rPr>
        <w:t>年，力争全县高端装备制造产业营业收入突破</w:t>
      </w:r>
      <w:r>
        <w:rPr>
          <w:rFonts w:ascii="Times New Roman" w:eastAsia="仿宋_GB2312" w:hAnsi="Times New Roman" w:cs="Times New Roman"/>
          <w:sz w:val="32"/>
          <w:szCs w:val="32"/>
          <w:lang w:eastAsia="zh-CN"/>
        </w:rPr>
        <w:t>100</w:t>
      </w:r>
      <w:r>
        <w:rPr>
          <w:rFonts w:ascii="Times New Roman" w:eastAsia="仿宋_GB2312" w:hAnsi="Times New Roman" w:cs="Times New Roman"/>
          <w:sz w:val="32"/>
          <w:szCs w:val="32"/>
          <w:lang w:eastAsia="zh-CN"/>
        </w:rPr>
        <w:t>亿元。通过</w:t>
      </w: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年不懈努力，全县高端装备制造产业总体水平进一步提高，将信丰打造成在全省具有影响力的特色高端装备制造产业基地和装备制造先进制造业集群。</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（一）</w:t>
      </w:r>
      <w:r>
        <w:rPr>
          <w:rFonts w:ascii="Times New Roman" w:eastAsia="楷体" w:hAnsi="Times New Roman" w:cs="Times New Roman"/>
          <w:bCs/>
          <w:sz w:val="32"/>
          <w:szCs w:val="32"/>
          <w:lang w:eastAsia="zh-CN"/>
        </w:rPr>
        <w:t>产业规模持续壮大</w:t>
      </w:r>
      <w:r>
        <w:rPr>
          <w:rFonts w:ascii="Times New Roman" w:eastAsia="楷体" w:hAnsi="Times New Roman" w:cs="Times New Roman"/>
          <w:bCs/>
          <w:sz w:val="32"/>
          <w:szCs w:val="32"/>
          <w:lang w:eastAsia="zh-CN" w:bidi="ar"/>
        </w:rPr>
        <w:t>。</w:t>
      </w:r>
      <w:r>
        <w:rPr>
          <w:rFonts w:ascii="Times New Roman" w:eastAsia="仿宋_GB2312" w:hAnsi="Times New Roman" w:cs="Times New Roman"/>
          <w:sz w:val="32"/>
          <w:szCs w:val="32"/>
          <w:lang w:eastAsia="zh-CN"/>
        </w:rPr>
        <w:t>力争到</w:t>
      </w:r>
      <w:r>
        <w:rPr>
          <w:rFonts w:ascii="Times New Roman" w:eastAsia="仿宋_GB2312" w:hAnsi="Times New Roman" w:cs="Times New Roman"/>
          <w:sz w:val="32"/>
          <w:szCs w:val="32"/>
          <w:lang w:eastAsia="zh-CN"/>
        </w:rPr>
        <w:t xml:space="preserve"> 2026</w:t>
      </w:r>
      <w:r>
        <w:rPr>
          <w:rFonts w:ascii="Times New Roman" w:eastAsia="仿宋_GB2312" w:hAnsi="Times New Roman" w:cs="Times New Roman"/>
          <w:sz w:val="32"/>
          <w:szCs w:val="32"/>
          <w:lang w:eastAsia="zh-CN"/>
        </w:rPr>
        <w:t>年，全县高端装备制造业规模以上企业突破</w:t>
      </w:r>
      <w:r>
        <w:rPr>
          <w:rFonts w:ascii="Times New Roman" w:eastAsia="仿宋_GB2312" w:hAnsi="Times New Roman" w:cs="Times New Roman"/>
          <w:sz w:val="32"/>
          <w:szCs w:val="32"/>
          <w:lang w:eastAsia="zh-CN"/>
        </w:rPr>
        <w:t>40</w:t>
      </w:r>
      <w:r>
        <w:rPr>
          <w:rFonts w:ascii="Times New Roman" w:eastAsia="仿宋_GB2312" w:hAnsi="Times New Roman" w:cs="Times New Roman"/>
          <w:sz w:val="32"/>
          <w:szCs w:val="32"/>
          <w:lang w:eastAsia="zh-CN"/>
        </w:rPr>
        <w:t>家</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高新技术企业突破</w:t>
      </w:r>
      <w:r>
        <w:rPr>
          <w:rFonts w:ascii="Times New Roman" w:eastAsia="仿宋_GB2312" w:hAnsi="Times New Roman" w:cs="Times New Roman"/>
          <w:sz w:val="32"/>
          <w:szCs w:val="32"/>
          <w:lang w:eastAsia="zh-CN"/>
        </w:rPr>
        <w:t>10</w:t>
      </w:r>
      <w:r>
        <w:rPr>
          <w:rFonts w:ascii="Times New Roman" w:eastAsia="仿宋_GB2312" w:hAnsi="Times New Roman" w:cs="Times New Roman"/>
          <w:sz w:val="32"/>
          <w:szCs w:val="32"/>
          <w:lang w:eastAsia="zh-CN"/>
        </w:rPr>
        <w:t>家，年度</w:t>
      </w:r>
      <w:r>
        <w:rPr>
          <w:rFonts w:ascii="Times New Roman" w:eastAsia="仿宋_GB2312" w:hAnsi="Times New Roman" w:cs="Times New Roman"/>
          <w:sz w:val="32"/>
          <w:szCs w:val="32"/>
          <w:lang w:eastAsia="zh-CN"/>
        </w:rPr>
        <w:lastRenderedPageBreak/>
        <w:t>营业收入超</w:t>
      </w:r>
      <w:r>
        <w:rPr>
          <w:rFonts w:ascii="Times New Roman" w:eastAsia="仿宋_GB2312" w:hAnsi="Times New Roman" w:cs="Times New Roman"/>
          <w:sz w:val="32"/>
          <w:szCs w:val="32"/>
          <w:lang w:eastAsia="zh-CN"/>
        </w:rPr>
        <w:t>10</w:t>
      </w:r>
      <w:r>
        <w:rPr>
          <w:rFonts w:ascii="Times New Roman" w:eastAsia="仿宋_GB2312" w:hAnsi="Times New Roman" w:cs="Times New Roman"/>
          <w:sz w:val="32"/>
          <w:szCs w:val="32"/>
          <w:lang w:eastAsia="zh-CN"/>
        </w:rPr>
        <w:t>亿元企业</w:t>
      </w: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家以上，其中力争营业收入超</w:t>
      </w:r>
      <w:r>
        <w:rPr>
          <w:rFonts w:ascii="Times New Roman" w:eastAsia="仿宋_GB2312" w:hAnsi="Times New Roman" w:cs="Times New Roman"/>
          <w:sz w:val="32"/>
          <w:szCs w:val="32"/>
          <w:lang w:eastAsia="zh-CN"/>
        </w:rPr>
        <w:t>30</w:t>
      </w:r>
      <w:r>
        <w:rPr>
          <w:rFonts w:ascii="Times New Roman" w:eastAsia="仿宋_GB2312" w:hAnsi="Times New Roman" w:cs="Times New Roman"/>
          <w:sz w:val="32"/>
          <w:szCs w:val="32"/>
          <w:lang w:eastAsia="zh-CN"/>
        </w:rPr>
        <w:t>亿元企业</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家以上。</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bidi="ar"/>
        </w:rPr>
      </w:pPr>
      <w:r>
        <w:rPr>
          <w:rFonts w:ascii="Times New Roman" w:eastAsia="楷体" w:hAnsi="Times New Roman" w:cs="Times New Roman"/>
          <w:bCs/>
          <w:sz w:val="32"/>
          <w:szCs w:val="32"/>
          <w:lang w:eastAsia="zh-CN" w:bidi="ar"/>
        </w:rPr>
        <w:t>（二）创新能力不断提高。</w:t>
      </w:r>
      <w:r>
        <w:rPr>
          <w:rFonts w:ascii="Times New Roman" w:eastAsia="仿宋_GB2312" w:hAnsi="Times New Roman" w:cs="Times New Roman"/>
          <w:sz w:val="32"/>
          <w:szCs w:val="32"/>
          <w:lang w:eastAsia="zh-CN" w:bidi="ar"/>
        </w:rPr>
        <w:t>鼓励企业加大研发投入，</w:t>
      </w:r>
      <w:r>
        <w:rPr>
          <w:rFonts w:ascii="Times New Roman" w:eastAsia="仿宋_GB2312" w:hAnsi="Times New Roman" w:cs="Times New Roman"/>
          <w:sz w:val="32"/>
          <w:szCs w:val="32"/>
          <w:shd w:val="clear" w:color="auto" w:fill="FFFFFF"/>
          <w:lang w:eastAsia="zh-CN"/>
        </w:rPr>
        <w:t>在装备制造技术研究、产品开发、工艺改进等领域取得新突破，建设一批以制造业创新中心、产业技术研究院、企业技术中心等为代表的省级以上研发机构，培育一批装备制造领域专精特新类中小企业。</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shd w:val="clear" w:color="auto" w:fill="FFFFFF"/>
          <w:lang w:eastAsia="zh-CN"/>
        </w:rPr>
      </w:pPr>
      <w:r>
        <w:rPr>
          <w:rFonts w:ascii="Times New Roman" w:eastAsia="楷体" w:hAnsi="Times New Roman" w:cs="Times New Roman"/>
          <w:bCs/>
          <w:sz w:val="32"/>
          <w:szCs w:val="32"/>
          <w:lang w:eastAsia="zh-CN" w:bidi="ar"/>
        </w:rPr>
        <w:t>（三）智能水平稳步提升。</w:t>
      </w:r>
      <w:r>
        <w:rPr>
          <w:rFonts w:ascii="Times New Roman" w:eastAsia="仿宋_GB2312" w:hAnsi="Times New Roman" w:cs="Times New Roman"/>
          <w:sz w:val="32"/>
          <w:szCs w:val="32"/>
          <w:lang w:eastAsia="zh-CN" w:bidi="ar"/>
        </w:rPr>
        <w:t>推进数字技术与产业深度融合，推动高端装备产业数字化、智能化升级。引导</w:t>
      </w:r>
      <w:r>
        <w:rPr>
          <w:rFonts w:ascii="Times New Roman" w:eastAsia="仿宋_GB2312" w:hAnsi="Times New Roman" w:cs="Times New Roman"/>
          <w:sz w:val="32"/>
          <w:szCs w:val="32"/>
          <w:lang w:eastAsia="zh-CN"/>
        </w:rPr>
        <w:t>鼓励企业优先采购一批园区内先进装备，引进先进工艺，</w:t>
      </w:r>
      <w:proofErr w:type="gramStart"/>
      <w:r>
        <w:rPr>
          <w:rFonts w:ascii="Times New Roman" w:eastAsia="仿宋_GB2312" w:hAnsi="Times New Roman" w:cs="Times New Roman"/>
          <w:sz w:val="32"/>
          <w:szCs w:val="32"/>
          <w:lang w:eastAsia="zh-CN"/>
        </w:rPr>
        <w:t>提升</w:t>
      </w:r>
      <w:r>
        <w:rPr>
          <w:rFonts w:ascii="Times New Roman" w:eastAsia="仿宋_GB2312" w:hAnsi="Times New Roman" w:cs="Times New Roman"/>
          <w:sz w:val="32"/>
          <w:szCs w:val="32"/>
          <w:lang w:eastAsia="zh-CN" w:bidi="ar"/>
        </w:rPr>
        <w:t>产线自动化</w:t>
      </w:r>
      <w:proofErr w:type="gramEnd"/>
      <w:r>
        <w:rPr>
          <w:rFonts w:ascii="Times New Roman" w:eastAsia="仿宋_GB2312" w:hAnsi="Times New Roman" w:cs="Times New Roman"/>
          <w:sz w:val="32"/>
          <w:szCs w:val="32"/>
          <w:lang w:eastAsia="zh-CN" w:bidi="ar"/>
        </w:rPr>
        <w:t>、智能化水平，</w:t>
      </w:r>
      <w:r>
        <w:rPr>
          <w:rFonts w:ascii="Times New Roman" w:eastAsia="仿宋_GB2312" w:hAnsi="Times New Roman" w:cs="Times New Roman"/>
          <w:sz w:val="32"/>
          <w:szCs w:val="32"/>
          <w:lang w:eastAsia="zh-CN"/>
        </w:rPr>
        <w:t>促进我县制造业整体转型升级，</w:t>
      </w:r>
      <w:r>
        <w:rPr>
          <w:rFonts w:ascii="Times New Roman" w:eastAsia="仿宋_GB2312" w:hAnsi="Times New Roman" w:cs="Times New Roman"/>
          <w:sz w:val="32"/>
          <w:szCs w:val="32"/>
          <w:shd w:val="clear" w:color="auto" w:fill="FFFFFF"/>
          <w:lang w:eastAsia="zh-CN"/>
        </w:rPr>
        <w:t>推广一批数字化转型优秀案例。</w:t>
      </w:r>
    </w:p>
    <w:p w:rsidR="0022072A" w:rsidRDefault="00000000">
      <w:pPr>
        <w:adjustRightInd w:val="0"/>
        <w:snapToGrid w:val="0"/>
        <w:spacing w:line="520" w:lineRule="exact"/>
        <w:ind w:firstLineChars="200" w:firstLine="640"/>
        <w:rPr>
          <w:rFonts w:ascii="Times New Roman" w:eastAsia="黑体" w:hAnsi="Times New Roman" w:cs="Times New Roman"/>
          <w:kern w:val="44"/>
          <w:sz w:val="32"/>
          <w:szCs w:val="32"/>
          <w:lang w:eastAsia="zh-CN"/>
        </w:rPr>
      </w:pPr>
      <w:r>
        <w:rPr>
          <w:rFonts w:ascii="Times New Roman" w:eastAsia="黑体" w:hAnsi="Times New Roman" w:cs="Times New Roman"/>
          <w:sz w:val="32"/>
          <w:szCs w:val="32"/>
          <w:lang w:eastAsia="zh-CN"/>
        </w:rPr>
        <w:t>三、</w:t>
      </w:r>
      <w:r>
        <w:rPr>
          <w:rFonts w:ascii="Times New Roman" w:eastAsia="黑体" w:hAnsi="Times New Roman" w:cs="Times New Roman"/>
          <w:kern w:val="44"/>
          <w:sz w:val="32"/>
          <w:szCs w:val="32"/>
          <w:lang w:eastAsia="zh-CN"/>
        </w:rPr>
        <w:t>主攻方向和发展路径</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（一）装备制造基础配套。</w:t>
      </w:r>
      <w:r>
        <w:rPr>
          <w:rFonts w:ascii="Times New Roman" w:eastAsia="仿宋_GB2312" w:hAnsi="Times New Roman" w:cs="Times New Roman"/>
          <w:sz w:val="32"/>
          <w:szCs w:val="32"/>
          <w:lang w:eastAsia="zh-CN"/>
        </w:rPr>
        <w:t>紧盯基础较为薄弱的高端装备产业链上游环节，瞄准原材料、数控加工、</w:t>
      </w:r>
      <w:proofErr w:type="gramStart"/>
      <w:r>
        <w:rPr>
          <w:rFonts w:ascii="Times New Roman" w:eastAsia="仿宋_GB2312" w:hAnsi="Times New Roman" w:cs="Times New Roman"/>
          <w:sz w:val="32"/>
          <w:szCs w:val="32"/>
          <w:lang w:eastAsia="zh-CN"/>
        </w:rPr>
        <w:t>钣</w:t>
      </w:r>
      <w:proofErr w:type="gramEnd"/>
      <w:r>
        <w:rPr>
          <w:rFonts w:ascii="Times New Roman" w:eastAsia="仿宋_GB2312" w:hAnsi="Times New Roman" w:cs="Times New Roman"/>
          <w:sz w:val="32"/>
          <w:szCs w:val="32"/>
          <w:lang w:eastAsia="zh-CN"/>
        </w:rPr>
        <w:t>金、表面处理、热处理、喷涂等装备制造产业基础配套领域，引进一批在产业链构建中起关键作用的配套企业，持续完善产业生态，进一步延伸拓展产业链，提升产业承载能力。</w:t>
      </w:r>
    </w:p>
    <w:p w:rsidR="0022072A" w:rsidRDefault="00000000">
      <w:pPr>
        <w:pStyle w:val="a3"/>
        <w:adjustRightInd w:val="0"/>
        <w:snapToGrid w:val="0"/>
        <w:spacing w:line="520" w:lineRule="exact"/>
        <w:ind w:firstLine="640"/>
        <w:rPr>
          <w:rFonts w:ascii="Times New Roman" w:eastAsia="仿宋_GB2312" w:hAnsi="Times New Roman" w:cs="Times New Roman"/>
          <w:szCs w:val="32"/>
        </w:rPr>
      </w:pPr>
      <w:r>
        <w:rPr>
          <w:rFonts w:ascii="Times New Roman" w:eastAsia="楷体" w:hAnsi="Times New Roman" w:cs="Times New Roman"/>
          <w:bCs/>
          <w:kern w:val="0"/>
          <w:szCs w:val="32"/>
          <w:lang w:bidi="ar"/>
        </w:rPr>
        <w:t>（二）电子产品专用设备。</w:t>
      </w:r>
      <w:r>
        <w:rPr>
          <w:rFonts w:ascii="Times New Roman" w:eastAsia="仿宋_GB2312" w:hAnsi="Times New Roman" w:cs="Times New Roman"/>
          <w:kern w:val="0"/>
          <w:szCs w:val="32"/>
          <w:lang w:bidi="ar"/>
        </w:rPr>
        <w:t>立足</w:t>
      </w:r>
      <w:r>
        <w:rPr>
          <w:rFonts w:ascii="Times New Roman" w:eastAsia="仿宋_GB2312" w:hAnsi="Times New Roman" w:cs="Times New Roman"/>
          <w:kern w:val="0"/>
          <w:szCs w:val="32"/>
          <w:lang w:bidi="ar"/>
        </w:rPr>
        <w:t>PCB</w:t>
      </w:r>
      <w:r>
        <w:rPr>
          <w:rFonts w:ascii="Times New Roman" w:eastAsia="仿宋_GB2312" w:hAnsi="Times New Roman" w:cs="Times New Roman"/>
          <w:kern w:val="0"/>
          <w:szCs w:val="32"/>
          <w:lang w:bidi="ar"/>
        </w:rPr>
        <w:t>产业资源优势，引进一批电子产品专用设备制造企业，打造电子产品专用设备生产基地，为电子信息首位产业提供产品和服务支持，</w:t>
      </w:r>
      <w:r>
        <w:rPr>
          <w:rFonts w:ascii="Times New Roman" w:eastAsia="仿宋_GB2312" w:hAnsi="Times New Roman" w:cs="Times New Roman"/>
          <w:szCs w:val="32"/>
        </w:rPr>
        <w:t>促进高端装备制造业由生产型向生产服务型转变。</w:t>
      </w:r>
    </w:p>
    <w:p w:rsidR="0022072A" w:rsidRDefault="00000000">
      <w:pPr>
        <w:pStyle w:val="a9"/>
        <w:widowControl/>
        <w:shd w:val="clear" w:color="auto" w:fill="FFFFFF"/>
        <w:adjustRightInd w:val="0"/>
        <w:snapToGrid w:val="0"/>
        <w:spacing w:line="520" w:lineRule="exact"/>
        <w:ind w:firstLine="560"/>
        <w:jc w:val="both"/>
        <w:rPr>
          <w:rFonts w:ascii="Times New Roman" w:hAnsi="Times New Roman" w:cs="Times New Roman"/>
          <w:lang w:eastAsia="zh-CN"/>
        </w:rPr>
      </w:pPr>
      <w:r>
        <w:rPr>
          <w:rFonts w:ascii="Times New Roman" w:eastAsia="楷体" w:hAnsi="Times New Roman" w:cs="Times New Roman"/>
          <w:bCs/>
          <w:sz w:val="32"/>
          <w:szCs w:val="32"/>
          <w:lang w:eastAsia="zh-CN" w:bidi="ar"/>
        </w:rPr>
        <w:t>（三）农业、物流专用设备。</w:t>
      </w:r>
      <w:r>
        <w:rPr>
          <w:rFonts w:ascii="Times New Roman" w:eastAsia="仿宋_GB2312" w:hAnsi="Times New Roman" w:cs="Times New Roman"/>
          <w:sz w:val="32"/>
          <w:szCs w:val="32"/>
          <w:lang w:eastAsia="zh-CN"/>
        </w:rPr>
        <w:t>依托绿萌控股、</w:t>
      </w:r>
      <w:proofErr w:type="gramStart"/>
      <w:r>
        <w:rPr>
          <w:rFonts w:ascii="Times New Roman" w:eastAsia="仿宋_GB2312" w:hAnsi="Times New Roman" w:cs="Times New Roman"/>
          <w:sz w:val="32"/>
          <w:szCs w:val="32"/>
          <w:lang w:eastAsia="zh-CN"/>
        </w:rPr>
        <w:t>中科微至</w:t>
      </w:r>
      <w:proofErr w:type="gramEnd"/>
      <w:r>
        <w:rPr>
          <w:rFonts w:ascii="Times New Roman" w:eastAsia="仿宋_GB2312" w:hAnsi="Times New Roman" w:cs="Times New Roman"/>
          <w:sz w:val="32"/>
          <w:szCs w:val="32"/>
          <w:lang w:eastAsia="zh-CN"/>
        </w:rPr>
        <w:t>等企业，重点发展智能物流高端装备。结合脐橙等特色农业，重点发</w:t>
      </w:r>
      <w:r>
        <w:rPr>
          <w:rFonts w:ascii="Times New Roman" w:eastAsia="仿宋_GB2312" w:hAnsi="Times New Roman" w:cs="Times New Roman"/>
          <w:sz w:val="32"/>
          <w:szCs w:val="32"/>
          <w:lang w:eastAsia="zh-CN"/>
        </w:rPr>
        <w:lastRenderedPageBreak/>
        <w:t>展果蔬分选装备，同步发展各类细分领域专用农用机械，力争将信丰打造成为集智慧农业、高端制造为一体的丘陵山区特色农机装备新高地。</w:t>
      </w:r>
    </w:p>
    <w:p w:rsidR="0022072A" w:rsidRDefault="00000000">
      <w:pPr>
        <w:pStyle w:val="a5"/>
        <w:widowControl/>
        <w:adjustRightInd w:val="0"/>
        <w:snapToGrid w:val="0"/>
        <w:spacing w:after="0" w:line="520" w:lineRule="exact"/>
        <w:ind w:leftChars="0" w:left="0" w:firstLine="640"/>
        <w:outlineLvl w:val="0"/>
        <w:rPr>
          <w:rFonts w:ascii="Times New Roman" w:eastAsia="黑体" w:hAnsi="Times New Roman" w:cs="Times New Roman"/>
          <w:sz w:val="32"/>
          <w:szCs w:val="32"/>
        </w:rPr>
      </w:pPr>
      <w:bookmarkStart w:id="5" w:name="_Toc11457"/>
      <w:r>
        <w:rPr>
          <w:rFonts w:ascii="Times New Roman" w:eastAsia="黑体" w:hAnsi="Times New Roman" w:cs="Times New Roman"/>
          <w:sz w:val="32"/>
          <w:szCs w:val="32"/>
        </w:rPr>
        <w:t>四、重点任务</w:t>
      </w:r>
    </w:p>
    <w:p w:rsidR="0022072A" w:rsidRDefault="00000000">
      <w:pPr>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（一）突出龙头引领，培育</w:t>
      </w:r>
      <w:r>
        <w:rPr>
          <w:rFonts w:ascii="Times New Roman" w:eastAsia="楷体" w:hAnsi="Times New Roman" w:cs="Times New Roman" w:hint="eastAsia"/>
          <w:bCs/>
          <w:sz w:val="32"/>
          <w:szCs w:val="32"/>
          <w:lang w:eastAsia="zh-CN" w:bidi="ar"/>
        </w:rPr>
        <w:t>“</w:t>
      </w:r>
      <w:r>
        <w:rPr>
          <w:rFonts w:ascii="Times New Roman" w:eastAsia="楷体" w:hAnsi="Times New Roman" w:cs="Times New Roman"/>
          <w:bCs/>
          <w:sz w:val="32"/>
          <w:szCs w:val="32"/>
          <w:lang w:eastAsia="zh-CN" w:bidi="ar"/>
        </w:rPr>
        <w:t>链主</w:t>
      </w:r>
      <w:r>
        <w:rPr>
          <w:rFonts w:ascii="Times New Roman" w:eastAsia="楷体" w:hAnsi="Times New Roman" w:cs="Times New Roman" w:hint="eastAsia"/>
          <w:bCs/>
          <w:sz w:val="32"/>
          <w:szCs w:val="32"/>
          <w:lang w:eastAsia="zh-CN" w:bidi="ar"/>
        </w:rPr>
        <w:t>”</w:t>
      </w:r>
      <w:r>
        <w:rPr>
          <w:rFonts w:ascii="Times New Roman" w:eastAsia="楷体" w:hAnsi="Times New Roman" w:cs="Times New Roman"/>
          <w:bCs/>
          <w:sz w:val="32"/>
          <w:szCs w:val="32"/>
          <w:lang w:eastAsia="zh-CN" w:bidi="ar"/>
        </w:rPr>
        <w:t>企业。</w:t>
      </w:r>
      <w:r>
        <w:rPr>
          <w:rFonts w:ascii="Times New Roman" w:eastAsia="仿宋_GB2312" w:hAnsi="Times New Roman" w:cs="Times New Roman"/>
          <w:sz w:val="32"/>
          <w:szCs w:val="32"/>
          <w:lang w:eastAsia="zh-CN" w:bidi="ar"/>
        </w:rPr>
        <w:t>强化</w:t>
      </w:r>
      <w:r>
        <w:rPr>
          <w:rFonts w:ascii="Times New Roman" w:eastAsia="仿宋_GB2312" w:hAnsi="Times New Roman" w:cs="Times New Roman" w:hint="eastAsia"/>
          <w:sz w:val="32"/>
          <w:szCs w:val="32"/>
          <w:lang w:eastAsia="zh-CN" w:bidi="ar"/>
        </w:rPr>
        <w:t>“</w:t>
      </w:r>
      <w:r>
        <w:rPr>
          <w:rFonts w:ascii="Times New Roman" w:eastAsia="仿宋_GB2312" w:hAnsi="Times New Roman" w:cs="Times New Roman"/>
          <w:sz w:val="32"/>
          <w:szCs w:val="32"/>
          <w:lang w:eastAsia="zh-CN" w:bidi="ar"/>
        </w:rPr>
        <w:t>链主</w:t>
      </w:r>
      <w:r>
        <w:rPr>
          <w:rFonts w:ascii="Times New Roman" w:eastAsia="仿宋_GB2312" w:hAnsi="Times New Roman" w:cs="Times New Roman" w:hint="eastAsia"/>
          <w:sz w:val="32"/>
          <w:szCs w:val="32"/>
          <w:lang w:eastAsia="zh-CN" w:bidi="ar"/>
        </w:rPr>
        <w:t>”</w:t>
      </w:r>
      <w:r>
        <w:rPr>
          <w:rFonts w:ascii="Times New Roman" w:eastAsia="仿宋_GB2312" w:hAnsi="Times New Roman" w:cs="Times New Roman"/>
          <w:sz w:val="32"/>
          <w:szCs w:val="32"/>
          <w:lang w:eastAsia="zh-CN" w:bidi="ar"/>
        </w:rPr>
        <w:t>企业的示范引领作用，促进产业集群提档升级。加快推动合肥芯碁微新建华南营运中心、力</w:t>
      </w:r>
      <w:proofErr w:type="gramStart"/>
      <w:r>
        <w:rPr>
          <w:rFonts w:ascii="Times New Roman" w:eastAsia="仿宋_GB2312" w:hAnsi="Times New Roman" w:cs="Times New Roman"/>
          <w:sz w:val="32"/>
          <w:szCs w:val="32"/>
          <w:lang w:eastAsia="zh-CN" w:bidi="ar"/>
        </w:rPr>
        <w:t>劲科技</w:t>
      </w:r>
      <w:proofErr w:type="gramEnd"/>
      <w:r>
        <w:rPr>
          <w:rFonts w:ascii="Times New Roman" w:eastAsia="仿宋_GB2312" w:hAnsi="Times New Roman" w:cs="Times New Roman"/>
          <w:sz w:val="32"/>
          <w:szCs w:val="32"/>
          <w:lang w:eastAsia="zh-CN" w:bidi="ar"/>
        </w:rPr>
        <w:t>集团新建高端智能数控机床基地等项目签约落地见效，重点依托大族数控、</w:t>
      </w:r>
      <w:proofErr w:type="gramStart"/>
      <w:r>
        <w:rPr>
          <w:rFonts w:ascii="Times New Roman" w:eastAsia="仿宋_GB2312" w:hAnsi="Times New Roman" w:cs="Times New Roman"/>
          <w:sz w:val="32"/>
          <w:szCs w:val="32"/>
          <w:lang w:eastAsia="zh-CN" w:bidi="ar"/>
        </w:rPr>
        <w:t>科视光学</w:t>
      </w:r>
      <w:proofErr w:type="gramEnd"/>
      <w:r>
        <w:rPr>
          <w:rFonts w:ascii="Times New Roman" w:eastAsia="仿宋_GB2312" w:hAnsi="Times New Roman" w:cs="Times New Roman"/>
          <w:sz w:val="32"/>
          <w:szCs w:val="32"/>
          <w:lang w:eastAsia="zh-CN" w:bidi="ar"/>
        </w:rPr>
        <w:t>、中</w:t>
      </w:r>
      <w:proofErr w:type="gramStart"/>
      <w:r>
        <w:rPr>
          <w:rFonts w:ascii="Times New Roman" w:eastAsia="仿宋_GB2312" w:hAnsi="Times New Roman" w:cs="Times New Roman"/>
          <w:sz w:val="32"/>
          <w:szCs w:val="32"/>
          <w:lang w:eastAsia="zh-CN" w:bidi="ar"/>
        </w:rPr>
        <w:t>为力达</w:t>
      </w:r>
      <w:proofErr w:type="gramEnd"/>
      <w:r>
        <w:rPr>
          <w:rFonts w:ascii="Times New Roman" w:eastAsia="仿宋_GB2312" w:hAnsi="Times New Roman" w:cs="Times New Roman"/>
          <w:sz w:val="32"/>
          <w:szCs w:val="32"/>
          <w:lang w:eastAsia="zh-CN" w:bidi="ar"/>
        </w:rPr>
        <w:t>等龙头企业，打造精密电子加工设备制造基地，为电子信息产业提供产品和服务支持；加快推动绿萌</w:t>
      </w:r>
      <w:r>
        <w:rPr>
          <w:rFonts w:ascii="Times New Roman" w:eastAsia="仿宋_GB2312" w:hAnsi="Times New Roman" w:cs="Times New Roman"/>
          <w:sz w:val="32"/>
          <w:szCs w:val="32"/>
          <w:lang w:eastAsia="zh-CN" w:bidi="ar"/>
        </w:rPr>
        <w:t>&amp;</w:t>
      </w:r>
      <w:proofErr w:type="gramStart"/>
      <w:r>
        <w:rPr>
          <w:rFonts w:ascii="Times New Roman" w:eastAsia="仿宋_GB2312" w:hAnsi="Times New Roman" w:cs="Times New Roman"/>
          <w:sz w:val="32"/>
          <w:szCs w:val="32"/>
          <w:lang w:eastAsia="zh-CN" w:bidi="ar"/>
        </w:rPr>
        <w:t>中科微至</w:t>
      </w:r>
      <w:proofErr w:type="gramEnd"/>
      <w:r>
        <w:rPr>
          <w:rFonts w:ascii="Times New Roman" w:eastAsia="仿宋_GB2312" w:hAnsi="Times New Roman" w:cs="Times New Roman"/>
          <w:sz w:val="32"/>
          <w:szCs w:val="32"/>
          <w:lang w:eastAsia="zh-CN" w:bidi="ar"/>
        </w:rPr>
        <w:t>智能装备</w:t>
      </w:r>
      <w:r>
        <w:rPr>
          <w:rFonts w:ascii="Times New Roman" w:eastAsia="仿宋_GB2312" w:hAnsi="Times New Roman" w:cs="Times New Roman"/>
          <w:sz w:val="32"/>
          <w:szCs w:val="32"/>
          <w:lang w:eastAsia="zh-CN"/>
        </w:rPr>
        <w:t>（研发）</w:t>
      </w:r>
      <w:r>
        <w:rPr>
          <w:rFonts w:ascii="Times New Roman" w:eastAsia="仿宋_GB2312" w:hAnsi="Times New Roman" w:cs="Times New Roman"/>
          <w:sz w:val="32"/>
          <w:szCs w:val="32"/>
          <w:lang w:eastAsia="zh-CN" w:bidi="ar"/>
        </w:rPr>
        <w:t>制造基地项目满</w:t>
      </w:r>
      <w:proofErr w:type="gramStart"/>
      <w:r>
        <w:rPr>
          <w:rFonts w:ascii="Times New Roman" w:eastAsia="仿宋_GB2312" w:hAnsi="Times New Roman" w:cs="Times New Roman"/>
          <w:sz w:val="32"/>
          <w:szCs w:val="32"/>
          <w:lang w:eastAsia="zh-CN" w:bidi="ar"/>
        </w:rPr>
        <w:t>园满</w:t>
      </w:r>
      <w:proofErr w:type="gramEnd"/>
      <w:r>
        <w:rPr>
          <w:rFonts w:ascii="Times New Roman" w:eastAsia="仿宋_GB2312" w:hAnsi="Times New Roman" w:cs="Times New Roman"/>
          <w:sz w:val="32"/>
          <w:szCs w:val="32"/>
          <w:lang w:eastAsia="zh-CN" w:bidi="ar"/>
        </w:rPr>
        <w:t>产、星光农机新建智慧农业设施（装备）等新签约项目开工建设，打造智能农机及物流高端装备中心。</w:t>
      </w:r>
      <w:proofErr w:type="gramStart"/>
      <w:r>
        <w:rPr>
          <w:rFonts w:ascii="Times New Roman" w:eastAsia="仿宋_GB2312" w:hAnsi="Times New Roman" w:cs="Times New Roman"/>
          <w:sz w:val="32"/>
          <w:szCs w:val="32"/>
          <w:lang w:eastAsia="zh-CN" w:bidi="ar"/>
        </w:rPr>
        <w:t>扶持壮大</w:t>
      </w:r>
      <w:proofErr w:type="gramEnd"/>
      <w:r>
        <w:rPr>
          <w:rFonts w:ascii="Times New Roman" w:eastAsia="仿宋_GB2312" w:hAnsi="Times New Roman" w:cs="Times New Roman"/>
          <w:sz w:val="32"/>
          <w:szCs w:val="32"/>
          <w:lang w:eastAsia="zh-CN" w:bidi="ar"/>
        </w:rPr>
        <w:t>一批产业链龙头企业，鼓励企业在技术攻关、产销合作、标准制定、质量管理、品牌打造等领域发挥引领带动作用，加快培育一批</w:t>
      </w:r>
      <w:r>
        <w:rPr>
          <w:rFonts w:ascii="Times New Roman" w:eastAsia="仿宋_GB2312" w:hAnsi="Times New Roman" w:cs="Times New Roman"/>
          <w:sz w:val="32"/>
          <w:szCs w:val="32"/>
          <w:lang w:eastAsia="zh-CN"/>
        </w:rPr>
        <w:t>年产值过</w:t>
      </w:r>
      <w:r>
        <w:rPr>
          <w:rFonts w:ascii="Times New Roman" w:eastAsia="仿宋_GB2312" w:hAnsi="Times New Roman" w:cs="Times New Roman"/>
          <w:sz w:val="32"/>
          <w:szCs w:val="32"/>
          <w:lang w:eastAsia="zh-CN"/>
        </w:rPr>
        <w:t>10</w:t>
      </w:r>
      <w:r>
        <w:rPr>
          <w:rFonts w:ascii="Times New Roman" w:eastAsia="仿宋_GB2312" w:hAnsi="Times New Roman" w:cs="Times New Roman"/>
          <w:sz w:val="32"/>
          <w:szCs w:val="32"/>
          <w:lang w:eastAsia="zh-CN"/>
        </w:rPr>
        <w:t>亿元、</w:t>
      </w:r>
      <w:r>
        <w:rPr>
          <w:rFonts w:ascii="Times New Roman" w:eastAsia="仿宋_GB2312" w:hAnsi="Times New Roman" w:cs="Times New Roman"/>
          <w:sz w:val="32"/>
          <w:szCs w:val="32"/>
          <w:lang w:eastAsia="zh-CN"/>
        </w:rPr>
        <w:t>30</w:t>
      </w:r>
      <w:r>
        <w:rPr>
          <w:rFonts w:ascii="Times New Roman" w:eastAsia="仿宋_GB2312" w:hAnsi="Times New Roman" w:cs="Times New Roman"/>
          <w:sz w:val="32"/>
          <w:szCs w:val="32"/>
          <w:lang w:eastAsia="zh-CN"/>
        </w:rPr>
        <w:t>亿元的高端装备制造</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企业。</w:t>
      </w:r>
    </w:p>
    <w:p w:rsidR="0022072A" w:rsidRDefault="00000000">
      <w:pPr>
        <w:widowControl/>
        <w:adjustRightInd w:val="0"/>
        <w:snapToGrid w:val="0"/>
        <w:spacing w:line="520" w:lineRule="exact"/>
        <w:ind w:firstLineChars="200" w:firstLine="640"/>
        <w:rPr>
          <w:rFonts w:ascii="Times New Roman" w:hAnsi="Times New Roman" w:cs="Times New Roman"/>
          <w:lang w:eastAsia="zh-CN"/>
        </w:rPr>
      </w:pPr>
      <w:r>
        <w:rPr>
          <w:rFonts w:ascii="Times New Roman" w:eastAsia="楷体" w:hAnsi="Times New Roman" w:cs="Times New Roman"/>
          <w:bCs/>
          <w:sz w:val="32"/>
          <w:szCs w:val="32"/>
          <w:lang w:eastAsia="zh-CN" w:bidi="ar"/>
        </w:rPr>
        <w:t>（二）强化梯次培育，壮大骨干企业。</w:t>
      </w:r>
      <w:r>
        <w:rPr>
          <w:rFonts w:ascii="Times New Roman" w:eastAsia="仿宋_GB2312" w:hAnsi="Times New Roman" w:cs="Times New Roman"/>
          <w:sz w:val="32"/>
          <w:szCs w:val="32"/>
          <w:shd w:val="clear" w:color="auto" w:fill="FFFFFF"/>
          <w:lang w:eastAsia="zh-CN"/>
        </w:rPr>
        <w:t>梳理</w:t>
      </w:r>
      <w:r>
        <w:rPr>
          <w:rFonts w:ascii="Times New Roman" w:eastAsia="仿宋_GB2312" w:hAnsi="Times New Roman" w:cs="Times New Roman"/>
          <w:sz w:val="32"/>
          <w:szCs w:val="32"/>
          <w:lang w:eastAsia="zh-CN" w:bidi="ar"/>
        </w:rPr>
        <w:t>建立产业</w:t>
      </w:r>
      <w:proofErr w:type="gramStart"/>
      <w:r>
        <w:rPr>
          <w:rFonts w:ascii="Times New Roman" w:eastAsia="仿宋_GB2312" w:hAnsi="Times New Roman" w:cs="Times New Roman"/>
          <w:sz w:val="32"/>
          <w:szCs w:val="32"/>
          <w:lang w:eastAsia="zh-CN" w:bidi="ar"/>
        </w:rPr>
        <w:t>链重点</w:t>
      </w:r>
      <w:proofErr w:type="gramEnd"/>
      <w:r>
        <w:rPr>
          <w:rFonts w:ascii="Times New Roman" w:eastAsia="仿宋_GB2312" w:hAnsi="Times New Roman" w:cs="Times New Roman"/>
          <w:sz w:val="32"/>
          <w:szCs w:val="32"/>
          <w:lang w:eastAsia="zh-CN" w:bidi="ar"/>
        </w:rPr>
        <w:t>企业和关键产品清单，在政策上倾斜支持，在融资、产品创新、人才培养等方面加大帮扶，鼓励企业专注于特色优势主业，实施技术、装备、工艺更新改造，全面提升产品、服务质量、性能和稳定性水平，加快培育一批</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独角兽</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瞪羚</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专精特新</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、高新技术企业和科技型中小企业。</w:t>
      </w:r>
      <w:r>
        <w:rPr>
          <w:rFonts w:ascii="Times New Roman" w:eastAsia="仿宋_GB2312" w:hAnsi="Times New Roman" w:cs="Times New Roman"/>
          <w:sz w:val="32"/>
          <w:szCs w:val="32"/>
          <w:lang w:eastAsia="zh-CN"/>
        </w:rPr>
        <w:t>引导企业重视整机集成创新，</w:t>
      </w:r>
      <w:r>
        <w:rPr>
          <w:rFonts w:ascii="Times New Roman" w:eastAsia="仿宋_GB2312" w:hAnsi="Times New Roman" w:cs="Times New Roman"/>
          <w:sz w:val="32"/>
          <w:szCs w:val="32"/>
          <w:shd w:val="clear" w:color="auto" w:fill="FFFFFF"/>
          <w:lang w:eastAsia="zh-CN"/>
        </w:rPr>
        <w:t>深化省、市首台（套）重大技术装备相关政策实施，</w:t>
      </w:r>
      <w:r>
        <w:rPr>
          <w:rFonts w:ascii="Times New Roman" w:eastAsia="仿宋_GB2312" w:hAnsi="Times New Roman" w:cs="Times New Roman"/>
          <w:sz w:val="32"/>
          <w:szCs w:val="32"/>
          <w:lang w:eastAsia="zh-CN" w:bidi="ar"/>
        </w:rPr>
        <w:t>形成一批具有核心竞争力的产品。</w:t>
      </w:r>
      <w:r>
        <w:rPr>
          <w:rFonts w:ascii="Times New Roman" w:eastAsia="仿宋_GB2312" w:hAnsi="Times New Roman" w:cs="Times New Roman"/>
          <w:sz w:val="32"/>
          <w:szCs w:val="32"/>
          <w:shd w:val="clear" w:color="auto" w:fill="FFFFFF"/>
          <w:lang w:eastAsia="zh-CN"/>
        </w:rPr>
        <w:t>围绕扩大产品知名度，定期征集发布特色专用装备</w:t>
      </w:r>
      <w:r>
        <w:rPr>
          <w:rFonts w:ascii="Times New Roman" w:eastAsia="仿宋_GB2312" w:hAnsi="Times New Roman" w:cs="Times New Roman"/>
          <w:sz w:val="32"/>
          <w:szCs w:val="32"/>
          <w:shd w:val="clear" w:color="auto" w:fill="FFFFFF"/>
          <w:lang w:eastAsia="zh-CN"/>
        </w:rPr>
        <w:lastRenderedPageBreak/>
        <w:t>新产品名单，组织电子信息和电子产品专用设备企业开展上下游供需对接，进一步畅通园区</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内循环</w:t>
      </w:r>
      <w:r>
        <w:rPr>
          <w:rFonts w:ascii="Times New Roman" w:eastAsia="仿宋_GB2312" w:hAnsi="Times New Roman" w:cs="Times New Roman"/>
          <w:sz w:val="32"/>
          <w:szCs w:val="32"/>
          <w:shd w:val="clear" w:color="auto" w:fill="FFFFFF"/>
          <w:lang w:eastAsia="zh-CN"/>
        </w:rPr>
        <w:t>”</w:t>
      </w:r>
      <w:r>
        <w:rPr>
          <w:rFonts w:ascii="Times New Roman" w:eastAsia="仿宋_GB2312" w:hAnsi="Times New Roman" w:cs="Times New Roman"/>
          <w:sz w:val="32"/>
          <w:szCs w:val="32"/>
          <w:shd w:val="clear" w:color="auto" w:fill="FFFFFF"/>
          <w:lang w:eastAsia="zh-CN"/>
        </w:rPr>
        <w:t>。</w:t>
      </w:r>
    </w:p>
    <w:p w:rsidR="0022072A" w:rsidRDefault="00000000">
      <w:pPr>
        <w:widowControl/>
        <w:adjustRightInd w:val="0"/>
        <w:snapToGrid w:val="0"/>
        <w:spacing w:line="520" w:lineRule="exact"/>
        <w:ind w:firstLineChars="200" w:firstLine="640"/>
        <w:rPr>
          <w:rFonts w:ascii="Times New Roman" w:hAnsi="Times New Roman" w:cs="Times New Roman"/>
          <w:lang w:eastAsia="zh-CN"/>
        </w:rPr>
      </w:pPr>
      <w:r>
        <w:rPr>
          <w:rFonts w:ascii="Times New Roman" w:eastAsia="楷体" w:hAnsi="Times New Roman" w:cs="Times New Roman"/>
          <w:bCs/>
          <w:sz w:val="32"/>
          <w:szCs w:val="32"/>
          <w:lang w:eastAsia="zh-CN" w:bidi="ar"/>
        </w:rPr>
        <w:t>（三）聚焦招大引强，精准</w:t>
      </w:r>
      <w:proofErr w:type="gramStart"/>
      <w:r>
        <w:rPr>
          <w:rFonts w:ascii="Times New Roman" w:eastAsia="楷体" w:hAnsi="Times New Roman" w:cs="Times New Roman"/>
          <w:bCs/>
          <w:sz w:val="32"/>
          <w:szCs w:val="32"/>
          <w:lang w:eastAsia="zh-CN" w:bidi="ar"/>
        </w:rPr>
        <w:t>延链补链</w:t>
      </w:r>
      <w:proofErr w:type="gramEnd"/>
      <w:r>
        <w:rPr>
          <w:rFonts w:ascii="Times New Roman" w:eastAsia="楷体" w:hAnsi="Times New Roman" w:cs="Times New Roman"/>
          <w:bCs/>
          <w:sz w:val="32"/>
          <w:szCs w:val="32"/>
          <w:lang w:eastAsia="zh-CN" w:bidi="ar"/>
        </w:rPr>
        <w:t>。</w:t>
      </w:r>
      <w:r>
        <w:rPr>
          <w:rFonts w:ascii="Times New Roman" w:eastAsia="仿宋_GB2312" w:hAnsi="Times New Roman" w:cs="Times New Roman"/>
          <w:sz w:val="32"/>
          <w:szCs w:val="32"/>
          <w:lang w:eastAsia="zh-CN" w:bidi="ar"/>
        </w:rPr>
        <w:t>重点围绕绿色</w:t>
      </w:r>
      <w:r>
        <w:rPr>
          <w:rFonts w:ascii="Times New Roman" w:eastAsia="仿宋_GB2312" w:hAnsi="Times New Roman" w:cs="Times New Roman"/>
          <w:sz w:val="32"/>
          <w:szCs w:val="32"/>
          <w:lang w:eastAsia="zh-CN" w:bidi="ar"/>
        </w:rPr>
        <w:t>PCB</w:t>
      </w:r>
      <w:r>
        <w:rPr>
          <w:rFonts w:ascii="Times New Roman" w:eastAsia="仿宋_GB2312" w:hAnsi="Times New Roman" w:cs="Times New Roman"/>
          <w:sz w:val="32"/>
          <w:szCs w:val="32"/>
          <w:lang w:eastAsia="zh-CN" w:bidi="ar"/>
        </w:rPr>
        <w:t>加工制造、农机和智能物流等专用设备领域，全面梳理相关联的装备制造头部企业，编好</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产业全景图</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、产业重点招商企业名录，深入开展产业链招商。强化龙头企业引领带动作用，推动一批上下游电机、传感器、工业机器人等关键零部件企业落户，</w:t>
      </w:r>
      <w:r>
        <w:rPr>
          <w:rFonts w:ascii="Times New Roman" w:eastAsia="仿宋_GB2312" w:hAnsi="Times New Roman" w:cs="Times New Roman"/>
          <w:sz w:val="32"/>
          <w:szCs w:val="32"/>
          <w:lang w:eastAsia="zh-CN"/>
        </w:rPr>
        <w:t>夯实中坚力量，全面提升产业承压能力、优化产业结构。紧盯较为薄弱的上游</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缺链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短链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断链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环节，瞄准原材料、数控加工、</w:t>
      </w:r>
      <w:proofErr w:type="gramStart"/>
      <w:r>
        <w:rPr>
          <w:rFonts w:ascii="Times New Roman" w:eastAsia="仿宋_GB2312" w:hAnsi="Times New Roman" w:cs="Times New Roman"/>
          <w:sz w:val="32"/>
          <w:szCs w:val="32"/>
          <w:lang w:eastAsia="zh-CN"/>
        </w:rPr>
        <w:t>钣</w:t>
      </w:r>
      <w:proofErr w:type="gramEnd"/>
      <w:r>
        <w:rPr>
          <w:rFonts w:ascii="Times New Roman" w:eastAsia="仿宋_GB2312" w:hAnsi="Times New Roman" w:cs="Times New Roman"/>
          <w:sz w:val="32"/>
          <w:szCs w:val="32"/>
          <w:lang w:eastAsia="zh-CN"/>
        </w:rPr>
        <w:t>金、表面处理、热处理、喷涂等装备</w:t>
      </w:r>
      <w:proofErr w:type="gramStart"/>
      <w:r>
        <w:rPr>
          <w:rFonts w:ascii="Times New Roman" w:eastAsia="仿宋_GB2312" w:hAnsi="Times New Roman" w:cs="Times New Roman"/>
          <w:sz w:val="32"/>
          <w:szCs w:val="32"/>
          <w:lang w:eastAsia="zh-CN"/>
        </w:rPr>
        <w:t>制产业链基础</w:t>
      </w:r>
      <w:proofErr w:type="gramEnd"/>
      <w:r>
        <w:rPr>
          <w:rFonts w:ascii="Times New Roman" w:eastAsia="仿宋_GB2312" w:hAnsi="Times New Roman" w:cs="Times New Roman"/>
          <w:sz w:val="32"/>
          <w:szCs w:val="32"/>
          <w:lang w:eastAsia="zh-CN"/>
        </w:rPr>
        <w:t>配套领域，引进一批在产业链构建中起关键作用的配套企业，持续完善产业链条，推动高端装备制造产业</w:t>
      </w:r>
      <w:proofErr w:type="gramStart"/>
      <w:r>
        <w:rPr>
          <w:rFonts w:ascii="Times New Roman" w:eastAsia="仿宋_GB2312" w:hAnsi="Times New Roman" w:cs="Times New Roman"/>
          <w:sz w:val="32"/>
          <w:szCs w:val="32"/>
          <w:lang w:eastAsia="zh-CN"/>
        </w:rPr>
        <w:t>集群化</w:t>
      </w:r>
      <w:proofErr w:type="gramEnd"/>
      <w:r>
        <w:rPr>
          <w:rFonts w:ascii="Times New Roman" w:eastAsia="仿宋_GB2312" w:hAnsi="Times New Roman" w:cs="Times New Roman"/>
          <w:sz w:val="32"/>
          <w:szCs w:val="32"/>
          <w:lang w:eastAsia="zh-CN"/>
        </w:rPr>
        <w:t>发展。</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（四）强化协同创新，优化产业生态。</w:t>
      </w:r>
      <w:r>
        <w:rPr>
          <w:rFonts w:ascii="Times New Roman" w:eastAsia="仿宋_GB2312" w:hAnsi="Times New Roman" w:cs="Times New Roman"/>
          <w:sz w:val="32"/>
          <w:szCs w:val="32"/>
          <w:lang w:eastAsia="zh-CN" w:bidi="ar"/>
        </w:rPr>
        <w:t>聚合产业链横向纵向创新资源，重点突破装备制造关键共性技术工程化、产业化瓶颈。集中规划建设一批检验检测、工业设计、零部件加工等产业基础配套平台，推动园区企业之间在设计、制造、研发等方面加强协作，促进</w:t>
      </w:r>
      <w:r>
        <w:rPr>
          <w:rFonts w:ascii="Times New Roman" w:eastAsia="仿宋_GB2312" w:hAnsi="Times New Roman" w:cs="Times New Roman"/>
          <w:sz w:val="32"/>
          <w:szCs w:val="32"/>
          <w:lang w:eastAsia="zh-CN"/>
        </w:rPr>
        <w:t>高端装备制造企业之间的有效协同、抱团发展。以</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大企业建平台、小企业用平台</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为路径，引导龙头企业加大研发投入，自主或联合建立产业技术研究院、工程技术中心和企业技术中心等研发平台（载体），带动产业链上下游协同创新。</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（五）加快数字赋能，推进智能制造。</w:t>
      </w:r>
      <w:r>
        <w:rPr>
          <w:rFonts w:ascii="Times New Roman" w:eastAsia="仿宋_GB2312" w:hAnsi="Times New Roman" w:cs="Times New Roman"/>
          <w:sz w:val="32"/>
          <w:szCs w:val="32"/>
          <w:lang w:eastAsia="zh-CN" w:bidi="ar"/>
        </w:rPr>
        <w:t>鼓励高端装备制造企业积极拥抱</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互联网</w:t>
      </w:r>
      <w:r>
        <w:rPr>
          <w:rFonts w:ascii="Times New Roman" w:eastAsia="仿宋_GB2312" w:hAnsi="Times New Roman" w:cs="Times New Roman"/>
          <w:sz w:val="32"/>
          <w:szCs w:val="32"/>
          <w:lang w:eastAsia="zh-CN" w:bidi="ar"/>
        </w:rPr>
        <w:t xml:space="preserve">+ </w:t>
      </w:r>
      <w:r>
        <w:rPr>
          <w:rFonts w:ascii="Times New Roman" w:eastAsia="仿宋_GB2312" w:hAnsi="Times New Roman" w:cs="Times New Roman"/>
          <w:sz w:val="32"/>
          <w:szCs w:val="32"/>
          <w:lang w:eastAsia="zh-CN" w:bidi="ar"/>
        </w:rPr>
        <w:t>装备</w:t>
      </w:r>
      <w:r>
        <w:rPr>
          <w:rFonts w:ascii="Times New Roman" w:eastAsia="仿宋_GB2312" w:hAnsi="Times New Roman" w:cs="Times New Roman"/>
          <w:sz w:val="32"/>
          <w:szCs w:val="32"/>
          <w:lang w:eastAsia="zh-CN" w:bidi="ar"/>
        </w:rPr>
        <w:t>”</w:t>
      </w:r>
      <w:r>
        <w:rPr>
          <w:rFonts w:ascii="Times New Roman" w:eastAsia="仿宋_GB2312" w:hAnsi="Times New Roman" w:cs="Times New Roman"/>
          <w:sz w:val="32"/>
          <w:szCs w:val="32"/>
          <w:lang w:eastAsia="zh-CN" w:bidi="ar"/>
        </w:rPr>
        <w:t>，运用工业互联网、物联网等新一代信息技术对产品进行优化升级，真正实现智能设计、智能生产、智能管理和智能服务，</w:t>
      </w:r>
      <w:r>
        <w:rPr>
          <w:rFonts w:ascii="Times New Roman" w:eastAsia="仿宋_GB2312" w:hAnsi="Times New Roman" w:cs="Times New Roman"/>
          <w:sz w:val="32"/>
          <w:szCs w:val="32"/>
          <w:lang w:eastAsia="zh-CN"/>
        </w:rPr>
        <w:t>促进高端装备制造业由生产型向生产服务</w:t>
      </w:r>
      <w:r>
        <w:rPr>
          <w:rFonts w:ascii="Times New Roman" w:eastAsia="仿宋_GB2312" w:hAnsi="Times New Roman" w:cs="Times New Roman"/>
          <w:sz w:val="32"/>
          <w:szCs w:val="32"/>
          <w:lang w:eastAsia="zh-CN"/>
        </w:rPr>
        <w:lastRenderedPageBreak/>
        <w:t>型转变</w:t>
      </w:r>
      <w:r>
        <w:rPr>
          <w:rFonts w:ascii="Times New Roman" w:eastAsia="仿宋_GB2312" w:hAnsi="Times New Roman" w:cs="Times New Roman"/>
          <w:sz w:val="32"/>
          <w:szCs w:val="32"/>
          <w:lang w:eastAsia="zh-CN" w:bidi="ar"/>
        </w:rPr>
        <w:t>，培育一批本土高端装备及智能制造解决方案供应商。</w:t>
      </w:r>
      <w:r>
        <w:rPr>
          <w:rFonts w:ascii="Times New Roman" w:eastAsia="仿宋_GB2312" w:hAnsi="Times New Roman" w:cs="Times New Roman"/>
          <w:sz w:val="32"/>
          <w:szCs w:val="32"/>
          <w:lang w:eastAsia="zh-CN"/>
        </w:rPr>
        <w:t>支持企业以数字化、智能化、绿色化升级为主攻方向的技术改造，建设一批省级智能制造标杆和试点示范企业</w:t>
      </w:r>
      <w:r>
        <w:rPr>
          <w:rFonts w:ascii="Times New Roman" w:eastAsia="仿宋_GB2312" w:hAnsi="Times New Roman" w:cs="Times New Roman"/>
          <w:sz w:val="32"/>
          <w:szCs w:val="32"/>
          <w:lang w:eastAsia="zh-CN" w:bidi="ar"/>
        </w:rPr>
        <w:t>。引导</w:t>
      </w:r>
      <w:r>
        <w:rPr>
          <w:rFonts w:ascii="Times New Roman" w:eastAsia="仿宋_GB2312" w:hAnsi="Times New Roman" w:cs="Times New Roman"/>
          <w:sz w:val="32"/>
          <w:szCs w:val="32"/>
          <w:lang w:eastAsia="zh-CN"/>
        </w:rPr>
        <w:t>鼓励企业优先采购一批园区内先进装备，</w:t>
      </w:r>
      <w:proofErr w:type="gramStart"/>
      <w:r>
        <w:rPr>
          <w:rFonts w:ascii="Times New Roman" w:eastAsia="仿宋_GB2312" w:hAnsi="Times New Roman" w:cs="Times New Roman"/>
          <w:sz w:val="32"/>
          <w:szCs w:val="32"/>
          <w:lang w:eastAsia="zh-CN"/>
        </w:rPr>
        <w:t>提升</w:t>
      </w:r>
      <w:r>
        <w:rPr>
          <w:rFonts w:ascii="Times New Roman" w:eastAsia="仿宋_GB2312" w:hAnsi="Times New Roman" w:cs="Times New Roman"/>
          <w:sz w:val="32"/>
          <w:szCs w:val="32"/>
          <w:lang w:eastAsia="zh-CN" w:bidi="ar"/>
        </w:rPr>
        <w:t>产线自动化</w:t>
      </w:r>
      <w:proofErr w:type="gramEnd"/>
      <w:r>
        <w:rPr>
          <w:rFonts w:ascii="Times New Roman" w:eastAsia="仿宋_GB2312" w:hAnsi="Times New Roman" w:cs="Times New Roman"/>
          <w:sz w:val="32"/>
          <w:szCs w:val="32"/>
          <w:lang w:eastAsia="zh-CN" w:bidi="ar"/>
        </w:rPr>
        <w:t>、智能化水平，</w:t>
      </w:r>
      <w:r>
        <w:rPr>
          <w:rFonts w:ascii="Times New Roman" w:eastAsia="仿宋_GB2312" w:hAnsi="Times New Roman" w:cs="Times New Roman"/>
          <w:sz w:val="32"/>
          <w:szCs w:val="32"/>
          <w:lang w:eastAsia="zh-CN"/>
        </w:rPr>
        <w:t>促进我县制造业整体转型升级。重点支持大族、华工智能、</w:t>
      </w:r>
      <w:proofErr w:type="gramStart"/>
      <w:r>
        <w:rPr>
          <w:rFonts w:ascii="Times New Roman" w:eastAsia="仿宋_GB2312" w:hAnsi="Times New Roman" w:cs="Times New Roman"/>
          <w:sz w:val="32"/>
          <w:szCs w:val="32"/>
          <w:lang w:eastAsia="zh-CN"/>
        </w:rPr>
        <w:t>振立达</w:t>
      </w:r>
      <w:proofErr w:type="gramEnd"/>
      <w:r>
        <w:rPr>
          <w:rFonts w:ascii="Times New Roman" w:eastAsia="仿宋_GB2312" w:hAnsi="Times New Roman" w:cs="Times New Roman"/>
          <w:sz w:val="32"/>
          <w:szCs w:val="32"/>
          <w:lang w:eastAsia="zh-CN"/>
        </w:rPr>
        <w:t>等高端装备企业与绿色</w:t>
      </w:r>
      <w:r>
        <w:rPr>
          <w:rFonts w:ascii="Times New Roman" w:eastAsia="仿宋_GB2312" w:hAnsi="Times New Roman" w:cs="Times New Roman"/>
          <w:sz w:val="32"/>
          <w:szCs w:val="32"/>
          <w:lang w:eastAsia="zh-CN"/>
        </w:rPr>
        <w:t>PCB</w:t>
      </w:r>
      <w:r>
        <w:rPr>
          <w:rFonts w:ascii="Times New Roman" w:eastAsia="仿宋_GB2312" w:hAnsi="Times New Roman" w:cs="Times New Roman"/>
          <w:sz w:val="32"/>
          <w:szCs w:val="32"/>
          <w:lang w:eastAsia="zh-CN"/>
        </w:rPr>
        <w:t>制造企业在智能制造、智能工厂建设方面加强合作</w:t>
      </w:r>
      <w:r>
        <w:rPr>
          <w:rFonts w:ascii="Times New Roman" w:eastAsia="仿宋_GB2312" w:hAnsi="Times New Roman" w:cs="Times New Roman"/>
          <w:sz w:val="32"/>
          <w:szCs w:val="32"/>
          <w:lang w:eastAsia="zh-CN" w:bidi="ar"/>
        </w:rPr>
        <w:t>，促进电子信息首位产业和高端装备制造产业联动发展。</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（六）加强人才培养，夯实人才支撑。</w:t>
      </w:r>
      <w:r>
        <w:rPr>
          <w:rFonts w:ascii="Times New Roman" w:eastAsia="仿宋_GB2312" w:hAnsi="Times New Roman" w:cs="Times New Roman"/>
          <w:sz w:val="32"/>
          <w:szCs w:val="32"/>
          <w:lang w:eastAsia="zh-CN"/>
        </w:rPr>
        <w:t>强化高端装备制造企业人才引进、培养和激励。定期开展高端装备制造业专业人才培训，不断优化调整关键技术人才结构。鼓励高端装备制造企业引进全职在岗的科研专家和基础研发人员，加强与大院大所、大校</w:t>
      </w:r>
      <w:proofErr w:type="gramStart"/>
      <w:r>
        <w:rPr>
          <w:rFonts w:ascii="Times New Roman" w:eastAsia="仿宋_GB2312" w:hAnsi="Times New Roman" w:cs="Times New Roman"/>
          <w:sz w:val="32"/>
          <w:szCs w:val="32"/>
          <w:lang w:eastAsia="zh-CN"/>
        </w:rPr>
        <w:t>大企开展</w:t>
      </w:r>
      <w:proofErr w:type="gramEnd"/>
      <w:r>
        <w:rPr>
          <w:rFonts w:ascii="Times New Roman" w:eastAsia="仿宋_GB2312" w:hAnsi="Times New Roman" w:cs="Times New Roman"/>
          <w:sz w:val="32"/>
          <w:szCs w:val="32"/>
          <w:lang w:eastAsia="zh-CN"/>
        </w:rPr>
        <w:t>科技对接，全面深化校企产学研合作。引导支持信丰两所职业学校设立高端装备制造</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订单班</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，打通</w:t>
      </w:r>
      <w:proofErr w:type="gramStart"/>
      <w:r>
        <w:rPr>
          <w:rFonts w:ascii="Times New Roman" w:eastAsia="仿宋_GB2312" w:hAnsi="Times New Roman" w:cs="Times New Roman"/>
          <w:sz w:val="32"/>
          <w:szCs w:val="32"/>
          <w:lang w:eastAsia="zh-CN"/>
        </w:rPr>
        <w:t>人才引育无缝</w:t>
      </w:r>
      <w:proofErr w:type="gramEnd"/>
      <w:r>
        <w:rPr>
          <w:rFonts w:ascii="Times New Roman" w:eastAsia="仿宋_GB2312" w:hAnsi="Times New Roman" w:cs="Times New Roman"/>
          <w:sz w:val="32"/>
          <w:szCs w:val="32"/>
          <w:lang w:eastAsia="zh-CN"/>
        </w:rPr>
        <w:t>对接</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快车道</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w:t>
      </w:r>
    </w:p>
    <w:bookmarkEnd w:id="5"/>
    <w:p w:rsidR="0022072A" w:rsidRDefault="00000000">
      <w:pPr>
        <w:pStyle w:val="aa"/>
        <w:adjustRightInd w:val="0"/>
        <w:snapToGrid w:val="0"/>
        <w:spacing w:line="520" w:lineRule="exact"/>
        <w:ind w:firstLineChars="200" w:firstLine="640"/>
        <w:rPr>
          <w:rFonts w:ascii="Times New Roman" w:eastAsia="黑体" w:hAnsi="Times New Roman" w:cs="Times New Roman"/>
          <w:lang w:eastAsia="zh-CN"/>
        </w:rPr>
      </w:pPr>
      <w:r>
        <w:rPr>
          <w:rFonts w:ascii="Times New Roman" w:eastAsia="黑体" w:hAnsi="Times New Roman" w:cs="Times New Roman"/>
          <w:lang w:eastAsia="zh-CN"/>
        </w:rPr>
        <w:t>五、工作要求</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bidi="ar"/>
        </w:rPr>
        <w:t>（一）加强组织领导。</w:t>
      </w:r>
      <w:r>
        <w:rPr>
          <w:rFonts w:ascii="Times New Roman" w:eastAsia="仿宋_GB2312" w:hAnsi="Times New Roman" w:cs="Times New Roman"/>
          <w:sz w:val="32"/>
          <w:szCs w:val="32"/>
          <w:lang w:eastAsia="zh-CN"/>
        </w:rPr>
        <w:t>深入实施高端装备产业链链长制，加强全产业</w:t>
      </w:r>
      <w:proofErr w:type="gramStart"/>
      <w:r>
        <w:rPr>
          <w:rFonts w:ascii="Times New Roman" w:eastAsia="仿宋_GB2312" w:hAnsi="Times New Roman" w:cs="Times New Roman"/>
          <w:sz w:val="32"/>
          <w:szCs w:val="32"/>
          <w:lang w:eastAsia="zh-CN"/>
        </w:rPr>
        <w:t>链发展</w:t>
      </w:r>
      <w:proofErr w:type="gramEnd"/>
      <w:r>
        <w:rPr>
          <w:rFonts w:ascii="Times New Roman" w:eastAsia="仿宋_GB2312" w:hAnsi="Times New Roman" w:cs="Times New Roman"/>
          <w:sz w:val="32"/>
          <w:szCs w:val="32"/>
          <w:lang w:eastAsia="zh-CN"/>
        </w:rPr>
        <w:t>谋划和工作落实，建立充分调动</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企业、园区、产业基金和专业机构协同联动工作机制，持续优化产业生态，夯实产业链基础</w:t>
      </w:r>
      <w:r>
        <w:rPr>
          <w:rFonts w:ascii="Times New Roman" w:eastAsia="仿宋_GB2312" w:hAnsi="Times New Roman" w:cs="Times New Roman"/>
          <w:sz w:val="32"/>
          <w:szCs w:val="32"/>
          <w:lang w:eastAsia="zh-CN" w:bidi="ar"/>
        </w:rPr>
        <w:t>，加快推动装备制造产业链高质量发展。</w:t>
      </w:r>
      <w:r>
        <w:rPr>
          <w:rFonts w:ascii="Times New Roman" w:eastAsia="仿宋_GB2312" w:hAnsi="Times New Roman" w:cs="Times New Roman"/>
          <w:sz w:val="32"/>
          <w:szCs w:val="32"/>
          <w:lang w:eastAsia="zh-CN" w:bidi="ar"/>
        </w:rPr>
        <w:t xml:space="preserve"> </w:t>
      </w:r>
    </w:p>
    <w:p w:rsidR="0022072A" w:rsidRDefault="00000000">
      <w:pPr>
        <w:widowControl/>
        <w:adjustRightInd w:val="0"/>
        <w:snapToGrid w:val="0"/>
        <w:spacing w:line="520" w:lineRule="exact"/>
        <w:ind w:firstLineChars="200" w:firstLine="640"/>
        <w:rPr>
          <w:rFonts w:ascii="Times New Roman" w:eastAsia="仿宋_GB2312" w:hAnsi="Times New Roman" w:cs="Times New Roman"/>
          <w:sz w:val="32"/>
          <w:szCs w:val="32"/>
          <w:shd w:val="clear" w:color="auto" w:fill="FFFFFF"/>
          <w:lang w:eastAsia="zh-CN"/>
        </w:rPr>
      </w:pPr>
      <w:r>
        <w:rPr>
          <w:rFonts w:ascii="Times New Roman" w:eastAsia="楷体" w:hAnsi="Times New Roman" w:cs="Times New Roman"/>
          <w:bCs/>
          <w:sz w:val="32"/>
          <w:szCs w:val="32"/>
          <w:lang w:eastAsia="zh-CN" w:bidi="ar"/>
        </w:rPr>
        <w:t>（二）加大政策支持。</w:t>
      </w:r>
      <w:r>
        <w:rPr>
          <w:rFonts w:ascii="Times New Roman" w:eastAsia="仿宋_GB2312" w:hAnsi="Times New Roman" w:cs="Times New Roman"/>
          <w:sz w:val="32"/>
          <w:szCs w:val="32"/>
          <w:lang w:eastAsia="zh-CN" w:bidi="ar"/>
        </w:rPr>
        <w:t>支持设备融资租赁机构与装备制造企业深度合作，助力产品推广和销售。进一步完善园区内设备采购补贴政策，以更大力度支持本地企业优先采购园区内高端装备制造企业成套设备。</w:t>
      </w:r>
    </w:p>
    <w:p w:rsidR="0022072A" w:rsidRDefault="00000000">
      <w:pPr>
        <w:adjustRightInd w:val="0"/>
        <w:snapToGrid w:val="0"/>
        <w:spacing w:line="520" w:lineRule="exact"/>
        <w:ind w:firstLineChars="200" w:firstLine="640"/>
        <w:rPr>
          <w:rFonts w:ascii="Times New Roman" w:hAnsi="Times New Roman" w:cs="Times New Roman"/>
          <w:lang w:eastAsia="zh-CN"/>
        </w:rPr>
      </w:pPr>
      <w:r>
        <w:rPr>
          <w:rFonts w:ascii="Times New Roman" w:eastAsia="楷体" w:hAnsi="Times New Roman" w:cs="Times New Roman"/>
          <w:bCs/>
          <w:sz w:val="32"/>
          <w:szCs w:val="32"/>
          <w:lang w:eastAsia="zh-CN" w:bidi="ar"/>
        </w:rPr>
        <w:lastRenderedPageBreak/>
        <w:t>（三）强化要素保障。</w:t>
      </w:r>
      <w:r>
        <w:rPr>
          <w:rFonts w:ascii="Times New Roman" w:eastAsia="仿宋_GB2312" w:hAnsi="Times New Roman" w:cs="Times New Roman"/>
          <w:sz w:val="32"/>
          <w:szCs w:val="32"/>
          <w:lang w:eastAsia="zh-CN"/>
        </w:rPr>
        <w:t>梳理制约高端装备产业发展的瓶颈，重点解决企业融资难、人才缺口大和园区水电气配套支撑不完善等</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卡脖子</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问题。</w:t>
      </w:r>
      <w:r>
        <w:rPr>
          <w:rFonts w:ascii="Times New Roman" w:eastAsia="仿宋_GB2312" w:hAnsi="Times New Roman" w:cs="Times New Roman"/>
          <w:sz w:val="32"/>
          <w:szCs w:val="32"/>
          <w:lang w:eastAsia="zh-CN" w:bidi="ar"/>
        </w:rPr>
        <w:t>对高端装备制造产业项目，在土地、人才、政策、能源等要素保障方面予以适当倾斜并优先安排。</w:t>
      </w:r>
    </w:p>
    <w:p w:rsidR="0022072A" w:rsidRDefault="0022072A">
      <w:pPr>
        <w:pStyle w:val="Index5"/>
        <w:spacing w:line="540" w:lineRule="exact"/>
        <w:ind w:firstLine="640"/>
        <w:rPr>
          <w:rFonts w:ascii="Times New Roman" w:eastAsia="黑体" w:hAnsi="Times New Roman"/>
          <w:sz w:val="32"/>
          <w:szCs w:val="32"/>
        </w:rPr>
      </w:pPr>
    </w:p>
    <w:p w:rsidR="0022072A" w:rsidRDefault="00000000">
      <w:pPr>
        <w:spacing w:line="500" w:lineRule="exact"/>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br w:type="page"/>
      </w:r>
      <w:r>
        <w:rPr>
          <w:rFonts w:ascii="Times New Roman" w:eastAsia="黑体" w:hAnsi="Times New Roman" w:cs="Times New Roman"/>
          <w:sz w:val="32"/>
          <w:szCs w:val="32"/>
          <w:lang w:eastAsia="zh-CN"/>
        </w:rPr>
        <w:lastRenderedPageBreak/>
        <w:t>附件</w:t>
      </w:r>
      <w:r>
        <w:rPr>
          <w:rFonts w:ascii="Times New Roman" w:eastAsia="黑体" w:hAnsi="Times New Roman" w:cs="Times New Roman"/>
          <w:sz w:val="32"/>
          <w:szCs w:val="32"/>
          <w:lang w:eastAsia="zh-CN"/>
        </w:rPr>
        <w:t>3</w:t>
      </w:r>
    </w:p>
    <w:p w:rsidR="0022072A" w:rsidRDefault="00000000">
      <w:pPr>
        <w:pStyle w:val="a6"/>
        <w:adjustRightInd w:val="0"/>
        <w:snapToGrid w:val="0"/>
        <w:spacing w:line="500" w:lineRule="exact"/>
        <w:jc w:val="center"/>
        <w:rPr>
          <w:rFonts w:ascii="Times New Roman" w:eastAsia="方正小标宋简体" w:hAnsi="Times New Roman" w:cs="Times New Roman"/>
          <w:sz w:val="36"/>
          <w:szCs w:val="36"/>
          <w:lang w:eastAsia="zh-CN"/>
        </w:rPr>
      </w:pPr>
      <w:r>
        <w:rPr>
          <w:rFonts w:ascii="Times New Roman" w:eastAsia="方正小标宋简体" w:hAnsi="Times New Roman" w:cs="Times New Roman"/>
          <w:sz w:val="36"/>
          <w:szCs w:val="36"/>
          <w:lang w:eastAsia="zh-CN"/>
        </w:rPr>
        <w:t>信丰县新能源产业链现代化建设行动方案</w:t>
      </w:r>
    </w:p>
    <w:p w:rsidR="0022072A" w:rsidRDefault="00000000">
      <w:pPr>
        <w:pStyle w:val="a6"/>
        <w:adjustRightInd w:val="0"/>
        <w:snapToGrid w:val="0"/>
        <w:spacing w:line="500" w:lineRule="exact"/>
        <w:jc w:val="center"/>
        <w:rPr>
          <w:rFonts w:ascii="Times New Roman" w:eastAsia="方正小标宋简体" w:hAnsi="Times New Roman" w:cs="Times New Roman"/>
          <w:sz w:val="36"/>
          <w:szCs w:val="36"/>
          <w:lang w:eastAsia="zh-CN"/>
        </w:rPr>
      </w:pPr>
      <w:r>
        <w:rPr>
          <w:rFonts w:ascii="Times New Roman" w:eastAsia="方正小标宋简体" w:hAnsi="Times New Roman" w:cs="Times New Roman"/>
          <w:sz w:val="36"/>
          <w:szCs w:val="36"/>
          <w:lang w:eastAsia="zh-CN"/>
        </w:rPr>
        <w:t>（</w:t>
      </w:r>
      <w:r>
        <w:rPr>
          <w:rFonts w:ascii="Times New Roman" w:eastAsia="方正小标宋简体" w:hAnsi="Times New Roman" w:cs="Times New Roman"/>
          <w:sz w:val="36"/>
          <w:szCs w:val="36"/>
          <w:lang w:eastAsia="zh-CN"/>
        </w:rPr>
        <w:t>2023-2026</w:t>
      </w:r>
      <w:r>
        <w:rPr>
          <w:rFonts w:ascii="Times New Roman" w:eastAsia="方正小标宋简体" w:hAnsi="Times New Roman" w:cs="Times New Roman"/>
          <w:sz w:val="36"/>
          <w:szCs w:val="36"/>
          <w:lang w:eastAsia="zh-CN"/>
        </w:rPr>
        <w:t>年）</w:t>
      </w:r>
    </w:p>
    <w:p w:rsidR="0022072A" w:rsidRDefault="0022072A">
      <w:pPr>
        <w:pStyle w:val="a6"/>
        <w:adjustRightInd w:val="0"/>
        <w:snapToGrid w:val="0"/>
        <w:spacing w:line="500" w:lineRule="exact"/>
        <w:rPr>
          <w:rFonts w:ascii="Times New Roman" w:eastAsia="方正小标宋简体" w:hAnsi="Times New Roman" w:cs="Times New Roman"/>
          <w:sz w:val="44"/>
          <w:szCs w:val="44"/>
          <w:lang w:eastAsia="zh-CN"/>
        </w:rPr>
      </w:pP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为提升产业</w:t>
      </w:r>
      <w:proofErr w:type="gramStart"/>
      <w:r>
        <w:rPr>
          <w:rFonts w:ascii="Times New Roman" w:eastAsia="仿宋_GB2312" w:hAnsi="Times New Roman" w:cs="Times New Roman"/>
          <w:sz w:val="32"/>
          <w:szCs w:val="32"/>
          <w:lang w:eastAsia="zh-CN"/>
        </w:rPr>
        <w:t>链供应</w:t>
      </w:r>
      <w:proofErr w:type="gramEnd"/>
      <w:r>
        <w:rPr>
          <w:rFonts w:ascii="Times New Roman" w:eastAsia="仿宋_GB2312" w:hAnsi="Times New Roman" w:cs="Times New Roman"/>
          <w:sz w:val="32"/>
          <w:szCs w:val="32"/>
          <w:lang w:eastAsia="zh-CN"/>
        </w:rPr>
        <w:t>链韧性、竞争力和安全水平，推进产业基础和产业链现代化，推动全县新能源产业集群高质量发展，特制定本方案。</w:t>
      </w:r>
    </w:p>
    <w:p w:rsidR="0022072A" w:rsidRDefault="00000000">
      <w:pPr>
        <w:pStyle w:val="a6"/>
        <w:adjustRightInd w:val="0"/>
        <w:snapToGrid w:val="0"/>
        <w:spacing w:line="50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一、总体思路</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以习近平新时代中国特色社会主义思想为指导，聚焦</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走在前、勇争先、善作为</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目标要求，深入贯彻落实党的二十大精神和</w:t>
      </w:r>
      <w:r>
        <w:rPr>
          <w:rFonts w:ascii="Times New Roman" w:eastAsia="仿宋_GB2312" w:hAnsi="Times New Roman" w:cs="Times New Roman"/>
          <w:sz w:val="32"/>
          <w:szCs w:val="32"/>
          <w:shd w:val="clear" w:color="auto" w:fill="FFFFFF"/>
          <w:lang w:eastAsia="zh-CN"/>
        </w:rPr>
        <w:t>习近平总书记考察江西重要讲话精神</w:t>
      </w:r>
      <w:r>
        <w:rPr>
          <w:rFonts w:ascii="Times New Roman" w:eastAsia="仿宋_GB2312" w:hAnsi="Times New Roman" w:cs="Times New Roman"/>
          <w:sz w:val="32"/>
          <w:szCs w:val="32"/>
          <w:lang w:eastAsia="zh-CN"/>
        </w:rPr>
        <w:t>，</w:t>
      </w:r>
      <w:proofErr w:type="gramStart"/>
      <w:r>
        <w:rPr>
          <w:rFonts w:ascii="Times New Roman" w:eastAsia="仿宋_GB2312" w:hAnsi="Times New Roman" w:cs="Times New Roman"/>
          <w:sz w:val="32"/>
          <w:szCs w:val="32"/>
          <w:lang w:eastAsia="zh-CN"/>
        </w:rPr>
        <w:t>聚焦省</w:t>
      </w:r>
      <w:proofErr w:type="gramEnd"/>
      <w:r>
        <w:rPr>
          <w:rFonts w:ascii="Times New Roman" w:eastAsia="仿宋_GB2312" w:hAnsi="Times New Roman" w:cs="Times New Roman"/>
          <w:sz w:val="32"/>
          <w:szCs w:val="32"/>
          <w:lang w:eastAsia="zh-CN"/>
        </w:rPr>
        <w:t>“1269”</w:t>
      </w:r>
      <w:r>
        <w:rPr>
          <w:rFonts w:ascii="Times New Roman" w:eastAsia="仿宋_GB2312" w:hAnsi="Times New Roman" w:cs="Times New Roman"/>
          <w:sz w:val="32"/>
          <w:szCs w:val="32"/>
          <w:lang w:eastAsia="zh-CN"/>
        </w:rPr>
        <w:t>行动、市</w:t>
      </w:r>
      <w:r>
        <w:rPr>
          <w:rFonts w:ascii="Times New Roman" w:eastAsia="仿宋_GB2312" w:hAnsi="Times New Roman" w:cs="Times New Roman"/>
          <w:sz w:val="32"/>
          <w:szCs w:val="32"/>
          <w:lang w:eastAsia="zh-CN"/>
        </w:rPr>
        <w:t>“7510”</w:t>
      </w:r>
      <w:r>
        <w:rPr>
          <w:rFonts w:ascii="Times New Roman" w:eastAsia="仿宋_GB2312" w:hAnsi="Times New Roman" w:cs="Times New Roman"/>
          <w:sz w:val="32"/>
          <w:szCs w:val="32"/>
          <w:lang w:eastAsia="zh-CN"/>
        </w:rPr>
        <w:t>行动、县</w:t>
      </w:r>
      <w:r>
        <w:rPr>
          <w:rFonts w:ascii="Times New Roman" w:eastAsia="仿宋_GB2312" w:hAnsi="Times New Roman" w:cs="Times New Roman"/>
          <w:sz w:val="32"/>
          <w:szCs w:val="32"/>
          <w:lang w:eastAsia="zh-CN"/>
        </w:rPr>
        <w:t>“3215”</w:t>
      </w:r>
      <w:r>
        <w:rPr>
          <w:rFonts w:ascii="Times New Roman" w:eastAsia="仿宋_GB2312" w:hAnsi="Times New Roman" w:cs="Times New Roman"/>
          <w:sz w:val="32"/>
          <w:szCs w:val="32"/>
          <w:lang w:eastAsia="zh-CN"/>
        </w:rPr>
        <w:t>行动，以建设现代化产业链为目标，以电池行业为重点，跟踪培育未来新能源行业，增强新能源产业核心竞争力，推进新能源产业高质量发展，为推动县域工业高质量发展提供有力支撑。</w:t>
      </w:r>
    </w:p>
    <w:p w:rsidR="0022072A" w:rsidRDefault="00000000">
      <w:pPr>
        <w:pStyle w:val="a6"/>
        <w:adjustRightInd w:val="0"/>
        <w:snapToGrid w:val="0"/>
        <w:spacing w:line="50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二、主要目标</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（一）产业规模不断壮大。</w:t>
      </w:r>
      <w:r>
        <w:rPr>
          <w:rFonts w:ascii="Times New Roman" w:eastAsia="仿宋_GB2312" w:hAnsi="Times New Roman" w:cs="Times New Roman"/>
          <w:sz w:val="32"/>
          <w:szCs w:val="32"/>
          <w:lang w:eastAsia="zh-CN"/>
        </w:rPr>
        <w:t>到</w:t>
      </w:r>
      <w:r>
        <w:rPr>
          <w:rFonts w:ascii="Times New Roman" w:eastAsia="仿宋_GB2312" w:hAnsi="Times New Roman" w:cs="Times New Roman"/>
          <w:sz w:val="32"/>
          <w:szCs w:val="32"/>
          <w:lang w:eastAsia="zh-CN"/>
        </w:rPr>
        <w:t>2026</w:t>
      </w:r>
      <w:r>
        <w:rPr>
          <w:rFonts w:ascii="Times New Roman" w:eastAsia="仿宋_GB2312" w:hAnsi="Times New Roman" w:cs="Times New Roman"/>
          <w:sz w:val="32"/>
          <w:szCs w:val="32"/>
          <w:lang w:eastAsia="zh-CN"/>
        </w:rPr>
        <w:t>年，全县新能源产业营业收入力争达到</w:t>
      </w:r>
      <w:r>
        <w:rPr>
          <w:rFonts w:ascii="Times New Roman" w:eastAsia="仿宋_GB2312" w:hAnsi="Times New Roman" w:cs="Times New Roman"/>
          <w:sz w:val="32"/>
          <w:szCs w:val="32"/>
          <w:lang w:eastAsia="zh-CN"/>
        </w:rPr>
        <w:t>150</w:t>
      </w:r>
      <w:r>
        <w:rPr>
          <w:rFonts w:ascii="Times New Roman" w:eastAsia="仿宋_GB2312" w:hAnsi="Times New Roman" w:cs="Times New Roman"/>
          <w:sz w:val="32"/>
          <w:szCs w:val="32"/>
          <w:lang w:eastAsia="zh-CN"/>
        </w:rPr>
        <w:t>亿元，其中培育</w:t>
      </w:r>
      <w:r>
        <w:rPr>
          <w:rFonts w:ascii="Times New Roman" w:eastAsia="仿宋_GB2312" w:hAnsi="Times New Roman" w:cs="Times New Roman"/>
          <w:sz w:val="32"/>
          <w:szCs w:val="32"/>
          <w:lang w:eastAsia="zh-CN"/>
        </w:rPr>
        <w:t>50</w:t>
      </w:r>
      <w:r>
        <w:rPr>
          <w:rFonts w:ascii="Times New Roman" w:eastAsia="仿宋_GB2312" w:hAnsi="Times New Roman" w:cs="Times New Roman"/>
          <w:sz w:val="32"/>
          <w:szCs w:val="32"/>
          <w:lang w:eastAsia="zh-CN"/>
        </w:rPr>
        <w:t>亿元以上企业</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家，</w:t>
      </w:r>
      <w:r>
        <w:rPr>
          <w:rFonts w:ascii="Times New Roman" w:eastAsia="仿宋_GB2312" w:hAnsi="Times New Roman" w:cs="Times New Roman"/>
          <w:sz w:val="32"/>
          <w:szCs w:val="32"/>
          <w:lang w:eastAsia="zh-CN"/>
        </w:rPr>
        <w:t>20</w:t>
      </w:r>
      <w:r>
        <w:rPr>
          <w:rFonts w:ascii="Times New Roman" w:eastAsia="仿宋_GB2312" w:hAnsi="Times New Roman" w:cs="Times New Roman"/>
          <w:sz w:val="32"/>
          <w:szCs w:val="32"/>
          <w:lang w:eastAsia="zh-CN"/>
        </w:rPr>
        <w:t>亿元以上企业</w:t>
      </w: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家，基本形成以新能源电池为主，光伏、风电、新能源汽车配套为辅的产业发展格局。</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（二）创新能力稳步提升。</w:t>
      </w:r>
      <w:r>
        <w:rPr>
          <w:rFonts w:ascii="Times New Roman" w:eastAsia="仿宋_GB2312" w:hAnsi="Times New Roman" w:cs="Times New Roman"/>
          <w:sz w:val="32"/>
          <w:szCs w:val="32"/>
          <w:lang w:eastAsia="zh-CN"/>
        </w:rPr>
        <w:t>以国家创新型县建设为引领，聚焦电池循环利用、节能减</w:t>
      </w:r>
      <w:proofErr w:type="gramStart"/>
      <w:r>
        <w:rPr>
          <w:rFonts w:ascii="Times New Roman" w:eastAsia="仿宋_GB2312" w:hAnsi="Times New Roman" w:cs="Times New Roman"/>
          <w:sz w:val="32"/>
          <w:szCs w:val="32"/>
          <w:lang w:eastAsia="zh-CN"/>
        </w:rPr>
        <w:t>排技术</w:t>
      </w:r>
      <w:proofErr w:type="gramEnd"/>
      <w:r>
        <w:rPr>
          <w:rFonts w:ascii="Times New Roman" w:eastAsia="仿宋_GB2312" w:hAnsi="Times New Roman" w:cs="Times New Roman"/>
          <w:sz w:val="32"/>
          <w:szCs w:val="32"/>
          <w:lang w:eastAsia="zh-CN"/>
        </w:rPr>
        <w:t>攻关，深化能源绿色化转型，强化数字赋能，培育建立新能源数字化、绿色化、智能化工厂，打造省级以上新能源产业示范基地，提升新能源产业能级。</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（三）集群效应有效发挥。</w:t>
      </w:r>
      <w:r>
        <w:rPr>
          <w:rFonts w:ascii="Times New Roman" w:eastAsia="仿宋_GB2312" w:hAnsi="Times New Roman" w:cs="Times New Roman"/>
          <w:sz w:val="32"/>
          <w:szCs w:val="32"/>
          <w:lang w:eastAsia="zh-CN"/>
        </w:rPr>
        <w:t>深入实施新能源产业链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链长制</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lastRenderedPageBreak/>
        <w:t>进一步</w:t>
      </w:r>
      <w:proofErr w:type="gramStart"/>
      <w:r>
        <w:rPr>
          <w:rFonts w:ascii="Times New Roman" w:eastAsia="仿宋_GB2312" w:hAnsi="Times New Roman" w:cs="Times New Roman"/>
          <w:sz w:val="32"/>
          <w:szCs w:val="32"/>
          <w:lang w:eastAsia="zh-CN"/>
        </w:rPr>
        <w:t>延链补链</w:t>
      </w:r>
      <w:proofErr w:type="gramEnd"/>
      <w:r>
        <w:rPr>
          <w:rFonts w:ascii="Times New Roman" w:eastAsia="仿宋_GB2312" w:hAnsi="Times New Roman" w:cs="Times New Roman"/>
          <w:sz w:val="32"/>
          <w:szCs w:val="32"/>
          <w:lang w:eastAsia="zh-CN"/>
        </w:rPr>
        <w:t>强链，巩固夯实产业发展基础，加大上下游产业链、供应链、资金链、人才链、政策</w:t>
      </w:r>
      <w:proofErr w:type="gramStart"/>
      <w:r>
        <w:rPr>
          <w:rFonts w:ascii="Times New Roman" w:eastAsia="仿宋_GB2312" w:hAnsi="Times New Roman" w:cs="Times New Roman"/>
          <w:sz w:val="32"/>
          <w:szCs w:val="32"/>
          <w:lang w:eastAsia="zh-CN"/>
        </w:rPr>
        <w:t>链资源</w:t>
      </w:r>
      <w:proofErr w:type="gramEnd"/>
      <w:r>
        <w:rPr>
          <w:rFonts w:ascii="Times New Roman" w:eastAsia="仿宋_GB2312" w:hAnsi="Times New Roman" w:cs="Times New Roman"/>
          <w:sz w:val="32"/>
          <w:szCs w:val="32"/>
          <w:lang w:eastAsia="zh-CN"/>
        </w:rPr>
        <w:t>整合力度，畅通产业发展堵点。强化区域协同合作，真正实现</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隔壁就是上下游、园区就是供应链、区域就是产业链</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目标，推动产业</w:t>
      </w:r>
      <w:proofErr w:type="gramStart"/>
      <w:r>
        <w:rPr>
          <w:rFonts w:ascii="Times New Roman" w:eastAsia="仿宋_GB2312" w:hAnsi="Times New Roman" w:cs="Times New Roman"/>
          <w:sz w:val="32"/>
          <w:szCs w:val="32"/>
          <w:lang w:eastAsia="zh-CN"/>
        </w:rPr>
        <w:t>集群化</w:t>
      </w:r>
      <w:proofErr w:type="gramEnd"/>
      <w:r>
        <w:rPr>
          <w:rFonts w:ascii="Times New Roman" w:eastAsia="仿宋_GB2312" w:hAnsi="Times New Roman" w:cs="Times New Roman"/>
          <w:sz w:val="32"/>
          <w:szCs w:val="32"/>
          <w:lang w:eastAsia="zh-CN"/>
        </w:rPr>
        <w:t>发展。</w:t>
      </w:r>
    </w:p>
    <w:p w:rsidR="0022072A" w:rsidRDefault="00000000">
      <w:pPr>
        <w:pStyle w:val="a6"/>
        <w:adjustRightInd w:val="0"/>
        <w:snapToGrid w:val="0"/>
        <w:spacing w:line="50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三、主攻方向和发展路径</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（一）新能源电池及配套原材料。</w:t>
      </w:r>
      <w:r>
        <w:rPr>
          <w:rFonts w:ascii="Times New Roman" w:eastAsia="仿宋_GB2312" w:hAnsi="Times New Roman" w:cs="Times New Roman"/>
          <w:sz w:val="32"/>
          <w:szCs w:val="32"/>
          <w:lang w:eastAsia="zh-CN"/>
        </w:rPr>
        <w:t>以天能集团为龙头，拓远、享能、德</w:t>
      </w:r>
      <w:proofErr w:type="gramStart"/>
      <w:r>
        <w:rPr>
          <w:rFonts w:ascii="Times New Roman" w:eastAsia="仿宋_GB2312" w:hAnsi="Times New Roman" w:cs="Times New Roman"/>
          <w:sz w:val="32"/>
          <w:szCs w:val="32"/>
          <w:lang w:eastAsia="zh-CN"/>
        </w:rPr>
        <w:t>臻</w:t>
      </w:r>
      <w:proofErr w:type="gramEnd"/>
      <w:r>
        <w:rPr>
          <w:rFonts w:ascii="Times New Roman" w:eastAsia="仿宋_GB2312" w:hAnsi="Times New Roman" w:cs="Times New Roman"/>
          <w:sz w:val="32"/>
          <w:szCs w:val="32"/>
          <w:lang w:eastAsia="zh-CN"/>
        </w:rPr>
        <w:t>等企业为骨干，围绕电池产业上下游开展招商引资工作，重点提升锂电池生产制造能力，巩固电解液、铜箔等原材料及电池回收领域，</w:t>
      </w:r>
      <w:proofErr w:type="gramStart"/>
      <w:r>
        <w:rPr>
          <w:rFonts w:ascii="Times New Roman" w:eastAsia="仿宋_GB2312" w:hAnsi="Times New Roman" w:cs="Times New Roman"/>
          <w:sz w:val="32"/>
          <w:szCs w:val="32"/>
          <w:lang w:eastAsia="zh-CN"/>
        </w:rPr>
        <w:t>补齐正</w:t>
      </w:r>
      <w:proofErr w:type="gramEnd"/>
      <w:r>
        <w:rPr>
          <w:rFonts w:ascii="Times New Roman" w:eastAsia="仿宋_GB2312" w:hAnsi="Times New Roman" w:cs="Times New Roman"/>
          <w:sz w:val="32"/>
          <w:szCs w:val="32"/>
          <w:lang w:eastAsia="zh-CN"/>
        </w:rPr>
        <w:t>负极材料、锂</w:t>
      </w:r>
      <w:proofErr w:type="gramStart"/>
      <w:r>
        <w:rPr>
          <w:rFonts w:ascii="Times New Roman" w:eastAsia="仿宋_GB2312" w:hAnsi="Times New Roman" w:cs="Times New Roman"/>
          <w:sz w:val="32"/>
          <w:szCs w:val="32"/>
          <w:lang w:eastAsia="zh-CN"/>
        </w:rPr>
        <w:t>电消费</w:t>
      </w:r>
      <w:proofErr w:type="gramEnd"/>
      <w:r>
        <w:rPr>
          <w:rFonts w:ascii="Times New Roman" w:eastAsia="仿宋_GB2312" w:hAnsi="Times New Roman" w:cs="Times New Roman"/>
          <w:sz w:val="32"/>
          <w:szCs w:val="32"/>
          <w:lang w:eastAsia="zh-CN"/>
        </w:rPr>
        <w:t>电子、储能应用等环节短板。</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（二）光伏、风电及配套产业。</w:t>
      </w:r>
      <w:r>
        <w:rPr>
          <w:rFonts w:ascii="Times New Roman" w:eastAsia="仿宋_GB2312" w:hAnsi="Times New Roman" w:cs="Times New Roman"/>
          <w:sz w:val="32"/>
          <w:szCs w:val="32"/>
          <w:lang w:eastAsia="zh-CN"/>
        </w:rPr>
        <w:t>以国家电投信丰电厂</w:t>
      </w:r>
      <w:r>
        <w:rPr>
          <w:rFonts w:ascii="Times New Roman" w:eastAsia="仿宋_GB2312" w:hAnsi="Times New Roman" w:cs="Times New Roman"/>
          <w:sz w:val="32"/>
          <w:szCs w:val="32"/>
          <w:lang w:eastAsia="zh-CN"/>
        </w:rPr>
        <w:t>2x1000MW</w:t>
      </w:r>
      <w:r>
        <w:rPr>
          <w:rFonts w:ascii="Times New Roman" w:eastAsia="仿宋_GB2312" w:hAnsi="Times New Roman" w:cs="Times New Roman"/>
          <w:sz w:val="32"/>
          <w:szCs w:val="32"/>
          <w:lang w:eastAsia="zh-CN"/>
        </w:rPr>
        <w:t>机组工程项目为依托，提升工业园区及城区屋顶光伏与储能基础设施覆盖率，充分利用光伏资源，以市场换项目，建立我县硅片、电池片、组件、逆变器等光</w:t>
      </w:r>
      <w:proofErr w:type="gramStart"/>
      <w:r>
        <w:rPr>
          <w:rFonts w:ascii="Times New Roman" w:eastAsia="仿宋_GB2312" w:hAnsi="Times New Roman" w:cs="Times New Roman"/>
          <w:sz w:val="32"/>
          <w:szCs w:val="32"/>
          <w:lang w:eastAsia="zh-CN"/>
        </w:rPr>
        <w:t>伏配套</w:t>
      </w:r>
      <w:proofErr w:type="gramEnd"/>
      <w:r>
        <w:rPr>
          <w:rFonts w:ascii="Times New Roman" w:eastAsia="仿宋_GB2312" w:hAnsi="Times New Roman" w:cs="Times New Roman"/>
          <w:sz w:val="32"/>
          <w:szCs w:val="32"/>
          <w:lang w:eastAsia="zh-CN"/>
        </w:rPr>
        <w:t>产业链，完善叶片、铸件等风电配套产业链。</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（三）新能源汽车配套产业。</w:t>
      </w:r>
      <w:r>
        <w:rPr>
          <w:rFonts w:ascii="Times New Roman" w:eastAsia="仿宋_GB2312" w:hAnsi="Times New Roman" w:cs="Times New Roman"/>
          <w:sz w:val="32"/>
          <w:szCs w:val="32"/>
          <w:lang w:eastAsia="zh-CN"/>
        </w:rPr>
        <w:t>以铭利达新能源汽车结构件、商祺等汽车配套企业为依托，发挥龙头企业对</w:t>
      </w:r>
      <w:proofErr w:type="gramStart"/>
      <w:r>
        <w:rPr>
          <w:rFonts w:ascii="Times New Roman" w:eastAsia="仿宋_GB2312" w:hAnsi="Times New Roman" w:cs="Times New Roman"/>
          <w:sz w:val="32"/>
          <w:szCs w:val="32"/>
          <w:lang w:eastAsia="zh-CN"/>
        </w:rPr>
        <w:t>产业链全链条</w:t>
      </w:r>
      <w:proofErr w:type="gramEnd"/>
      <w:r>
        <w:rPr>
          <w:rFonts w:ascii="Times New Roman" w:eastAsia="仿宋_GB2312" w:hAnsi="Times New Roman" w:cs="Times New Roman"/>
          <w:sz w:val="32"/>
          <w:szCs w:val="32"/>
          <w:lang w:eastAsia="zh-CN"/>
        </w:rPr>
        <w:t>的带动作用，重点瞄准国内外电机、电控、电池管理系统等领域进行招大引强，推动新能源汽车配套产业</w:t>
      </w:r>
      <w:proofErr w:type="gramStart"/>
      <w:r>
        <w:rPr>
          <w:rFonts w:ascii="Times New Roman" w:eastAsia="仿宋_GB2312" w:hAnsi="Times New Roman" w:cs="Times New Roman"/>
          <w:sz w:val="32"/>
          <w:szCs w:val="32"/>
          <w:lang w:eastAsia="zh-CN"/>
        </w:rPr>
        <w:t>集群化</w:t>
      </w:r>
      <w:proofErr w:type="gramEnd"/>
      <w:r>
        <w:rPr>
          <w:rFonts w:ascii="Times New Roman" w:eastAsia="仿宋_GB2312" w:hAnsi="Times New Roman" w:cs="Times New Roman"/>
          <w:sz w:val="32"/>
          <w:szCs w:val="32"/>
          <w:lang w:eastAsia="zh-CN"/>
        </w:rPr>
        <w:t>发展。</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（四）其他新能源产业。</w:t>
      </w:r>
      <w:r>
        <w:rPr>
          <w:rFonts w:ascii="Times New Roman" w:eastAsia="仿宋_GB2312" w:hAnsi="Times New Roman" w:cs="Times New Roman"/>
          <w:sz w:val="32"/>
          <w:szCs w:val="32"/>
          <w:lang w:eastAsia="zh-CN"/>
        </w:rPr>
        <w:t>支持企业聚焦降低电池成本和提高安全性，发展固态电池、钠离子电池等新一代电池技术。提前布局其他新能源领域，鼓励企业针对超级电容、压缩空气储能及其他前瞻性储能技术进行研发及产业化突破。</w:t>
      </w:r>
    </w:p>
    <w:p w:rsidR="0022072A" w:rsidRDefault="00000000">
      <w:pPr>
        <w:pStyle w:val="a6"/>
        <w:adjustRightInd w:val="0"/>
        <w:snapToGrid w:val="0"/>
        <w:spacing w:line="50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四、重点任务</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（一）注重精准招商。</w:t>
      </w:r>
      <w:r>
        <w:rPr>
          <w:rFonts w:ascii="Times New Roman" w:eastAsia="仿宋_GB2312" w:hAnsi="Times New Roman" w:cs="Times New Roman"/>
          <w:sz w:val="32"/>
          <w:szCs w:val="32"/>
          <w:lang w:eastAsia="zh-CN"/>
        </w:rPr>
        <w:t>根据我县新能源产业链细分领域实际</w:t>
      </w:r>
      <w:r>
        <w:rPr>
          <w:rFonts w:ascii="Times New Roman" w:eastAsia="仿宋_GB2312" w:hAnsi="Times New Roman" w:cs="Times New Roman"/>
          <w:sz w:val="32"/>
          <w:szCs w:val="32"/>
          <w:lang w:eastAsia="zh-CN"/>
        </w:rPr>
        <w:lastRenderedPageBreak/>
        <w:t>情况，跟踪行业重点企业产业布局和投资动态，更新完善</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四图五清单</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、产业招商册等资料，创新招商方式，开展产业链、产业生态招商。围绕产业</w:t>
      </w:r>
      <w:proofErr w:type="gramStart"/>
      <w:r>
        <w:rPr>
          <w:rFonts w:ascii="Times New Roman" w:eastAsia="仿宋_GB2312" w:hAnsi="Times New Roman" w:cs="Times New Roman"/>
          <w:sz w:val="32"/>
          <w:szCs w:val="32"/>
          <w:lang w:eastAsia="zh-CN"/>
        </w:rPr>
        <w:t>链发展</w:t>
      </w:r>
      <w:proofErr w:type="gramEnd"/>
      <w:r>
        <w:rPr>
          <w:rFonts w:ascii="Times New Roman" w:eastAsia="仿宋_GB2312" w:hAnsi="Times New Roman" w:cs="Times New Roman"/>
          <w:sz w:val="32"/>
          <w:szCs w:val="32"/>
          <w:lang w:eastAsia="zh-CN"/>
        </w:rPr>
        <w:t>规划与</w:t>
      </w:r>
      <w:proofErr w:type="gramStart"/>
      <w:r>
        <w:rPr>
          <w:rFonts w:ascii="Times New Roman" w:eastAsia="仿宋_GB2312" w:hAnsi="Times New Roman" w:cs="Times New Roman"/>
          <w:sz w:val="32"/>
          <w:szCs w:val="32"/>
          <w:lang w:eastAsia="zh-CN"/>
        </w:rPr>
        <w:t>延链补链</w:t>
      </w:r>
      <w:proofErr w:type="gramEnd"/>
      <w:r>
        <w:rPr>
          <w:rFonts w:ascii="Times New Roman" w:eastAsia="仿宋_GB2312" w:hAnsi="Times New Roman" w:cs="Times New Roman"/>
          <w:sz w:val="32"/>
          <w:szCs w:val="32"/>
          <w:lang w:eastAsia="zh-CN"/>
        </w:rPr>
        <w:t>强链需求，紧盯光伏、风电等产业薄弱环节，开展补充式、填空式招商。三年内新增落地新能源龙头上市企业</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家以上。</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（二）提升配套水平。</w:t>
      </w:r>
      <w:r>
        <w:rPr>
          <w:rFonts w:ascii="Times New Roman" w:eastAsia="仿宋_GB2312" w:hAnsi="Times New Roman" w:cs="Times New Roman"/>
          <w:sz w:val="32"/>
          <w:szCs w:val="32"/>
          <w:lang w:eastAsia="zh-CN"/>
        </w:rPr>
        <w:t>全面梳理我县工业基础设施建设情况，找准制约发展短板，不断优化升级标准厂房、水电气、道路交通、生活娱乐等基础配套设施，为我县新能源产业发展壮大提供要素保障。切实发挥好锂电、光伏</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个产业资源优势，积极推进屋顶光伏、分布式储能建设，提升我县闲置资源利用率，为园区企业开拓海外市场</w:t>
      </w:r>
      <w:proofErr w:type="gramStart"/>
      <w:r>
        <w:rPr>
          <w:rFonts w:ascii="Times New Roman" w:eastAsia="仿宋_GB2312" w:hAnsi="Times New Roman" w:cs="Times New Roman"/>
          <w:sz w:val="32"/>
          <w:szCs w:val="32"/>
          <w:lang w:eastAsia="zh-CN"/>
        </w:rPr>
        <w:t>提供绿电保障</w:t>
      </w:r>
      <w:proofErr w:type="gramEnd"/>
      <w:r>
        <w:rPr>
          <w:rFonts w:ascii="Times New Roman" w:eastAsia="仿宋_GB2312" w:hAnsi="Times New Roman" w:cs="Times New Roman"/>
          <w:sz w:val="32"/>
          <w:szCs w:val="32"/>
          <w:lang w:eastAsia="zh-CN"/>
        </w:rPr>
        <w:t>。</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（三）强化创新突破。</w:t>
      </w:r>
      <w:r>
        <w:rPr>
          <w:rFonts w:ascii="Times New Roman" w:eastAsia="仿宋_GB2312" w:hAnsi="Times New Roman" w:cs="Times New Roman"/>
          <w:sz w:val="32"/>
          <w:szCs w:val="32"/>
          <w:lang w:eastAsia="zh-CN"/>
        </w:rPr>
        <w:t>积极鼓励龙头骨干企业联合科研院所组建新能源工程技术研究中心、重点实验室、创新联盟、创新实践基地等创新平台。持续优化产业人才供给，充分发挥科技创新柔性引才机制，用好本科、职业院所平台，实现人才</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引得进、留得住、发展好</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。强化数字赋能，深化数字技术与新能源产业深度融合，统筹利用各级专项资金，以生产制造环节为重点，支持一批数字化车间、智能化工厂等示范项目建设，推动新能源产业</w:t>
      </w:r>
      <w:proofErr w:type="gramStart"/>
      <w:r>
        <w:rPr>
          <w:rFonts w:ascii="Times New Roman" w:eastAsia="仿宋_GB2312" w:hAnsi="Times New Roman" w:cs="Times New Roman"/>
          <w:sz w:val="32"/>
          <w:szCs w:val="32"/>
          <w:lang w:eastAsia="zh-CN"/>
        </w:rPr>
        <w:t>链领域</w:t>
      </w:r>
      <w:proofErr w:type="gramEnd"/>
      <w:r>
        <w:rPr>
          <w:rFonts w:ascii="Times New Roman" w:eastAsia="仿宋_GB2312" w:hAnsi="Times New Roman" w:cs="Times New Roman"/>
          <w:sz w:val="32"/>
          <w:szCs w:val="32"/>
          <w:lang w:eastAsia="zh-CN"/>
        </w:rPr>
        <w:t>数字化、智能化升级。</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（四）加强区域布局。</w:t>
      </w:r>
      <w:r>
        <w:rPr>
          <w:rFonts w:ascii="Times New Roman" w:eastAsia="仿宋_GB2312" w:hAnsi="Times New Roman" w:cs="Times New Roman"/>
          <w:sz w:val="32"/>
          <w:szCs w:val="32"/>
          <w:lang w:eastAsia="zh-CN"/>
        </w:rPr>
        <w:t>按照区域集聚、主体集中的原则，优化新能源产业布局，鼓励</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链主</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企业进行产业链上下游垂直整合。强化新能源电池企业与新能源汽车、储能应用、关键材料等企业协同，打造新能源产业配套园区，实现优质项目集聚成势、特色产业集群成链，构建布局合理、集约高效的产业格局。</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（五）实现绿色发展。</w:t>
      </w:r>
      <w:r>
        <w:rPr>
          <w:rFonts w:ascii="Times New Roman" w:eastAsia="仿宋_GB2312" w:hAnsi="Times New Roman" w:cs="Times New Roman"/>
          <w:sz w:val="32"/>
          <w:szCs w:val="32"/>
          <w:lang w:eastAsia="zh-CN"/>
        </w:rPr>
        <w:t>倡导绿色工厂、绿色园区建设，推动</w:t>
      </w:r>
      <w:r>
        <w:rPr>
          <w:rFonts w:ascii="Times New Roman" w:eastAsia="仿宋_GB2312" w:hAnsi="Times New Roman" w:cs="Times New Roman"/>
          <w:sz w:val="32"/>
          <w:szCs w:val="32"/>
          <w:lang w:eastAsia="zh-CN"/>
        </w:rPr>
        <w:lastRenderedPageBreak/>
        <w:t>园区和企业因地制宜建设分布式光伏、分散式风电等新能源发电设施，控制碳排放总量和强度。增强新能源产品绿色设计、清洁生产能力，推动生产过程有害化学物质替代和减量，从源头减少废弃物排放，提升绿色生产水平。提高资源循环利用能力，持续完善新能源电池梯次利用及回收循环体系建设，推动梯次利用和高值化再生利用规范化、有序化。</w:t>
      </w:r>
    </w:p>
    <w:p w:rsidR="0022072A" w:rsidRDefault="00000000">
      <w:pPr>
        <w:pStyle w:val="a6"/>
        <w:adjustRightInd w:val="0"/>
        <w:snapToGrid w:val="0"/>
        <w:spacing w:line="500" w:lineRule="exact"/>
        <w:ind w:firstLineChars="200" w:firstLine="640"/>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五、工作要求</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（一）强化组织领导。</w:t>
      </w:r>
      <w:r>
        <w:rPr>
          <w:rFonts w:ascii="Times New Roman" w:eastAsia="仿宋_GB2312" w:hAnsi="Times New Roman" w:cs="Times New Roman"/>
          <w:sz w:val="32"/>
          <w:szCs w:val="32"/>
          <w:lang w:eastAsia="zh-CN"/>
        </w:rPr>
        <w:t>深入实施新能源产业链链长制，统筹推进全县新能源产业</w:t>
      </w:r>
      <w:proofErr w:type="gramStart"/>
      <w:r>
        <w:rPr>
          <w:rFonts w:ascii="Times New Roman" w:eastAsia="仿宋_GB2312" w:hAnsi="Times New Roman" w:cs="Times New Roman"/>
          <w:sz w:val="32"/>
          <w:szCs w:val="32"/>
          <w:lang w:eastAsia="zh-CN"/>
        </w:rPr>
        <w:t>链发展</w:t>
      </w:r>
      <w:proofErr w:type="gramEnd"/>
      <w:r>
        <w:rPr>
          <w:rFonts w:ascii="Times New Roman" w:eastAsia="仿宋_GB2312" w:hAnsi="Times New Roman" w:cs="Times New Roman"/>
          <w:sz w:val="32"/>
          <w:szCs w:val="32"/>
          <w:lang w:eastAsia="zh-CN"/>
        </w:rPr>
        <w:t>工作。结合我县实际，成立新能源产业链现代化建设工作专班，细化落实各项任务措施，确保工作取得实效。</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sz w:val="32"/>
          <w:szCs w:val="32"/>
          <w:lang w:eastAsia="zh-CN"/>
        </w:rPr>
      </w:pPr>
      <w:r>
        <w:rPr>
          <w:rFonts w:ascii="Times New Roman" w:eastAsia="楷体" w:hAnsi="Times New Roman" w:cs="Times New Roman"/>
          <w:bCs/>
          <w:sz w:val="32"/>
          <w:szCs w:val="32"/>
          <w:lang w:eastAsia="zh-CN"/>
        </w:rPr>
        <w:t>（二）强化协同配合。</w:t>
      </w:r>
      <w:r>
        <w:rPr>
          <w:rFonts w:ascii="Times New Roman" w:eastAsia="仿宋_GB2312" w:hAnsi="Times New Roman" w:cs="Times New Roman"/>
          <w:sz w:val="32"/>
          <w:szCs w:val="32"/>
          <w:lang w:eastAsia="zh-CN"/>
        </w:rPr>
        <w:t>明确目标任务，建立互联互通、上下联动的工作机制，共同督促、推进新能源产业链工作。各有关部门要树立大局意识、协作意识，主动作为、密切配合，形成群策群力、齐抓共管的良好局面。</w:t>
      </w:r>
    </w:p>
    <w:p w:rsidR="0022072A" w:rsidRDefault="00000000">
      <w:pPr>
        <w:pStyle w:val="a6"/>
        <w:adjustRightInd w:val="0"/>
        <w:snapToGrid w:val="0"/>
        <w:spacing w:line="500" w:lineRule="exact"/>
        <w:ind w:firstLineChars="200" w:firstLine="640"/>
        <w:rPr>
          <w:rFonts w:ascii="Times New Roman" w:eastAsia="仿宋_GB2312" w:hAnsi="Times New Roman" w:cs="Times New Roman"/>
          <w:color w:val="000000"/>
          <w:sz w:val="32"/>
          <w:szCs w:val="32"/>
          <w:u w:color="000000"/>
          <w:lang w:eastAsia="zh-CN"/>
        </w:rPr>
        <w:sectPr w:rsidR="0022072A">
          <w:footerReference w:type="default" r:id="rId22"/>
          <w:pgSz w:w="11906" w:h="16838"/>
          <w:pgMar w:top="2098" w:right="1531" w:bottom="1984" w:left="1531" w:header="851" w:footer="992" w:gutter="0"/>
          <w:cols w:space="720"/>
          <w:docGrid w:type="lines" w:linePitch="312"/>
        </w:sectPr>
      </w:pPr>
      <w:r>
        <w:rPr>
          <w:rFonts w:ascii="Times New Roman" w:eastAsia="楷体" w:hAnsi="Times New Roman" w:cs="Times New Roman"/>
          <w:bCs/>
          <w:sz w:val="32"/>
          <w:szCs w:val="32"/>
          <w:lang w:eastAsia="zh-CN"/>
        </w:rPr>
        <w:t>（三）强化要素保障。</w:t>
      </w:r>
      <w:r>
        <w:rPr>
          <w:rFonts w:ascii="Times New Roman" w:eastAsia="仿宋_GB2312" w:hAnsi="Times New Roman" w:cs="Times New Roman"/>
          <w:sz w:val="32"/>
          <w:szCs w:val="32"/>
          <w:lang w:eastAsia="zh-CN"/>
        </w:rPr>
        <w:t>深入贯彻营商环境优化升级</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一号改革工程</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部署要求，针对新能源产业的特点和实际，以企业需求为导向，优化服务举措，精准施策，加大土地、人才、政策、能源等要素资源保障力度，推动产业高质量发展。</w:t>
      </w:r>
    </w:p>
    <w:p w:rsidR="0022072A" w:rsidRDefault="00000000">
      <w:pPr>
        <w:spacing w:line="560" w:lineRule="exact"/>
        <w:jc w:val="center"/>
        <w:rPr>
          <w:rFonts w:ascii="方正小标宋简体" w:eastAsia="方正小标宋简体" w:hAnsi="方正小标宋简体" w:cs="方正小标宋简体" w:hint="eastAsia"/>
          <w:kern w:val="2"/>
          <w:sz w:val="44"/>
          <w:szCs w:val="44"/>
          <w:lang w:eastAsia="zh-CN"/>
        </w:rPr>
      </w:pPr>
      <w:r>
        <w:rPr>
          <w:rFonts w:ascii="方正小标宋简体" w:eastAsia="方正小标宋简体" w:hAnsi="方正小标宋简体" w:cs="方正小标宋简体" w:hint="eastAsia"/>
          <w:kern w:val="2"/>
          <w:sz w:val="44"/>
          <w:szCs w:val="44"/>
          <w:lang w:eastAsia="zh-CN"/>
        </w:rPr>
        <w:lastRenderedPageBreak/>
        <w:t>信丰县人民政府</w:t>
      </w:r>
    </w:p>
    <w:p w:rsidR="0022072A" w:rsidRDefault="00000000">
      <w:pPr>
        <w:spacing w:line="560" w:lineRule="exact"/>
        <w:jc w:val="center"/>
        <w:rPr>
          <w:rFonts w:ascii="方正小标宋简体" w:eastAsia="方正小标宋简体" w:hAnsi="方正小标宋简体" w:cs="方正小标宋简体" w:hint="eastAsia"/>
          <w:kern w:val="2"/>
          <w:sz w:val="44"/>
          <w:szCs w:val="44"/>
          <w:lang w:eastAsia="zh-CN"/>
        </w:rPr>
      </w:pPr>
      <w:r>
        <w:rPr>
          <w:rFonts w:ascii="方正小标宋简体" w:eastAsia="方正小标宋简体" w:hAnsi="方正小标宋简体" w:cs="方正小标宋简体" w:hint="eastAsia"/>
          <w:kern w:val="2"/>
          <w:sz w:val="44"/>
          <w:szCs w:val="44"/>
          <w:lang w:eastAsia="zh-CN"/>
        </w:rPr>
        <w:t>关于王新春等同志职务任免的通知</w:t>
      </w:r>
    </w:p>
    <w:p w:rsidR="0022072A" w:rsidRDefault="0022072A">
      <w:pPr>
        <w:wordWrap w:val="0"/>
        <w:topLinePunct/>
        <w:spacing w:line="560" w:lineRule="exact"/>
        <w:rPr>
          <w:lang w:eastAsia="zh-CN"/>
        </w:rPr>
      </w:pPr>
    </w:p>
    <w:p w:rsidR="0022072A" w:rsidRDefault="00000000">
      <w:pPr>
        <w:wordWrap w:val="0"/>
        <w:topLinePunct/>
        <w:spacing w:line="560" w:lineRule="exact"/>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各乡（镇）人民政府，县政府各部门，县直、驻县各单位：</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经县政府研究，决定：</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王新春同志任信丰县嘉定镇综合便民服务中心主任（试用期一年）</w:t>
      </w:r>
      <w:r>
        <w:rPr>
          <w:rFonts w:ascii="Times New Roman" w:eastAsia="仿宋_GB2312" w:hAnsi="Times New Roman" w:cs="Times New Roman" w:hint="eastAsia"/>
          <w:sz w:val="32"/>
          <w:szCs w:val="32"/>
          <w:lang w:eastAsia="zh-CN"/>
        </w:rPr>
        <w:t>；</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韩菊同志任信丰县工业和信息化融合推进中心主任（试用期一年）</w:t>
      </w:r>
      <w:r>
        <w:rPr>
          <w:rFonts w:ascii="Times New Roman" w:eastAsia="仿宋_GB2312" w:hAnsi="Times New Roman" w:cs="Times New Roman" w:hint="eastAsia"/>
          <w:sz w:val="32"/>
          <w:szCs w:val="32"/>
          <w:lang w:eastAsia="zh-CN"/>
        </w:rPr>
        <w:t>；</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邓桥生同志任信丰县交通运输综合行政执法大队大队长，免去其赣州市蔬菜质量标准中心办公室主任职务；</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郭志凌同志任信丰县电子信息产业发展中心副主任（试用期一年）</w:t>
      </w:r>
      <w:r>
        <w:rPr>
          <w:rFonts w:ascii="Times New Roman" w:eastAsia="仿宋_GB2312" w:hAnsi="Times New Roman" w:cs="Times New Roman" w:hint="eastAsia"/>
          <w:sz w:val="32"/>
          <w:szCs w:val="32"/>
          <w:lang w:eastAsia="zh-CN"/>
        </w:rPr>
        <w:t>；</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陈浩旭同志任赣州市蔬菜质量标准中心办公室主任，其信丰县国家现代农业示范区管理委员会副主任职务自然免除；</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钟敏同志任赣州市蔬菜质量标准中心标准研制</w:t>
      </w:r>
      <w:proofErr w:type="gramStart"/>
      <w:r>
        <w:rPr>
          <w:rFonts w:ascii="Times New Roman" w:eastAsia="仿宋_GB2312" w:hAnsi="Times New Roman" w:cs="Times New Roman"/>
          <w:sz w:val="32"/>
          <w:szCs w:val="32"/>
          <w:lang w:eastAsia="zh-CN"/>
        </w:rPr>
        <w:t>集成站</w:t>
      </w:r>
      <w:proofErr w:type="gramEnd"/>
      <w:r>
        <w:rPr>
          <w:rFonts w:ascii="Times New Roman" w:eastAsia="仿宋_GB2312" w:hAnsi="Times New Roman" w:cs="Times New Roman"/>
          <w:sz w:val="32"/>
          <w:szCs w:val="32"/>
          <w:lang w:eastAsia="zh-CN"/>
        </w:rPr>
        <w:t>站长</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sz w:val="32"/>
          <w:szCs w:val="32"/>
          <w:lang w:eastAsia="zh-CN"/>
        </w:rPr>
        <w:t>试用期一年</w:t>
      </w:r>
      <w:r>
        <w:rPr>
          <w:rFonts w:ascii="Times New Roman" w:eastAsia="仿宋_GB2312" w:hAnsi="Times New Roman" w:cs="Times New Roman" w:hint="eastAsia"/>
          <w:sz w:val="32"/>
          <w:szCs w:val="32"/>
          <w:lang w:eastAsia="zh-CN"/>
        </w:rPr>
        <w:t>）；</w:t>
      </w:r>
    </w:p>
    <w:p w:rsidR="0022072A" w:rsidRDefault="00000000">
      <w:pPr>
        <w:wordWrap w:val="0"/>
        <w:topLinePunct/>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免去樊建斌同志的信丰县工业和信息化融合推进中心主任职务。</w:t>
      </w:r>
    </w:p>
    <w:p w:rsidR="0022072A" w:rsidRDefault="0022072A">
      <w:pPr>
        <w:wordWrap w:val="0"/>
        <w:topLinePunct/>
        <w:spacing w:line="560" w:lineRule="exact"/>
        <w:ind w:firstLineChars="200" w:firstLine="640"/>
        <w:jc w:val="both"/>
        <w:rPr>
          <w:rFonts w:ascii="Times New Roman" w:eastAsia="仿宋_GB2312" w:hAnsi="Times New Roman" w:cs="Times New Roman"/>
          <w:sz w:val="32"/>
          <w:szCs w:val="32"/>
          <w:lang w:eastAsia="zh-CN"/>
        </w:rPr>
      </w:pPr>
    </w:p>
    <w:p w:rsidR="0022072A" w:rsidRDefault="0022072A">
      <w:pPr>
        <w:wordWrap w:val="0"/>
        <w:topLinePunct/>
        <w:spacing w:line="560" w:lineRule="exact"/>
        <w:jc w:val="both"/>
        <w:rPr>
          <w:rFonts w:ascii="Times New Roman" w:eastAsia="仿宋_GB2312" w:hAnsi="Times New Roman" w:cs="Times New Roman"/>
          <w:sz w:val="32"/>
          <w:szCs w:val="32"/>
          <w:lang w:eastAsia="zh-CN"/>
        </w:rPr>
      </w:pPr>
    </w:p>
    <w:p w:rsidR="0022072A" w:rsidRDefault="00000000">
      <w:pPr>
        <w:wordWrap w:val="0"/>
        <w:topLinePunct/>
        <w:spacing w:line="560" w:lineRule="exact"/>
        <w:ind w:firstLineChars="1700" w:firstLine="54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2024</w:t>
      </w:r>
      <w:r>
        <w:rPr>
          <w:rFonts w:ascii="Times New Roman" w:eastAsia="仿宋_GB2312" w:hAnsi="Times New Roman" w:cs="Times New Roman"/>
          <w:sz w:val="32"/>
          <w:szCs w:val="32"/>
          <w:lang w:eastAsia="zh-CN"/>
        </w:rPr>
        <w:t>年</w:t>
      </w:r>
      <w:r>
        <w:rPr>
          <w:rFonts w:ascii="Times New Roman" w:eastAsia="仿宋_GB2312" w:hAnsi="Times New Roman" w:cs="Times New Roman" w:hint="eastAsia"/>
          <w:sz w:val="32"/>
          <w:szCs w:val="32"/>
          <w:lang w:eastAsia="zh-CN"/>
        </w:rPr>
        <w:t>5</w:t>
      </w:r>
      <w:r>
        <w:rPr>
          <w:rFonts w:ascii="Times New Roman" w:eastAsia="仿宋_GB2312" w:hAnsi="Times New Roman" w:cs="Times New Roman"/>
          <w:sz w:val="32"/>
          <w:szCs w:val="32"/>
          <w:lang w:eastAsia="zh-CN"/>
        </w:rPr>
        <w:t>月</w:t>
      </w:r>
      <w:r>
        <w:rPr>
          <w:rFonts w:ascii="Times New Roman" w:eastAsia="仿宋_GB2312" w:hAnsi="Times New Roman" w:cs="Times New Roman" w:hint="eastAsia"/>
          <w:sz w:val="32"/>
          <w:szCs w:val="32"/>
          <w:lang w:eastAsia="zh-CN"/>
        </w:rPr>
        <w:t>8</w:t>
      </w:r>
      <w:r>
        <w:rPr>
          <w:rFonts w:ascii="Times New Roman" w:eastAsia="仿宋_GB2312" w:hAnsi="Times New Roman" w:cs="Times New Roman" w:hint="eastAsia"/>
          <w:sz w:val="32"/>
          <w:szCs w:val="32"/>
          <w:lang w:eastAsia="zh-CN"/>
        </w:rPr>
        <w:t>日</w:t>
      </w:r>
    </w:p>
    <w:p w:rsidR="0022072A" w:rsidRDefault="00000000">
      <w:pPr>
        <w:spacing w:line="600" w:lineRule="exact"/>
        <w:jc w:val="center"/>
        <w:rPr>
          <w:rFonts w:ascii="方正小标宋简体" w:eastAsia="方正小标宋简体" w:hAnsi="方正小标宋简体" w:cs="方正小标宋简体" w:hint="eastAsia"/>
          <w:color w:val="000000"/>
          <w:kern w:val="2"/>
          <w:sz w:val="44"/>
          <w:szCs w:val="44"/>
          <w:lang w:eastAsia="zh-CN"/>
        </w:rPr>
      </w:pPr>
      <w:r>
        <w:rPr>
          <w:rFonts w:ascii="Times New Roman" w:eastAsia="仿宋_GB2312" w:hAnsi="Times New Roman" w:cs="Times New Roman" w:hint="eastAsia"/>
          <w:sz w:val="32"/>
          <w:szCs w:val="32"/>
          <w:lang w:eastAsia="zh-CN"/>
        </w:rPr>
        <w:br w:type="page"/>
      </w:r>
      <w:r>
        <w:rPr>
          <w:rFonts w:ascii="方正小标宋简体" w:eastAsia="方正小标宋简体" w:hAnsi="方正小标宋简体" w:cs="方正小标宋简体" w:hint="eastAsia"/>
          <w:color w:val="000000"/>
          <w:kern w:val="2"/>
          <w:sz w:val="44"/>
          <w:szCs w:val="44"/>
          <w:lang w:eastAsia="zh-CN"/>
        </w:rPr>
        <w:lastRenderedPageBreak/>
        <w:t>信丰县人民政府</w:t>
      </w:r>
    </w:p>
    <w:p w:rsidR="0022072A" w:rsidRDefault="00000000">
      <w:pPr>
        <w:spacing w:line="600" w:lineRule="exact"/>
        <w:jc w:val="center"/>
        <w:rPr>
          <w:rFonts w:ascii="Times New Roman" w:eastAsia="方正小标宋简体" w:hAnsi="Times New Roman" w:cs="Times New Roman"/>
          <w:kern w:val="2"/>
          <w:sz w:val="44"/>
          <w:szCs w:val="44"/>
          <w:lang w:eastAsia="zh-CN"/>
        </w:rPr>
      </w:pPr>
      <w:r>
        <w:rPr>
          <w:rFonts w:ascii="Times New Roman" w:eastAsia="方正小标宋简体" w:hAnsi="Times New Roman" w:cs="Times New Roman"/>
          <w:kern w:val="2"/>
          <w:sz w:val="44"/>
          <w:szCs w:val="44"/>
          <w:lang w:eastAsia="zh-CN"/>
        </w:rPr>
        <w:t>关于李</w:t>
      </w:r>
      <w:proofErr w:type="gramStart"/>
      <w:r>
        <w:rPr>
          <w:rFonts w:ascii="Times New Roman" w:eastAsia="方正小标宋简体" w:hAnsi="Times New Roman" w:cs="Times New Roman"/>
          <w:b/>
          <w:bCs/>
          <w:kern w:val="2"/>
          <w:sz w:val="44"/>
          <w:szCs w:val="44"/>
          <w:lang w:eastAsia="zh-CN"/>
        </w:rPr>
        <w:t>偲</w:t>
      </w:r>
      <w:proofErr w:type="gramEnd"/>
      <w:r>
        <w:rPr>
          <w:rFonts w:ascii="Times New Roman" w:eastAsia="方正小标宋简体" w:hAnsi="Times New Roman" w:cs="Times New Roman"/>
          <w:kern w:val="2"/>
          <w:sz w:val="44"/>
          <w:szCs w:val="44"/>
          <w:lang w:eastAsia="zh-CN"/>
        </w:rPr>
        <w:t>同志正式任职的通知</w:t>
      </w:r>
    </w:p>
    <w:p w:rsidR="0022072A" w:rsidRDefault="0022072A">
      <w:pPr>
        <w:spacing w:line="600" w:lineRule="exact"/>
        <w:jc w:val="both"/>
        <w:rPr>
          <w:rFonts w:ascii="Times New Roman" w:eastAsia="仿宋_GB2312" w:hAnsi="Times New Roman" w:cs="Times New Roman"/>
          <w:b/>
          <w:bCs/>
          <w:kern w:val="2"/>
          <w:sz w:val="44"/>
          <w:szCs w:val="44"/>
          <w:lang w:eastAsia="zh-CN"/>
        </w:rPr>
      </w:pPr>
    </w:p>
    <w:p w:rsidR="0022072A" w:rsidRDefault="00000000">
      <w:pPr>
        <w:spacing w:line="600" w:lineRule="exact"/>
        <w:jc w:val="both"/>
        <w:rPr>
          <w:rFonts w:ascii="Times New Roman" w:eastAsia="仿宋_GB2312" w:hAnsi="Times New Roman" w:cs="Times New Roman"/>
          <w:kern w:val="2"/>
          <w:sz w:val="32"/>
          <w:szCs w:val="32"/>
          <w:lang w:eastAsia="zh-CN"/>
        </w:rPr>
      </w:pPr>
      <w:r>
        <w:rPr>
          <w:rFonts w:ascii="Times New Roman" w:eastAsia="仿宋_GB2312" w:hAnsi="仿宋_GB2312" w:cs="Times New Roman"/>
          <w:kern w:val="2"/>
          <w:sz w:val="32"/>
          <w:szCs w:val="32"/>
          <w:lang w:eastAsia="zh-CN"/>
        </w:rPr>
        <w:t>各乡（镇）人民政府，县政府各部门，县直、驻县各单位：</w:t>
      </w:r>
    </w:p>
    <w:p w:rsidR="0022072A" w:rsidRDefault="00000000">
      <w:pPr>
        <w:spacing w:line="60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仿宋_GB2312" w:cs="Times New Roman"/>
          <w:kern w:val="2"/>
          <w:sz w:val="32"/>
          <w:szCs w:val="32"/>
          <w:lang w:eastAsia="zh-CN"/>
        </w:rPr>
        <w:t>经县政府研究，决定：</w:t>
      </w:r>
    </w:p>
    <w:p w:rsidR="0022072A" w:rsidRDefault="00000000">
      <w:pPr>
        <w:spacing w:line="60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李</w:t>
      </w:r>
      <w:proofErr w:type="gramStart"/>
      <w:r>
        <w:rPr>
          <w:rFonts w:ascii="Times New Roman" w:eastAsia="仿宋_GB2312" w:hAnsi="Times New Roman" w:cs="Times New Roman" w:hint="eastAsia"/>
          <w:kern w:val="2"/>
          <w:sz w:val="32"/>
          <w:szCs w:val="32"/>
          <w:lang w:eastAsia="zh-CN"/>
        </w:rPr>
        <w:t>偲</w:t>
      </w:r>
      <w:proofErr w:type="gramEnd"/>
      <w:r>
        <w:rPr>
          <w:rFonts w:ascii="Times New Roman" w:eastAsia="仿宋_GB2312" w:hAnsi="Times New Roman" w:cs="Times New Roman" w:hint="eastAsia"/>
          <w:kern w:val="2"/>
          <w:sz w:val="32"/>
          <w:szCs w:val="32"/>
          <w:lang w:eastAsia="zh-CN"/>
        </w:rPr>
        <w:t>同志任信丰县科学技术局副局长。</w:t>
      </w:r>
    </w:p>
    <w:p w:rsidR="0022072A" w:rsidRDefault="00000000">
      <w:pPr>
        <w:spacing w:line="60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hint="eastAsia"/>
          <w:kern w:val="2"/>
          <w:sz w:val="32"/>
          <w:szCs w:val="32"/>
          <w:lang w:eastAsia="zh-CN"/>
        </w:rPr>
        <w:t>该同志任职时间从</w:t>
      </w:r>
      <w:r>
        <w:rPr>
          <w:rFonts w:ascii="Times New Roman" w:eastAsia="仿宋_GB2312" w:hAnsi="Times New Roman" w:cs="Times New Roman" w:hint="eastAsia"/>
          <w:kern w:val="2"/>
          <w:sz w:val="32"/>
          <w:szCs w:val="32"/>
          <w:lang w:eastAsia="zh-CN"/>
        </w:rPr>
        <w:t>2022</w:t>
      </w:r>
      <w:r>
        <w:rPr>
          <w:rFonts w:ascii="Times New Roman" w:eastAsia="仿宋_GB2312" w:hAnsi="Times New Roman" w:cs="Times New Roman" w:hint="eastAsia"/>
          <w:kern w:val="2"/>
          <w:sz w:val="32"/>
          <w:szCs w:val="32"/>
          <w:lang w:eastAsia="zh-CN"/>
        </w:rPr>
        <w:t>年</w:t>
      </w:r>
      <w:r>
        <w:rPr>
          <w:rFonts w:ascii="Times New Roman" w:eastAsia="仿宋_GB2312" w:hAnsi="Times New Roman" w:cs="Times New Roman" w:hint="eastAsia"/>
          <w:kern w:val="2"/>
          <w:sz w:val="32"/>
          <w:szCs w:val="32"/>
          <w:lang w:eastAsia="zh-CN"/>
        </w:rPr>
        <w:t>12</w:t>
      </w:r>
      <w:r>
        <w:rPr>
          <w:rFonts w:ascii="Times New Roman" w:eastAsia="仿宋_GB2312" w:hAnsi="Times New Roman" w:cs="Times New Roman" w:hint="eastAsia"/>
          <w:kern w:val="2"/>
          <w:sz w:val="32"/>
          <w:szCs w:val="32"/>
          <w:lang w:eastAsia="zh-CN"/>
        </w:rPr>
        <w:t>月开始计算。</w:t>
      </w:r>
    </w:p>
    <w:p w:rsidR="0022072A" w:rsidRDefault="0022072A">
      <w:pPr>
        <w:spacing w:line="600" w:lineRule="exact"/>
        <w:jc w:val="both"/>
        <w:rPr>
          <w:rFonts w:ascii="Times New Roman" w:eastAsia="仿宋_GB2312" w:hAnsi="Times New Roman" w:cs="Times New Roman"/>
          <w:kern w:val="2"/>
          <w:sz w:val="32"/>
          <w:szCs w:val="32"/>
          <w:lang w:eastAsia="zh-CN"/>
        </w:rPr>
      </w:pPr>
    </w:p>
    <w:p w:rsidR="0022072A" w:rsidRDefault="0022072A">
      <w:pPr>
        <w:spacing w:line="600" w:lineRule="exact"/>
        <w:jc w:val="both"/>
        <w:rPr>
          <w:rFonts w:ascii="Times New Roman" w:eastAsia="仿宋_GB2312" w:hAnsi="Times New Roman" w:cs="Times New Roman"/>
          <w:kern w:val="2"/>
          <w:sz w:val="32"/>
          <w:szCs w:val="32"/>
          <w:lang w:eastAsia="zh-CN"/>
        </w:rPr>
      </w:pPr>
    </w:p>
    <w:p w:rsidR="0022072A" w:rsidRDefault="00000000">
      <w:pPr>
        <w:spacing w:line="600" w:lineRule="exact"/>
        <w:ind w:leftChars="228" w:left="502" w:firstLineChars="1400" w:firstLine="4480"/>
        <w:jc w:val="both"/>
        <w:rPr>
          <w:rFonts w:ascii="Times New Roman" w:eastAsia="仿宋_GB2312" w:hAnsi="仿宋_GB2312" w:cs="Times New Roman" w:hint="eastAsia"/>
          <w:kern w:val="2"/>
          <w:sz w:val="32"/>
          <w:szCs w:val="32"/>
          <w:lang w:eastAsia="zh-CN"/>
        </w:rPr>
      </w:pPr>
      <w:r>
        <w:rPr>
          <w:rFonts w:ascii="Times New Roman" w:eastAsia="仿宋_GB2312" w:hAnsi="Times New Roman" w:cs="Times New Roman"/>
          <w:kern w:val="2"/>
          <w:sz w:val="32"/>
          <w:szCs w:val="32"/>
          <w:lang w:eastAsia="zh-CN"/>
        </w:rPr>
        <w:t>202</w:t>
      </w:r>
      <w:r>
        <w:rPr>
          <w:rFonts w:ascii="Times New Roman" w:eastAsia="仿宋_GB2312" w:hAnsi="Times New Roman" w:cs="Times New Roman" w:hint="eastAsia"/>
          <w:kern w:val="2"/>
          <w:sz w:val="32"/>
          <w:szCs w:val="32"/>
          <w:lang w:eastAsia="zh-CN"/>
        </w:rPr>
        <w:t>4</w:t>
      </w:r>
      <w:r>
        <w:rPr>
          <w:rFonts w:ascii="Times New Roman" w:eastAsia="仿宋_GB2312" w:hAnsi="仿宋_GB2312" w:cs="Times New Roman"/>
          <w:kern w:val="2"/>
          <w:sz w:val="32"/>
          <w:szCs w:val="32"/>
          <w:lang w:eastAsia="zh-CN"/>
        </w:rPr>
        <w:t>年</w:t>
      </w:r>
      <w:r>
        <w:rPr>
          <w:rFonts w:ascii="Times New Roman" w:eastAsia="仿宋_GB2312" w:hAnsi="仿宋_GB2312" w:cs="Times New Roman" w:hint="eastAsia"/>
          <w:kern w:val="2"/>
          <w:sz w:val="32"/>
          <w:szCs w:val="32"/>
          <w:lang w:eastAsia="zh-CN"/>
        </w:rPr>
        <w:t>5</w:t>
      </w:r>
      <w:r>
        <w:rPr>
          <w:rFonts w:ascii="Times New Roman" w:eastAsia="仿宋_GB2312" w:hAnsi="仿宋_GB2312" w:cs="Times New Roman"/>
          <w:kern w:val="2"/>
          <w:sz w:val="32"/>
          <w:szCs w:val="32"/>
          <w:lang w:eastAsia="zh-CN"/>
        </w:rPr>
        <w:t>月</w:t>
      </w:r>
      <w:r>
        <w:rPr>
          <w:rFonts w:ascii="Times New Roman" w:eastAsia="仿宋_GB2312" w:hAnsi="仿宋_GB2312" w:cs="Times New Roman" w:hint="eastAsia"/>
          <w:kern w:val="2"/>
          <w:sz w:val="32"/>
          <w:szCs w:val="32"/>
          <w:lang w:eastAsia="zh-CN"/>
        </w:rPr>
        <w:t>8</w:t>
      </w:r>
      <w:r>
        <w:rPr>
          <w:rFonts w:ascii="Times New Roman" w:eastAsia="仿宋_GB2312" w:hAnsi="仿宋_GB2312" w:cs="Times New Roman"/>
          <w:kern w:val="2"/>
          <w:sz w:val="32"/>
          <w:szCs w:val="32"/>
          <w:lang w:eastAsia="zh-CN"/>
        </w:rPr>
        <w:t>日</w:t>
      </w:r>
    </w:p>
    <w:p w:rsidR="0022072A" w:rsidRDefault="00000000">
      <w:pPr>
        <w:rPr>
          <w:rFonts w:ascii="Times New Roman" w:eastAsia="仿宋_GB2312" w:hAnsi="Times New Roman" w:cs="Times New Roman"/>
          <w:sz w:val="32"/>
          <w:szCs w:val="32"/>
          <w:lang w:eastAsia="zh-CN"/>
        </w:rPr>
      </w:pPr>
      <w:r>
        <w:rPr>
          <w:rFonts w:ascii="Times New Roman" w:eastAsia="仿宋_GB2312" w:hAnsi="Times New Roman" w:cs="Times New Roman" w:hint="eastAsia"/>
          <w:sz w:val="32"/>
          <w:szCs w:val="32"/>
          <w:lang w:eastAsia="zh-CN"/>
        </w:rPr>
        <w:br w:type="page"/>
      </w:r>
    </w:p>
    <w:p w:rsidR="0022072A" w:rsidRDefault="00000000">
      <w:pPr>
        <w:spacing w:line="560" w:lineRule="exact"/>
        <w:jc w:val="center"/>
        <w:rPr>
          <w:rFonts w:ascii="方正小标宋简体" w:eastAsia="方正小标宋简体" w:hAnsi="方正小标宋简体" w:cs="方正小标宋简体" w:hint="eastAsia"/>
          <w:kern w:val="2"/>
          <w:sz w:val="44"/>
          <w:szCs w:val="44"/>
          <w:lang w:eastAsia="zh-CN"/>
        </w:rPr>
      </w:pPr>
      <w:r>
        <w:rPr>
          <w:rFonts w:ascii="方正小标宋简体" w:eastAsia="方正小标宋简体" w:hAnsi="方正小标宋简体" w:cs="方正小标宋简体" w:hint="eastAsia"/>
          <w:kern w:val="2"/>
          <w:sz w:val="44"/>
          <w:szCs w:val="44"/>
          <w:lang w:eastAsia="zh-CN"/>
        </w:rPr>
        <w:lastRenderedPageBreak/>
        <w:t>信丰县人民政府</w:t>
      </w:r>
    </w:p>
    <w:p w:rsidR="0022072A" w:rsidRDefault="00000000">
      <w:pPr>
        <w:spacing w:line="560" w:lineRule="exact"/>
        <w:jc w:val="center"/>
        <w:rPr>
          <w:rFonts w:ascii="方正小标宋简体" w:eastAsia="方正小标宋简体" w:hAnsi="方正小标宋简体" w:cs="方正小标宋简体" w:hint="eastAsia"/>
          <w:kern w:val="2"/>
          <w:sz w:val="44"/>
          <w:szCs w:val="44"/>
          <w:lang w:eastAsia="zh-CN"/>
        </w:rPr>
      </w:pPr>
      <w:r>
        <w:rPr>
          <w:rFonts w:ascii="方正小标宋简体" w:eastAsia="方正小标宋简体" w:hAnsi="方正小标宋简体" w:cs="方正小标宋简体" w:hint="eastAsia"/>
          <w:kern w:val="2"/>
          <w:sz w:val="44"/>
          <w:szCs w:val="44"/>
          <w:lang w:eastAsia="zh-CN"/>
        </w:rPr>
        <w:t>关于表扬2023年度信丰县征兵工作先进单位</w:t>
      </w:r>
    </w:p>
    <w:p w:rsidR="0022072A" w:rsidRDefault="00000000">
      <w:pPr>
        <w:spacing w:line="560" w:lineRule="exact"/>
        <w:jc w:val="center"/>
        <w:rPr>
          <w:rFonts w:ascii="方正小标宋简体" w:eastAsia="方正小标宋简体" w:hAnsi="方正小标宋简体" w:cs="方正小标宋简体" w:hint="eastAsia"/>
          <w:kern w:val="2"/>
          <w:sz w:val="44"/>
          <w:szCs w:val="44"/>
          <w:lang w:eastAsia="zh-CN"/>
        </w:rPr>
      </w:pPr>
      <w:r>
        <w:rPr>
          <w:rFonts w:ascii="方正小标宋简体" w:eastAsia="方正小标宋简体" w:hAnsi="方正小标宋简体" w:cs="方正小标宋简体" w:hint="eastAsia"/>
          <w:kern w:val="2"/>
          <w:sz w:val="44"/>
          <w:szCs w:val="44"/>
          <w:lang w:eastAsia="zh-CN"/>
        </w:rPr>
        <w:t>和先进个人的通报</w:t>
      </w:r>
    </w:p>
    <w:p w:rsidR="0022072A" w:rsidRDefault="0022072A">
      <w:pPr>
        <w:spacing w:line="560" w:lineRule="exact"/>
        <w:jc w:val="both"/>
        <w:rPr>
          <w:rFonts w:ascii="Times New Roman" w:eastAsia="仿宋_GB2312" w:hAnsi="Times New Roman" w:cs="Times New Roman"/>
          <w:kern w:val="2"/>
          <w:sz w:val="32"/>
          <w:szCs w:val="32"/>
          <w:lang w:eastAsia="zh-CN"/>
        </w:rPr>
      </w:pPr>
    </w:p>
    <w:p w:rsidR="0022072A" w:rsidRDefault="00000000">
      <w:pPr>
        <w:spacing w:line="560" w:lineRule="exact"/>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各征兵领导小组成员单位，各乡（镇）人民政府，高新区及城市社区管委会：</w:t>
      </w:r>
    </w:p>
    <w:p w:rsidR="0022072A" w:rsidRDefault="00000000">
      <w:pPr>
        <w:spacing w:line="560" w:lineRule="exact"/>
        <w:ind w:firstLineChars="200" w:firstLine="640"/>
        <w:jc w:val="both"/>
        <w:rPr>
          <w:rFonts w:ascii="Times New Roman" w:eastAsia="宋体" w:hAnsi="Times New Roman" w:cs="Times New Roman"/>
          <w:kern w:val="2"/>
          <w:sz w:val="21"/>
          <w:szCs w:val="32"/>
          <w:lang w:eastAsia="zh-CN"/>
        </w:rPr>
      </w:pPr>
      <w:r>
        <w:rPr>
          <w:rFonts w:ascii="Times New Roman" w:eastAsia="仿宋_GB2312" w:hAnsi="Times New Roman" w:cs="Times New Roman"/>
          <w:kern w:val="2"/>
          <w:sz w:val="32"/>
          <w:szCs w:val="32"/>
          <w:lang w:eastAsia="zh-CN"/>
        </w:rPr>
        <w:t>2023</w:t>
      </w:r>
      <w:r>
        <w:rPr>
          <w:rFonts w:ascii="Times New Roman" w:eastAsia="仿宋_GB2312" w:hAnsi="Times New Roman" w:cs="Times New Roman"/>
          <w:kern w:val="2"/>
          <w:sz w:val="32"/>
          <w:szCs w:val="32"/>
          <w:lang w:eastAsia="zh-CN"/>
        </w:rPr>
        <w:t>年信丰县征兵工作在上级军事机关和县委、县政府正确领导下，广大征兵工作人员认真贯彻落实军委国防动员部关于征兵工作的系列指示精神，加强组织领导、深入宣传动员、严把兵员质量，圆满完成了上级赋予的征兵任务，</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五率</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量化考评总分全省排名大</w:t>
      </w:r>
      <w:proofErr w:type="gramStart"/>
      <w:r>
        <w:rPr>
          <w:rFonts w:ascii="Times New Roman" w:eastAsia="仿宋_GB2312" w:hAnsi="Times New Roman" w:cs="Times New Roman"/>
          <w:kern w:val="2"/>
          <w:sz w:val="32"/>
          <w:szCs w:val="32"/>
          <w:lang w:eastAsia="zh-CN"/>
        </w:rPr>
        <w:t>任务量组第</w:t>
      </w:r>
      <w:r>
        <w:rPr>
          <w:rFonts w:ascii="Times New Roman" w:eastAsia="仿宋_GB2312" w:hAnsi="Times New Roman" w:cs="Times New Roman"/>
          <w:kern w:val="2"/>
          <w:sz w:val="32"/>
          <w:szCs w:val="32"/>
          <w:lang w:eastAsia="zh-CN"/>
        </w:rPr>
        <w:t>13</w:t>
      </w:r>
      <w:r>
        <w:rPr>
          <w:rFonts w:ascii="Times New Roman" w:eastAsia="仿宋_GB2312" w:hAnsi="Times New Roman" w:cs="Times New Roman"/>
          <w:kern w:val="2"/>
          <w:sz w:val="32"/>
          <w:szCs w:val="32"/>
          <w:lang w:eastAsia="zh-CN"/>
        </w:rPr>
        <w:t>名</w:t>
      </w:r>
      <w:proofErr w:type="gramEnd"/>
      <w:r>
        <w:rPr>
          <w:rFonts w:ascii="Times New Roman" w:eastAsia="仿宋_GB2312" w:hAnsi="Times New Roman" w:cs="Times New Roman"/>
          <w:kern w:val="2"/>
          <w:sz w:val="32"/>
          <w:szCs w:val="32"/>
          <w:lang w:eastAsia="zh-CN"/>
        </w:rPr>
        <w:t>、全市大</w:t>
      </w:r>
      <w:proofErr w:type="gramStart"/>
      <w:r>
        <w:rPr>
          <w:rFonts w:ascii="Times New Roman" w:eastAsia="仿宋_GB2312" w:hAnsi="Times New Roman" w:cs="Times New Roman"/>
          <w:kern w:val="2"/>
          <w:sz w:val="32"/>
          <w:szCs w:val="32"/>
          <w:lang w:eastAsia="zh-CN"/>
        </w:rPr>
        <w:t>任务量组第</w:t>
      </w:r>
      <w:r>
        <w:rPr>
          <w:rFonts w:ascii="Times New Roman" w:eastAsia="仿宋_GB2312" w:hAnsi="Times New Roman" w:cs="Times New Roman"/>
          <w:kern w:val="2"/>
          <w:sz w:val="32"/>
          <w:szCs w:val="32"/>
          <w:lang w:eastAsia="zh-CN"/>
        </w:rPr>
        <w:t>3</w:t>
      </w:r>
      <w:r>
        <w:rPr>
          <w:rFonts w:ascii="Times New Roman" w:eastAsia="仿宋_GB2312" w:hAnsi="Times New Roman" w:cs="Times New Roman"/>
          <w:kern w:val="2"/>
          <w:sz w:val="32"/>
          <w:szCs w:val="32"/>
          <w:lang w:eastAsia="zh-CN"/>
        </w:rPr>
        <w:t>名</w:t>
      </w:r>
      <w:proofErr w:type="gramEnd"/>
      <w:r>
        <w:rPr>
          <w:rFonts w:ascii="Times New Roman" w:eastAsia="仿宋_GB2312" w:hAnsi="Times New Roman" w:cs="Times New Roman"/>
          <w:kern w:val="2"/>
          <w:sz w:val="32"/>
          <w:szCs w:val="32"/>
          <w:lang w:eastAsia="zh-CN"/>
        </w:rPr>
        <w:t>。根据《江西省市县两级征兵工作</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五率</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量化考评标准》明确的考评内容和办法，综合各单位兵役登记、网上报名、体格检查、政治考核、审批定兵、征集任务、廉洁征兵等情况，决定给予以下单位和个人通报表彰：</w:t>
      </w:r>
    </w:p>
    <w:p w:rsidR="0022072A" w:rsidRDefault="00000000">
      <w:pPr>
        <w:spacing w:line="560" w:lineRule="exact"/>
        <w:ind w:firstLineChars="200" w:firstLine="640"/>
        <w:jc w:val="both"/>
        <w:rPr>
          <w:rFonts w:ascii="Times New Roman" w:eastAsia="黑体" w:hAnsi="Times New Roman" w:cs="Times New Roman"/>
          <w:kern w:val="2"/>
          <w:sz w:val="32"/>
          <w:szCs w:val="32"/>
          <w:lang w:eastAsia="zh-CN"/>
        </w:rPr>
      </w:pPr>
      <w:r>
        <w:rPr>
          <w:rFonts w:ascii="Times New Roman" w:eastAsia="黑体" w:hAnsi="Times New Roman" w:cs="Times New Roman"/>
          <w:kern w:val="2"/>
          <w:sz w:val="32"/>
          <w:szCs w:val="32"/>
          <w:lang w:eastAsia="zh-CN"/>
        </w:rPr>
        <w:t>一、征兵工作先进单位（</w:t>
      </w:r>
      <w:r>
        <w:rPr>
          <w:rFonts w:ascii="Times New Roman" w:eastAsia="黑体" w:hAnsi="Times New Roman" w:cs="Times New Roman"/>
          <w:kern w:val="2"/>
          <w:sz w:val="32"/>
          <w:szCs w:val="32"/>
          <w:lang w:eastAsia="zh-CN"/>
        </w:rPr>
        <w:t>10</w:t>
      </w:r>
      <w:r>
        <w:rPr>
          <w:rFonts w:ascii="Times New Roman" w:eastAsia="黑体" w:hAnsi="Times New Roman" w:cs="Times New Roman"/>
          <w:kern w:val="2"/>
          <w:sz w:val="32"/>
          <w:szCs w:val="32"/>
          <w:lang w:eastAsia="zh-CN"/>
        </w:rPr>
        <w:t>个）</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大塘埠镇人民政府</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大阿镇人民政府</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城市社区党工委</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正平镇人民政府</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崇仙乡人民政府</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万隆乡人民政府</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lastRenderedPageBreak/>
        <w:t>县公安局</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县教体局</w:t>
      </w:r>
      <w:proofErr w:type="gramEnd"/>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县卫健</w:t>
      </w:r>
      <w:proofErr w:type="gramEnd"/>
      <w:r>
        <w:rPr>
          <w:rFonts w:ascii="Times New Roman" w:eastAsia="仿宋_GB2312" w:hAnsi="Times New Roman" w:cs="Times New Roman"/>
          <w:kern w:val="2"/>
          <w:sz w:val="32"/>
          <w:szCs w:val="32"/>
          <w:lang w:eastAsia="zh-CN"/>
        </w:rPr>
        <w:t>委</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县退役军人事务局</w:t>
      </w:r>
    </w:p>
    <w:p w:rsidR="0022072A" w:rsidRDefault="00000000">
      <w:pPr>
        <w:spacing w:line="560" w:lineRule="exact"/>
        <w:ind w:firstLineChars="200" w:firstLine="640"/>
        <w:jc w:val="both"/>
        <w:rPr>
          <w:rFonts w:ascii="Times New Roman" w:eastAsia="黑体" w:hAnsi="Times New Roman" w:cs="Times New Roman"/>
          <w:kern w:val="2"/>
          <w:sz w:val="32"/>
          <w:szCs w:val="32"/>
          <w:lang w:eastAsia="zh-CN"/>
        </w:rPr>
      </w:pPr>
      <w:r>
        <w:rPr>
          <w:rFonts w:ascii="Times New Roman" w:eastAsia="黑体" w:hAnsi="Times New Roman" w:cs="Times New Roman"/>
          <w:kern w:val="2"/>
          <w:sz w:val="32"/>
          <w:szCs w:val="32"/>
          <w:lang w:eastAsia="zh-CN"/>
        </w:rPr>
        <w:t>二、县征兵工作先进个人（</w:t>
      </w:r>
      <w:r>
        <w:rPr>
          <w:rFonts w:ascii="Times New Roman" w:eastAsia="黑体" w:hAnsi="Times New Roman" w:cs="Times New Roman"/>
          <w:kern w:val="2"/>
          <w:sz w:val="32"/>
          <w:szCs w:val="32"/>
          <w:lang w:eastAsia="zh-CN"/>
        </w:rPr>
        <w:t>36</w:t>
      </w:r>
      <w:r>
        <w:rPr>
          <w:rFonts w:ascii="Times New Roman" w:eastAsia="黑体" w:hAnsi="Times New Roman" w:cs="Times New Roman"/>
          <w:kern w:val="2"/>
          <w:sz w:val="32"/>
          <w:szCs w:val="32"/>
          <w:lang w:eastAsia="zh-CN"/>
        </w:rPr>
        <w:t>名）</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刘辉金</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正平镇武装部部长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王志华</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崇仙乡武装部部长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林敬生</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铁石口镇武装部副部长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张尤海</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嘉定镇武装部副部长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赖道亮</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大阿镇武装部副部长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王芳荣</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油山镇武装部干事</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叶林泉</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万隆乡武装部干事</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周</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曾</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县人民医院副院长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傅立中</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县人民医院副主任医师</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宋金妹</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县人民医院副主任护师</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李宗雄</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县人民医院信息科科员</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陈人盛</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县公安局治安大队副大队长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刘江涛</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正平派出所所长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胡建刚</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县交通运输局干部</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刘向东</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县总工会干部</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江洪清</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嘉定镇同</w:t>
      </w:r>
      <w:proofErr w:type="gramStart"/>
      <w:r>
        <w:rPr>
          <w:rFonts w:ascii="Times New Roman" w:eastAsia="仿宋_GB2312" w:hAnsi="Times New Roman" w:cs="Times New Roman"/>
          <w:kern w:val="2"/>
          <w:sz w:val="32"/>
          <w:szCs w:val="32"/>
          <w:lang w:eastAsia="zh-CN"/>
        </w:rPr>
        <w:t>益村民</w:t>
      </w:r>
      <w:proofErr w:type="gramEnd"/>
      <w:r>
        <w:rPr>
          <w:rFonts w:ascii="Times New Roman" w:eastAsia="仿宋_GB2312" w:hAnsi="Times New Roman" w:cs="Times New Roman"/>
          <w:kern w:val="2"/>
          <w:sz w:val="32"/>
          <w:szCs w:val="32"/>
          <w:lang w:eastAsia="zh-CN"/>
        </w:rPr>
        <w:t>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陈志鹏</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嘉定镇胜利村民兵连长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lastRenderedPageBreak/>
        <w:t>李福金</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嘉定镇太平</w:t>
      </w:r>
      <w:proofErr w:type="gramStart"/>
      <w:r>
        <w:rPr>
          <w:rFonts w:ascii="Times New Roman" w:eastAsia="仿宋_GB2312" w:hAnsi="Times New Roman" w:cs="Times New Roman"/>
          <w:kern w:val="2"/>
          <w:sz w:val="32"/>
          <w:szCs w:val="32"/>
          <w:lang w:eastAsia="zh-CN"/>
        </w:rPr>
        <w:t>上村民</w:t>
      </w:r>
      <w:proofErr w:type="gramEnd"/>
      <w:r>
        <w:rPr>
          <w:rFonts w:ascii="Times New Roman" w:eastAsia="仿宋_GB2312" w:hAnsi="Times New Roman" w:cs="Times New Roman"/>
          <w:kern w:val="2"/>
          <w:sz w:val="32"/>
          <w:szCs w:val="32"/>
          <w:lang w:eastAsia="zh-CN"/>
        </w:rPr>
        <w:t>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邹小玲</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阳明路社区民兵专干</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王燕英</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人民路社区民兵专干</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郭昌宝</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大</w:t>
      </w:r>
      <w:proofErr w:type="gramStart"/>
      <w:r>
        <w:rPr>
          <w:rFonts w:ascii="Times New Roman" w:eastAsia="仿宋_GB2312" w:hAnsi="Times New Roman" w:cs="Times New Roman"/>
          <w:kern w:val="2"/>
          <w:sz w:val="32"/>
          <w:szCs w:val="32"/>
          <w:lang w:eastAsia="zh-CN"/>
        </w:rPr>
        <w:t>阿镇谷山村</w:t>
      </w:r>
      <w:proofErr w:type="gramEnd"/>
      <w:r>
        <w:rPr>
          <w:rFonts w:ascii="Times New Roman" w:eastAsia="仿宋_GB2312" w:hAnsi="Times New Roman" w:cs="Times New Roman"/>
          <w:kern w:val="2"/>
          <w:sz w:val="32"/>
          <w:szCs w:val="32"/>
          <w:lang w:eastAsia="zh-CN"/>
        </w:rPr>
        <w:t>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邹文龙</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大阿</w:t>
      </w:r>
      <w:proofErr w:type="gramStart"/>
      <w:r>
        <w:rPr>
          <w:rFonts w:ascii="Times New Roman" w:eastAsia="仿宋_GB2312" w:hAnsi="Times New Roman" w:cs="Times New Roman"/>
          <w:kern w:val="2"/>
          <w:sz w:val="32"/>
          <w:szCs w:val="32"/>
          <w:lang w:eastAsia="zh-CN"/>
        </w:rPr>
        <w:t>镇阿南村民</w:t>
      </w:r>
      <w:proofErr w:type="gramEnd"/>
      <w:r>
        <w:rPr>
          <w:rFonts w:ascii="Times New Roman" w:eastAsia="仿宋_GB2312" w:hAnsi="Times New Roman" w:cs="Times New Roman"/>
          <w:kern w:val="2"/>
          <w:sz w:val="32"/>
          <w:szCs w:val="32"/>
          <w:lang w:eastAsia="zh-CN"/>
        </w:rPr>
        <w:t>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李游胜</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油山镇坑口村支部书记</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邱全军</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正平镇石</w:t>
      </w:r>
      <w:proofErr w:type="gramStart"/>
      <w:r>
        <w:rPr>
          <w:rFonts w:ascii="Times New Roman" w:eastAsia="仿宋_GB2312" w:hAnsi="Times New Roman" w:cs="Times New Roman"/>
          <w:kern w:val="2"/>
          <w:sz w:val="32"/>
          <w:szCs w:val="32"/>
          <w:lang w:eastAsia="zh-CN"/>
        </w:rPr>
        <w:t>坳</w:t>
      </w:r>
      <w:proofErr w:type="gramEnd"/>
      <w:r>
        <w:rPr>
          <w:rFonts w:ascii="Times New Roman" w:eastAsia="仿宋_GB2312" w:hAnsi="Times New Roman" w:cs="Times New Roman"/>
          <w:kern w:val="2"/>
          <w:sz w:val="32"/>
          <w:szCs w:val="32"/>
          <w:lang w:eastAsia="zh-CN"/>
        </w:rPr>
        <w:t>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曾声宝</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正平镇中</w:t>
      </w:r>
      <w:proofErr w:type="gramStart"/>
      <w:r>
        <w:rPr>
          <w:rFonts w:ascii="Times New Roman" w:eastAsia="仿宋_GB2312" w:hAnsi="Times New Roman" w:cs="Times New Roman"/>
          <w:kern w:val="2"/>
          <w:sz w:val="32"/>
          <w:szCs w:val="32"/>
          <w:lang w:eastAsia="zh-CN"/>
        </w:rPr>
        <w:t>坝村民</w:t>
      </w:r>
      <w:proofErr w:type="gramEnd"/>
      <w:r>
        <w:rPr>
          <w:rFonts w:ascii="Times New Roman" w:eastAsia="仿宋_GB2312" w:hAnsi="Times New Roman" w:cs="Times New Roman"/>
          <w:kern w:val="2"/>
          <w:sz w:val="32"/>
          <w:szCs w:val="32"/>
          <w:lang w:eastAsia="zh-CN"/>
        </w:rPr>
        <w:t>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李春霖</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小河镇志和村民兵营长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赖升塔</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万隆乡龙头村民兵连长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李施洋</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大塘埠镇万星村民兵营长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钟新生</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大塘埠镇坪石村民兵营长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周连清</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铁石口镇江背村民兵营长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刘富裕</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小江镇新庄村民兵营长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邱运富</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崇仙乡</w:t>
      </w:r>
      <w:proofErr w:type="gramStart"/>
      <w:r>
        <w:rPr>
          <w:rFonts w:ascii="Times New Roman" w:eastAsia="仿宋_GB2312" w:hAnsi="Times New Roman" w:cs="Times New Roman"/>
          <w:kern w:val="2"/>
          <w:sz w:val="32"/>
          <w:szCs w:val="32"/>
          <w:lang w:eastAsia="zh-CN"/>
        </w:rPr>
        <w:t>芫</w:t>
      </w:r>
      <w:proofErr w:type="gramEnd"/>
      <w:r>
        <w:rPr>
          <w:rFonts w:ascii="Times New Roman" w:eastAsia="仿宋_GB2312" w:hAnsi="Times New Roman" w:cs="Times New Roman"/>
          <w:kern w:val="2"/>
          <w:sz w:val="32"/>
          <w:szCs w:val="32"/>
          <w:lang w:eastAsia="zh-CN"/>
        </w:rPr>
        <w:t>坑村支部书记</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兰小华</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虎山乡龙州村民兵连长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殷惠光</w:t>
      </w:r>
      <w:proofErr w:type="gramEnd"/>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古</w:t>
      </w:r>
      <w:proofErr w:type="gramStart"/>
      <w:r>
        <w:rPr>
          <w:rFonts w:ascii="Times New Roman" w:eastAsia="仿宋_GB2312" w:hAnsi="Times New Roman" w:cs="Times New Roman"/>
          <w:kern w:val="2"/>
          <w:sz w:val="32"/>
          <w:szCs w:val="32"/>
          <w:lang w:eastAsia="zh-CN"/>
        </w:rPr>
        <w:t>陂</w:t>
      </w:r>
      <w:proofErr w:type="gramEnd"/>
      <w:r>
        <w:rPr>
          <w:rFonts w:ascii="Times New Roman" w:eastAsia="仿宋_GB2312" w:hAnsi="Times New Roman" w:cs="Times New Roman"/>
          <w:kern w:val="2"/>
          <w:sz w:val="32"/>
          <w:szCs w:val="32"/>
          <w:lang w:eastAsia="zh-CN"/>
        </w:rPr>
        <w:t>镇古</w:t>
      </w:r>
      <w:proofErr w:type="gramStart"/>
      <w:r>
        <w:rPr>
          <w:rFonts w:ascii="Times New Roman" w:eastAsia="仿宋_GB2312" w:hAnsi="Times New Roman" w:cs="Times New Roman"/>
          <w:kern w:val="2"/>
          <w:sz w:val="32"/>
          <w:szCs w:val="32"/>
          <w:lang w:eastAsia="zh-CN"/>
        </w:rPr>
        <w:t>陂</w:t>
      </w:r>
      <w:proofErr w:type="gramEnd"/>
      <w:r>
        <w:rPr>
          <w:rFonts w:ascii="Times New Roman" w:eastAsia="仿宋_GB2312" w:hAnsi="Times New Roman" w:cs="Times New Roman"/>
          <w:kern w:val="2"/>
          <w:sz w:val="32"/>
          <w:szCs w:val="32"/>
          <w:lang w:eastAsia="zh-CN"/>
        </w:rPr>
        <w:t>村民兵连长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邱家林</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大桥镇八角村民兵连长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刘佑禧</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新田镇新田村民兵营长</w:t>
      </w:r>
    </w:p>
    <w:p w:rsidR="0022072A" w:rsidRDefault="00000000">
      <w:pPr>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2024</w:t>
      </w:r>
      <w:r>
        <w:rPr>
          <w:rFonts w:ascii="Times New Roman" w:eastAsia="仿宋_GB2312" w:hAnsi="Times New Roman" w:cs="Times New Roman"/>
          <w:kern w:val="2"/>
          <w:sz w:val="32"/>
          <w:szCs w:val="32"/>
          <w:lang w:eastAsia="zh-CN"/>
        </w:rPr>
        <w:t>年是中华人民共和国成立</w:t>
      </w:r>
      <w:r>
        <w:rPr>
          <w:rFonts w:ascii="Times New Roman" w:eastAsia="仿宋_GB2312" w:hAnsi="Times New Roman" w:cs="Times New Roman"/>
          <w:kern w:val="2"/>
          <w:sz w:val="32"/>
          <w:szCs w:val="32"/>
          <w:lang w:eastAsia="zh-CN"/>
        </w:rPr>
        <w:t>75</w:t>
      </w:r>
      <w:r>
        <w:rPr>
          <w:rFonts w:ascii="Times New Roman" w:eastAsia="仿宋_GB2312" w:hAnsi="Times New Roman" w:cs="Times New Roman"/>
          <w:kern w:val="2"/>
          <w:sz w:val="32"/>
          <w:szCs w:val="32"/>
          <w:lang w:eastAsia="zh-CN"/>
        </w:rPr>
        <w:t>周年，是实现建军一百年奋斗目标的攻坚之年。希望在</w:t>
      </w:r>
      <w:r>
        <w:rPr>
          <w:rFonts w:ascii="Times New Roman" w:eastAsia="仿宋_GB2312" w:hAnsi="Times New Roman" w:cs="Times New Roman"/>
          <w:kern w:val="2"/>
          <w:sz w:val="32"/>
          <w:szCs w:val="32"/>
          <w:lang w:eastAsia="zh-CN"/>
        </w:rPr>
        <w:t>2023</w:t>
      </w:r>
      <w:r>
        <w:rPr>
          <w:rFonts w:ascii="Times New Roman" w:eastAsia="仿宋_GB2312" w:hAnsi="Times New Roman" w:cs="Times New Roman"/>
          <w:kern w:val="2"/>
          <w:sz w:val="32"/>
          <w:szCs w:val="32"/>
          <w:lang w:eastAsia="zh-CN"/>
        </w:rPr>
        <w:t>年征兵工作中取得优异成绩的集体和个人发挥好示范带动作用，再接再厉、再创佳绩、再立</w:t>
      </w:r>
      <w:r>
        <w:rPr>
          <w:rFonts w:ascii="Times New Roman" w:eastAsia="仿宋_GB2312" w:hAnsi="Times New Roman" w:cs="Times New Roman"/>
          <w:kern w:val="2"/>
          <w:sz w:val="32"/>
          <w:szCs w:val="32"/>
          <w:lang w:eastAsia="zh-CN"/>
        </w:rPr>
        <w:lastRenderedPageBreak/>
        <w:t>新功。各单位要以先进典型为榜样，全面贯彻党的二十大精神，深入落实军委国防动员部关于征兵工作的系列指示精神，大力营造</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比学赶超</w:t>
      </w:r>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良好氛围，推动信丰县征兵工作再上新台阶。</w:t>
      </w:r>
    </w:p>
    <w:p w:rsidR="0022072A" w:rsidRDefault="0022072A">
      <w:pPr>
        <w:spacing w:line="560" w:lineRule="exact"/>
        <w:jc w:val="both"/>
        <w:rPr>
          <w:rFonts w:ascii="Times New Roman" w:eastAsia="仿宋_GB2312" w:hAnsi="Times New Roman" w:cs="Times New Roman"/>
          <w:kern w:val="2"/>
          <w:sz w:val="32"/>
          <w:szCs w:val="32"/>
          <w:lang w:eastAsia="zh-CN"/>
        </w:rPr>
      </w:pPr>
    </w:p>
    <w:p w:rsidR="0022072A" w:rsidRDefault="0022072A">
      <w:pPr>
        <w:spacing w:line="560" w:lineRule="exact"/>
        <w:jc w:val="both"/>
        <w:rPr>
          <w:rFonts w:ascii="Times New Roman" w:eastAsia="仿宋_GB2312" w:hAnsi="Times New Roman" w:cs="Times New Roman"/>
          <w:kern w:val="2"/>
          <w:sz w:val="32"/>
          <w:szCs w:val="32"/>
          <w:lang w:eastAsia="zh-CN"/>
        </w:rPr>
      </w:pPr>
    </w:p>
    <w:p w:rsidR="0022072A" w:rsidRDefault="0022072A">
      <w:pPr>
        <w:spacing w:line="560" w:lineRule="exact"/>
        <w:jc w:val="both"/>
        <w:rPr>
          <w:rFonts w:ascii="Times New Roman" w:eastAsia="仿宋_GB2312" w:hAnsi="Times New Roman" w:cs="Times New Roman"/>
          <w:kern w:val="2"/>
          <w:sz w:val="32"/>
          <w:szCs w:val="32"/>
          <w:lang w:eastAsia="zh-CN"/>
        </w:rPr>
      </w:pPr>
    </w:p>
    <w:p w:rsidR="0022072A" w:rsidRDefault="00000000">
      <w:pPr>
        <w:jc w:val="righ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hint="eastAsia"/>
          <w:kern w:val="2"/>
          <w:sz w:val="32"/>
          <w:szCs w:val="32"/>
          <w:lang w:eastAsia="zh-CN"/>
        </w:rPr>
        <w:t xml:space="preserve">      </w:t>
      </w:r>
      <w:r>
        <w:rPr>
          <w:rFonts w:ascii="Times New Roman" w:eastAsia="仿宋_GB2312" w:hAnsi="Times New Roman" w:cs="Times New Roman"/>
          <w:kern w:val="2"/>
          <w:sz w:val="32"/>
          <w:szCs w:val="32"/>
          <w:lang w:eastAsia="zh-CN"/>
        </w:rPr>
        <w:t xml:space="preserve">      2024</w:t>
      </w:r>
      <w:r>
        <w:rPr>
          <w:rFonts w:ascii="Times New Roman" w:eastAsia="仿宋_GB2312" w:hAnsi="Times New Roman" w:cs="Times New Roman"/>
          <w:kern w:val="2"/>
          <w:sz w:val="32"/>
          <w:szCs w:val="32"/>
          <w:lang w:eastAsia="zh-CN"/>
        </w:rPr>
        <w:t>年</w:t>
      </w:r>
      <w:r>
        <w:rPr>
          <w:rFonts w:ascii="Times New Roman" w:eastAsia="仿宋_GB2312" w:hAnsi="Times New Roman" w:cs="Times New Roman" w:hint="eastAsia"/>
          <w:kern w:val="2"/>
          <w:sz w:val="32"/>
          <w:szCs w:val="32"/>
          <w:lang w:eastAsia="zh-CN"/>
        </w:rPr>
        <w:t>5</w:t>
      </w:r>
      <w:r>
        <w:rPr>
          <w:rFonts w:ascii="Times New Roman" w:eastAsia="仿宋_GB2312" w:hAnsi="Times New Roman" w:cs="Times New Roman"/>
          <w:kern w:val="2"/>
          <w:sz w:val="32"/>
          <w:szCs w:val="32"/>
          <w:lang w:eastAsia="zh-CN"/>
        </w:rPr>
        <w:t>月</w:t>
      </w:r>
      <w:r>
        <w:rPr>
          <w:rFonts w:ascii="Times New Roman" w:eastAsia="仿宋_GB2312" w:hAnsi="Times New Roman" w:cs="Times New Roman" w:hint="eastAsia"/>
          <w:kern w:val="2"/>
          <w:sz w:val="32"/>
          <w:szCs w:val="32"/>
          <w:lang w:eastAsia="zh-CN"/>
        </w:rPr>
        <w:t>16</w:t>
      </w:r>
      <w:r>
        <w:rPr>
          <w:rFonts w:ascii="Times New Roman" w:eastAsia="仿宋_GB2312" w:hAnsi="Times New Roman" w:cs="Times New Roman"/>
          <w:kern w:val="2"/>
          <w:sz w:val="32"/>
          <w:szCs w:val="32"/>
          <w:lang w:eastAsia="zh-CN"/>
        </w:rPr>
        <w:t>日</w:t>
      </w:r>
    </w:p>
    <w:p w:rsidR="0022072A" w:rsidRDefault="0022072A"/>
    <w:sectPr w:rsidR="0022072A">
      <w:pgSz w:w="11906" w:h="16838"/>
      <w:pgMar w:top="2098" w:right="1531" w:bottom="1984"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2A79" w:rsidRDefault="00492A79">
      <w:r>
        <w:separator/>
      </w:r>
    </w:p>
  </w:endnote>
  <w:endnote w:type="continuationSeparator" w:id="0">
    <w:p w:rsidR="00492A79" w:rsidRDefault="0049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F1139423-2295-41AC-B7A7-0DE4D4E42F92}"/>
    <w:embedBold r:id="rId2" w:subsetted="1" w:fontKey="{26EA4BAE-F8E8-46CB-B345-270FEF43AFE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62013899-2633-42E2-8B16-7374CE927ED7}"/>
  </w:font>
  <w:font w:name="仿宋_GB2312">
    <w:panose1 w:val="02010609030101010101"/>
    <w:charset w:val="86"/>
    <w:family w:val="modern"/>
    <w:pitch w:val="fixed"/>
    <w:sig w:usb0="00000001" w:usb1="080E0000" w:usb2="00000010" w:usb3="00000000" w:csb0="00040000" w:csb1="00000000"/>
    <w:embedRegular r:id="rId4" w:subsetted="1" w:fontKey="{BCC36D85-EEE4-476B-A533-D0EFE8317FA9}"/>
    <w:embedBold r:id="rId5" w:subsetted="1" w:fontKey="{57454CB9-0C1E-4A74-8D72-C986F94178B9}"/>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Regular r:id="rId6" w:subsetted="1" w:fontKey="{0FACE8CA-6599-4BCE-B385-38F36D69D566}"/>
    <w:embedBold r:id="rId7" w:subsetted="1" w:fontKey="{1A8C3D26-F0C7-47DA-A45C-E3D3010D91B3}"/>
  </w:font>
  <w:font w:name="楷体">
    <w:panose1 w:val="02010609060101010101"/>
    <w:charset w:val="86"/>
    <w:family w:val="modern"/>
    <w:pitch w:val="fixed"/>
    <w:sig w:usb0="800002BF" w:usb1="38CF7CFA" w:usb2="00000016" w:usb3="00000000" w:csb0="00040001" w:csb1="00000000"/>
    <w:embedRegular r:id="rId8" w:subsetted="1" w:fontKey="{80E0BCDE-7142-41C5-BD6C-8F73DA1988E3}"/>
  </w:font>
  <w:font w:name="华文新魏">
    <w:panose1 w:val="02010800040101010101"/>
    <w:charset w:val="86"/>
    <w:family w:val="auto"/>
    <w:pitch w:val="variable"/>
    <w:sig w:usb0="00000001" w:usb1="080F0000" w:usb2="00000010" w:usb3="00000000" w:csb0="00040000" w:csb1="00000000"/>
    <w:embedRegular r:id="rId9" w:subsetted="1" w:fontKey="{FAD88D7C-A83C-453E-9FBB-CBB7DA6FB1C2}"/>
  </w:font>
  <w:font w:name="微软雅黑">
    <w:panose1 w:val="020B0503020204020204"/>
    <w:charset w:val="86"/>
    <w:family w:val="swiss"/>
    <w:pitch w:val="variable"/>
    <w:sig w:usb0="80000287" w:usb1="2ACF3C50" w:usb2="00000016" w:usb3="00000000" w:csb0="0004001F" w:csb1="00000000"/>
    <w:embedRegular r:id="rId10" w:subsetted="1" w:fontKey="{349DF6FE-BA7A-4AEE-B624-13D81F6D798F}"/>
  </w:font>
  <w:font w:name="方正小标宋简体">
    <w:panose1 w:val="02010601030101010101"/>
    <w:charset w:val="86"/>
    <w:family w:val="auto"/>
    <w:pitch w:val="variable"/>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embedRegular r:id="rId11" w:subsetted="1" w:fontKey="{41C21ACB-DFE2-498D-AF42-6490094DB003}"/>
    <w:embedBold r:id="rId12" w:subsetted="1" w:fontKey="{72944C9C-EC9A-40A7-A6DC-2EEF5A739935}"/>
  </w:font>
  <w:font w:name="方正仿宋_GB2312">
    <w:charset w:val="86"/>
    <w:family w:val="auto"/>
    <w:pitch w:val="default"/>
    <w:sig w:usb0="A00002BF" w:usb1="184F6CFA" w:usb2="00000012" w:usb3="00000000" w:csb0="00040001" w:csb1="00000000"/>
    <w:embedRegular r:id="rId13" w:subsetted="1" w:fontKey="{D544DC92-0C7A-41F2-B12B-75A44BB38C9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pStyle w:val="a7"/>
      <w:rPr>
        <w:rFonts w:ascii="Times New Roman" w:eastAsia="宋体" w:hAnsi="Times New Roman" w:cs="Times New Roman"/>
        <w:sz w:val="28"/>
        <w:szCs w:val="28"/>
      </w:rPr>
    </w:pPr>
    <w:r>
      <w:rPr>
        <w:rFonts w:ascii="Times New Roman" w:eastAsia="宋体"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margin">
                <wp:align>inside</wp:align>
              </wp:positionH>
              <wp:positionV relativeFrom="paragraph">
                <wp:posOffset>6985</wp:posOffset>
              </wp:positionV>
              <wp:extent cx="448945" cy="2489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448945" cy="248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072A" w:rsidRDefault="00000000">
                          <w:pPr>
                            <w:pStyle w:val="a7"/>
                            <w:rPr>
                              <w:rFonts w:ascii="宋体" w:eastAsia="宋体" w:hAnsi="宋体" w:cs="宋体" w:hint="eastAsia"/>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2</w:t>
                          </w:r>
                          <w:r>
                            <w:rPr>
                              <w:rFonts w:ascii="宋体" w:eastAsia="宋体" w:hAnsi="宋体" w:cs="宋体" w:hint="eastAsia"/>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48" type="#_x0000_t202" style="position:absolute;margin-left:0;margin-top:.55pt;width:35.35pt;height:19.6pt;z-index:251667456;visibility:visible;mso-wrap-style:squar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" filled="f" stroked="f" strokeweight=".5pt">
              <v:textbox inset="0,0,0,0">
                <w:txbxContent>
                  <w:p w:rsidR="0022072A" w:rsidRDefault="00000000">
                    <w:pPr>
                      <w:pStyle w:val="a7"/>
                      <w:rPr>
                        <w:rFonts w:ascii="宋体" w:eastAsia="宋体" w:hAnsi="宋体" w:cs="宋体" w:hint="eastAsia"/>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2</w:t>
                    </w:r>
                    <w:r>
                      <w:rPr>
                        <w:rFonts w:ascii="宋体" w:eastAsia="宋体" w:hAnsi="宋体" w:cs="宋体" w:hint="eastAsia"/>
                        <w:sz w:val="28"/>
                        <w:szCs w:val="28"/>
                      </w:rPr>
                      <w:fldChar w:fldCharType="end"/>
                    </w:r>
                  </w:p>
                </w:txbxContent>
              </v:textbox>
              <w10:wrap anchorx="margin"/>
            </v:shape>
          </w:pict>
        </mc:Fallback>
      </mc:AlternateContent>
    </w:r>
    <w:r>
      <w:rPr>
        <w:rFonts w:ascii="Times New Roman" w:eastAsia="宋体"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445135" cy="23050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rsidR="0022072A" w:rsidRDefault="0022072A">
                          <w:pPr>
                            <w:pStyle w:val="a7"/>
                            <w:rPr>
                              <w:rFonts w:ascii="宋体" w:eastAsia="宋体" w:hAnsi="宋体" w:cs="宋体" w:hint="eastAsia"/>
                              <w:sz w:val="28"/>
                              <w:szCs w:val="28"/>
                              <w:lang w:eastAsia="zh-CN"/>
                            </w:rPr>
                          </w:pPr>
                        </w:p>
                      </w:txbxContent>
                    </wps:txbx>
                    <wps:bodyPr wrap="none" lIns="0" tIns="0" rIns="0" bIns="0">
                      <a:spAutoFit/>
                    </wps:bodyPr>
                  </wps:wsp>
                </a:graphicData>
              </a:graphic>
            </wp:anchor>
          </w:drawing>
        </mc:Choice>
        <mc:Fallback>
          <w:pict>
            <v:shape id="文本框 37" o:spid="_x0000_s1049" type="#_x0000_t202" style="position:absolute;margin-left:-16.15pt;margin-top:0;width:35.05pt;height:18.15pt;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" filled="f" stroked="f">
              <v:textbox style="mso-fit-shape-to-text:t" inset="0,0,0,0">
                <w:txbxContent>
                  <w:p w:rsidR="0022072A" w:rsidRDefault="0022072A">
                    <w:pPr>
                      <w:pStyle w:val="a7"/>
                      <w:rPr>
                        <w:rFonts w:ascii="宋体" w:eastAsia="宋体" w:hAnsi="宋体" w:cs="宋体" w:hint="eastAsia"/>
                        <w:sz w:val="28"/>
                        <w:szCs w:val="28"/>
                        <w:lang w:eastAsia="zh-CN"/>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framePr w:wrap="around" w:vAnchor="text" w:hAnchor="margin" w:xAlign="outside" w:y="1"/>
      <w:snapToGrid w:val="0"/>
      <w:rPr>
        <w:rStyle w:val="ac"/>
        <w:rFonts w:ascii="宋体" w:eastAsia="宋体" w:hAnsi="宋体" w:cs="Times New Roman" w:hint="eastAsia"/>
        <w:kern w:val="2"/>
        <w:sz w:val="28"/>
        <w:szCs w:val="28"/>
        <w:lang w:eastAsia="zh-CN"/>
      </w:rPr>
    </w:pPr>
    <w:r>
      <w:rPr>
        <w:rFonts w:ascii="宋体" w:eastAsia="宋体" w:hAnsi="宋体" w:cs="Times New Roman"/>
        <w:kern w:val="2"/>
        <w:sz w:val="28"/>
        <w:szCs w:val="28"/>
        <w:lang w:eastAsia="zh-CN"/>
      </w:rPr>
      <w:fldChar w:fldCharType="begin"/>
    </w:r>
    <w:r>
      <w:rPr>
        <w:rStyle w:val="ac"/>
        <w:rFonts w:ascii="宋体" w:eastAsia="宋体" w:hAnsi="宋体" w:cs="Times New Roman"/>
        <w:kern w:val="2"/>
        <w:sz w:val="28"/>
        <w:szCs w:val="28"/>
        <w:lang w:eastAsia="zh-CN"/>
      </w:rPr>
      <w:instrText xml:space="preserve">PAGE  </w:instrText>
    </w:r>
    <w:r>
      <w:rPr>
        <w:rFonts w:ascii="宋体" w:eastAsia="宋体" w:hAnsi="宋体" w:cs="Times New Roman"/>
        <w:kern w:val="2"/>
        <w:sz w:val="28"/>
        <w:szCs w:val="28"/>
        <w:lang w:eastAsia="zh-CN"/>
      </w:rPr>
      <w:fldChar w:fldCharType="separate"/>
    </w:r>
    <w:r>
      <w:rPr>
        <w:rStyle w:val="ac"/>
        <w:rFonts w:ascii="宋体" w:eastAsia="宋体" w:hAnsi="宋体" w:cs="Times New Roman"/>
        <w:kern w:val="2"/>
        <w:sz w:val="28"/>
        <w:szCs w:val="28"/>
        <w:lang w:eastAsia="zh-CN"/>
      </w:rPr>
      <w:t>- 8 -</w:t>
    </w:r>
    <w:r>
      <w:rPr>
        <w:rFonts w:ascii="宋体" w:eastAsia="宋体" w:hAnsi="宋体" w:cs="Times New Roman"/>
        <w:kern w:val="2"/>
        <w:sz w:val="28"/>
        <w:szCs w:val="28"/>
        <w:lang w:eastAsia="zh-CN"/>
      </w:rPr>
      <w:fldChar w:fldCharType="end"/>
    </w:r>
  </w:p>
  <w:p w:rsidR="0022072A" w:rsidRDefault="0022072A">
    <w:pPr>
      <w:snapToGrid w:val="0"/>
      <w:ind w:right="360" w:firstLine="360"/>
      <w:rPr>
        <w:rFonts w:ascii="Times New Roman" w:eastAsia="Times New Roman" w:hAnsi="Times New Roman" w:cs="Times New Roman"/>
        <w:kern w:val="2"/>
        <w:sz w:val="18"/>
        <w:szCs w:val="18"/>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snapToGrid w:val="0"/>
      <w:ind w:right="360" w:firstLine="360"/>
      <w:rPr>
        <w:rFonts w:ascii="Times New Roman" w:eastAsia="Times New Roman" w:hAnsi="Times New Roman" w:cs="Times New Roman"/>
        <w:kern w:val="2"/>
        <w:sz w:val="18"/>
        <w:szCs w:val="18"/>
        <w:lang w:eastAsia="zh-CN"/>
      </w:rPr>
    </w:pPr>
    <w:r>
      <w:rPr>
        <w:noProof/>
        <w:sz w:val="18"/>
      </w:rP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6985</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072A" w:rsidRDefault="00000000">
                          <w:pPr>
                            <w:snapToGrid w:val="0"/>
                            <w:rPr>
                              <w:rStyle w:val="ac"/>
                              <w:rFonts w:ascii="宋体" w:eastAsia="宋体" w:hAnsi="宋体" w:cs="Times New Roman" w:hint="eastAsia"/>
                              <w:kern w:val="2"/>
                              <w:sz w:val="28"/>
                              <w:szCs w:val="28"/>
                              <w:lang w:eastAsia="zh-CN"/>
                            </w:rPr>
                          </w:pPr>
                          <w:r>
                            <w:rPr>
                              <w:rFonts w:ascii="宋体" w:eastAsia="宋体" w:hAnsi="宋体" w:cs="Times New Roman"/>
                              <w:kern w:val="2"/>
                              <w:sz w:val="28"/>
                              <w:szCs w:val="28"/>
                              <w:lang w:eastAsia="zh-CN"/>
                            </w:rPr>
                            <w:fldChar w:fldCharType="begin"/>
                          </w:r>
                          <w:r>
                            <w:rPr>
                              <w:rStyle w:val="ac"/>
                              <w:rFonts w:ascii="宋体" w:eastAsia="宋体" w:hAnsi="宋体" w:cs="Times New Roman"/>
                              <w:kern w:val="2"/>
                              <w:sz w:val="28"/>
                              <w:szCs w:val="28"/>
                              <w:lang w:eastAsia="zh-CN"/>
                            </w:rPr>
                            <w:instrText xml:space="preserve">PAGE  </w:instrText>
                          </w:r>
                          <w:r>
                            <w:rPr>
                              <w:rFonts w:ascii="宋体" w:eastAsia="宋体" w:hAnsi="宋体" w:cs="Times New Roman"/>
                              <w:kern w:val="2"/>
                              <w:sz w:val="28"/>
                              <w:szCs w:val="28"/>
                              <w:lang w:eastAsia="zh-CN"/>
                            </w:rPr>
                            <w:fldChar w:fldCharType="separate"/>
                          </w:r>
                          <w:r>
                            <w:rPr>
                              <w:rStyle w:val="ac"/>
                              <w:rFonts w:ascii="宋体" w:eastAsia="宋体" w:hAnsi="宋体" w:cs="Times New Roman"/>
                              <w:kern w:val="2"/>
                              <w:sz w:val="28"/>
                              <w:szCs w:val="28"/>
                              <w:lang w:eastAsia="zh-CN"/>
                            </w:rPr>
                            <w:t>- 9 -</w:t>
                          </w:r>
                          <w:r>
                            <w:rPr>
                              <w:rFonts w:ascii="宋体" w:eastAsia="宋体" w:hAnsi="宋体" w:cs="Times New Roman"/>
                              <w:kern w:val="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50" type="#_x0000_t202" style="position:absolute;left:0;text-align:left;margin-left:0;margin-top:.55pt;width:2in;height:2in;z-index:251668480;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" filled="f" stroked="f" strokeweight=".5pt">
              <v:textbox style="mso-fit-shape-to-text:t" inset="0,0,0,0">
                <w:txbxContent>
                  <w:p w:rsidR="0022072A" w:rsidRDefault="00000000">
                    <w:pPr>
                      <w:snapToGrid w:val="0"/>
                      <w:rPr>
                        <w:rStyle w:val="ac"/>
                        <w:rFonts w:ascii="宋体" w:eastAsia="宋体" w:hAnsi="宋体" w:cs="Times New Roman" w:hint="eastAsia"/>
                        <w:kern w:val="2"/>
                        <w:sz w:val="28"/>
                        <w:szCs w:val="28"/>
                        <w:lang w:eastAsia="zh-CN"/>
                      </w:rPr>
                    </w:pPr>
                    <w:r>
                      <w:rPr>
                        <w:rFonts w:ascii="宋体" w:eastAsia="宋体" w:hAnsi="宋体" w:cs="Times New Roman"/>
                        <w:kern w:val="2"/>
                        <w:sz w:val="28"/>
                        <w:szCs w:val="28"/>
                        <w:lang w:eastAsia="zh-CN"/>
                      </w:rPr>
                      <w:fldChar w:fldCharType="begin"/>
                    </w:r>
                    <w:r>
                      <w:rPr>
                        <w:rStyle w:val="ac"/>
                        <w:rFonts w:ascii="宋体" w:eastAsia="宋体" w:hAnsi="宋体" w:cs="Times New Roman"/>
                        <w:kern w:val="2"/>
                        <w:sz w:val="28"/>
                        <w:szCs w:val="28"/>
                        <w:lang w:eastAsia="zh-CN"/>
                      </w:rPr>
                      <w:instrText xml:space="preserve">PAGE  </w:instrText>
                    </w:r>
                    <w:r>
                      <w:rPr>
                        <w:rFonts w:ascii="宋体" w:eastAsia="宋体" w:hAnsi="宋体" w:cs="Times New Roman"/>
                        <w:kern w:val="2"/>
                        <w:sz w:val="28"/>
                        <w:szCs w:val="28"/>
                        <w:lang w:eastAsia="zh-CN"/>
                      </w:rPr>
                      <w:fldChar w:fldCharType="separate"/>
                    </w:r>
                    <w:r>
                      <w:rPr>
                        <w:rStyle w:val="ac"/>
                        <w:rFonts w:ascii="宋体" w:eastAsia="宋体" w:hAnsi="宋体" w:cs="Times New Roman"/>
                        <w:kern w:val="2"/>
                        <w:sz w:val="28"/>
                        <w:szCs w:val="28"/>
                        <w:lang w:eastAsia="zh-CN"/>
                      </w:rPr>
                      <w:t>- 9 -</w:t>
                    </w:r>
                    <w:r>
                      <w:rPr>
                        <w:rFonts w:ascii="宋体" w:eastAsia="宋体" w:hAnsi="宋体" w:cs="Times New Roman"/>
                        <w:kern w:val="2"/>
                        <w:sz w:val="28"/>
                        <w:szCs w:val="28"/>
                        <w:lang w:eastAsia="zh-CN"/>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pStyle w:val="a7"/>
      <w:ind w:right="360" w:firstLine="360"/>
    </w:pPr>
    <w:r>
      <w:rPr>
        <w:noProof/>
      </w:rPr>
      <mc:AlternateContent>
        <mc:Choice Requires="wps">
          <w:drawing>
            <wp:anchor distT="0" distB="0" distL="114300" distR="114300" simplePos="0" relativeHeight="251669504" behindDoc="0" locked="0" layoutInCell="1" allowOverlap="1">
              <wp:simplePos x="0" y="0"/>
              <wp:positionH relativeFrom="margin">
                <wp:align>inside</wp:align>
              </wp:positionH>
              <wp:positionV relativeFrom="paragraph">
                <wp:posOffset>6985</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072A" w:rsidRDefault="00000000">
                          <w:pPr>
                            <w:pStyle w:val="a7"/>
                            <w:rPr>
                              <w:rStyle w:val="ac"/>
                              <w:rFonts w:ascii="宋体" w:eastAsia="宋体" w:hAnsi="宋体" w:hint="eastAsia"/>
                              <w:sz w:val="28"/>
                              <w:szCs w:val="28"/>
                            </w:rPr>
                          </w:pPr>
                          <w:r>
                            <w:rPr>
                              <w:rFonts w:ascii="宋体" w:eastAsia="宋体" w:hAnsi="宋体"/>
                              <w:sz w:val="28"/>
                              <w:szCs w:val="28"/>
                            </w:rPr>
                            <w:fldChar w:fldCharType="begin"/>
                          </w:r>
                          <w:r>
                            <w:rPr>
                              <w:rStyle w:val="ac"/>
                              <w:rFonts w:ascii="宋体" w:eastAsia="宋体" w:hAnsi="宋体"/>
                              <w:sz w:val="28"/>
                              <w:szCs w:val="28"/>
                            </w:rPr>
                            <w:instrText xml:space="preserve">PAGE  </w:instrText>
                          </w:r>
                          <w:r>
                            <w:rPr>
                              <w:rFonts w:ascii="宋体" w:eastAsia="宋体" w:hAnsi="宋体"/>
                              <w:sz w:val="28"/>
                              <w:szCs w:val="28"/>
                            </w:rPr>
                            <w:fldChar w:fldCharType="separate"/>
                          </w:r>
                          <w:r>
                            <w:rPr>
                              <w:rStyle w:val="ac"/>
                              <w:rFonts w:ascii="宋体" w:eastAsia="宋体" w:hAnsi="宋体"/>
                              <w:sz w:val="28"/>
                              <w:szCs w:val="28"/>
                            </w:rPr>
                            <w:t>- 9 -</w:t>
                          </w:r>
                          <w:r>
                            <w:rPr>
                              <w:rFonts w:ascii="宋体" w:eastAsia="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51" type="#_x0000_t202" style="position:absolute;left:0;text-align:left;margin-left:0;margin-top:.55pt;width:2in;height:2in;z-index:25166950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" filled="f" stroked="f" strokeweight=".5pt">
              <v:textbox style="mso-fit-shape-to-text:t" inset="0,0,0,0">
                <w:txbxContent>
                  <w:p w:rsidR="0022072A" w:rsidRDefault="00000000">
                    <w:pPr>
                      <w:pStyle w:val="a7"/>
                      <w:rPr>
                        <w:rStyle w:val="ac"/>
                        <w:rFonts w:ascii="宋体" w:eastAsia="宋体" w:hAnsi="宋体" w:hint="eastAsia"/>
                        <w:sz w:val="28"/>
                        <w:szCs w:val="28"/>
                      </w:rPr>
                    </w:pPr>
                    <w:r>
                      <w:rPr>
                        <w:rFonts w:ascii="宋体" w:eastAsia="宋体" w:hAnsi="宋体"/>
                        <w:sz w:val="28"/>
                        <w:szCs w:val="28"/>
                      </w:rPr>
                      <w:fldChar w:fldCharType="begin"/>
                    </w:r>
                    <w:r>
                      <w:rPr>
                        <w:rStyle w:val="ac"/>
                        <w:rFonts w:ascii="宋体" w:eastAsia="宋体" w:hAnsi="宋体"/>
                        <w:sz w:val="28"/>
                        <w:szCs w:val="28"/>
                      </w:rPr>
                      <w:instrText xml:space="preserve">PAGE  </w:instrText>
                    </w:r>
                    <w:r>
                      <w:rPr>
                        <w:rFonts w:ascii="宋体" w:eastAsia="宋体" w:hAnsi="宋体"/>
                        <w:sz w:val="28"/>
                        <w:szCs w:val="28"/>
                      </w:rPr>
                      <w:fldChar w:fldCharType="separate"/>
                    </w:r>
                    <w:r>
                      <w:rPr>
                        <w:rStyle w:val="ac"/>
                        <w:rFonts w:ascii="宋体" w:eastAsia="宋体" w:hAnsi="宋体"/>
                        <w:sz w:val="28"/>
                        <w:szCs w:val="28"/>
                      </w:rPr>
                      <w:t>- 9 -</w:t>
                    </w:r>
                    <w:r>
                      <w:rPr>
                        <w:rFonts w:ascii="宋体" w:eastAsia="宋体" w:hAnsi="宋体"/>
                        <w:sz w:val="28"/>
                        <w:szCs w:val="2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pStyle w:val="a7"/>
      <w:ind w:right="360" w:firstLine="360"/>
    </w:pPr>
    <w:r>
      <w:rPr>
        <w:noProof/>
      </w:rPr>
      <mc:AlternateContent>
        <mc:Choice Requires="wps">
          <w:drawing>
            <wp:anchor distT="0" distB="0" distL="114300" distR="114300" simplePos="0" relativeHeight="251670528" behindDoc="0" locked="0" layoutInCell="1" allowOverlap="1">
              <wp:simplePos x="0" y="0"/>
              <wp:positionH relativeFrom="margin">
                <wp:align>inside</wp:align>
              </wp:positionH>
              <wp:positionV relativeFrom="paragraph">
                <wp:posOffset>6985</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072A" w:rsidRDefault="00000000">
                          <w:pPr>
                            <w:pStyle w:val="a7"/>
                            <w:rPr>
                              <w:rStyle w:val="ac"/>
                              <w:rFonts w:ascii="宋体" w:eastAsia="宋体" w:hAnsi="宋体" w:hint="eastAsia"/>
                              <w:sz w:val="28"/>
                              <w:szCs w:val="28"/>
                            </w:rPr>
                          </w:pPr>
                          <w:r>
                            <w:rPr>
                              <w:rFonts w:ascii="宋体" w:eastAsia="宋体" w:hAnsi="宋体"/>
                              <w:sz w:val="28"/>
                              <w:szCs w:val="28"/>
                            </w:rPr>
                            <w:fldChar w:fldCharType="begin"/>
                          </w:r>
                          <w:r>
                            <w:rPr>
                              <w:rStyle w:val="ac"/>
                              <w:rFonts w:ascii="宋体" w:eastAsia="宋体" w:hAnsi="宋体"/>
                              <w:sz w:val="28"/>
                              <w:szCs w:val="28"/>
                            </w:rPr>
                            <w:instrText xml:space="preserve">PAGE  </w:instrText>
                          </w:r>
                          <w:r>
                            <w:rPr>
                              <w:rFonts w:ascii="宋体" w:eastAsia="宋体" w:hAnsi="宋体"/>
                              <w:sz w:val="28"/>
                              <w:szCs w:val="28"/>
                            </w:rPr>
                            <w:fldChar w:fldCharType="separate"/>
                          </w:r>
                          <w:r>
                            <w:rPr>
                              <w:rStyle w:val="ac"/>
                              <w:rFonts w:ascii="宋体" w:eastAsia="宋体" w:hAnsi="宋体"/>
                              <w:sz w:val="28"/>
                              <w:szCs w:val="28"/>
                            </w:rPr>
                            <w:t>- 9 -</w:t>
                          </w:r>
                          <w:r>
                            <w:rPr>
                              <w:rFonts w:ascii="宋体" w:eastAsia="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52" type="#_x0000_t202" style="position:absolute;left:0;text-align:left;margin-left:0;margin-top:.55pt;width:2in;height:2in;z-index:251670528;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" filled="f" stroked="f" strokeweight=".5pt">
              <v:textbox style="mso-fit-shape-to-text:t" inset="0,0,0,0">
                <w:txbxContent>
                  <w:p w:rsidR="0022072A" w:rsidRDefault="00000000">
                    <w:pPr>
                      <w:pStyle w:val="a7"/>
                      <w:rPr>
                        <w:rStyle w:val="ac"/>
                        <w:rFonts w:ascii="宋体" w:eastAsia="宋体" w:hAnsi="宋体" w:hint="eastAsia"/>
                        <w:sz w:val="28"/>
                        <w:szCs w:val="28"/>
                      </w:rPr>
                    </w:pPr>
                    <w:r>
                      <w:rPr>
                        <w:rFonts w:ascii="宋体" w:eastAsia="宋体" w:hAnsi="宋体"/>
                        <w:sz w:val="28"/>
                        <w:szCs w:val="28"/>
                      </w:rPr>
                      <w:fldChar w:fldCharType="begin"/>
                    </w:r>
                    <w:r>
                      <w:rPr>
                        <w:rStyle w:val="ac"/>
                        <w:rFonts w:ascii="宋体" w:eastAsia="宋体" w:hAnsi="宋体"/>
                        <w:sz w:val="28"/>
                        <w:szCs w:val="28"/>
                      </w:rPr>
                      <w:instrText xml:space="preserve">PAGE  </w:instrText>
                    </w:r>
                    <w:r>
                      <w:rPr>
                        <w:rFonts w:ascii="宋体" w:eastAsia="宋体" w:hAnsi="宋体"/>
                        <w:sz w:val="28"/>
                        <w:szCs w:val="28"/>
                      </w:rPr>
                      <w:fldChar w:fldCharType="separate"/>
                    </w:r>
                    <w:r>
                      <w:rPr>
                        <w:rStyle w:val="ac"/>
                        <w:rFonts w:ascii="宋体" w:eastAsia="宋体" w:hAnsi="宋体"/>
                        <w:sz w:val="28"/>
                        <w:szCs w:val="28"/>
                      </w:rPr>
                      <w:t>- 9 -</w:t>
                    </w:r>
                    <w:r>
                      <w:rPr>
                        <w:rFonts w:ascii="宋体" w:eastAsia="宋体" w:hAnsi="宋体"/>
                        <w:sz w:val="28"/>
                        <w:szCs w:val="2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pStyle w:val="a7"/>
    </w:pPr>
    <w:r>
      <w:rPr>
        <w:noProof/>
      </w:rP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6985</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2072A" w:rsidRDefault="00000000">
                          <w:pPr>
                            <w:pStyle w:val="a7"/>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53" type="#_x0000_t202" style="position:absolute;margin-left:0;margin-top:.55pt;width:2in;height:2in;z-index:251665408;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mjAEAACADAAAOAAAAZHJzL2Uyb0RvYy54bWysUsFqGzEQvQf6D0L3WhtD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" filled="f" stroked="f">
              <v:textbox style="mso-fit-shape-to-text:t" inset="0,0,0,0">
                <w:txbxContent>
                  <w:p w:rsidR="0022072A" w:rsidRDefault="00000000">
                    <w:pPr>
                      <w:pStyle w:val="a7"/>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6985</wp:posOffset>
              </wp:positionV>
              <wp:extent cx="445135" cy="2305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rsidR="0022072A" w:rsidRDefault="00000000">
                          <w:pPr>
                            <w:pStyle w:val="a7"/>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- 2 -</w:t>
                          </w:r>
                          <w:r>
                            <w:rPr>
                              <w:rFonts w:ascii="宋体" w:hAnsi="宋体" w:cs="宋体" w:hint="eastAsia"/>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54" type="#_x0000_t202" style="position:absolute;margin-left:0;margin-top:.55pt;width:35.05pt;height:18.15pt;z-index:251660288;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" filled="f" stroked="f">
              <v:textbox style="mso-fit-shape-to-text:t" inset="0,0,0,0">
                <w:txbxContent>
                  <w:p w:rsidR="0022072A" w:rsidRDefault="00000000">
                    <w:pPr>
                      <w:pStyle w:val="a7"/>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- 2 -</w:t>
                    </w:r>
                    <w:r>
                      <w:rPr>
                        <w:rFonts w:ascii="宋体" w:hAnsi="宋体" w:cs="宋体" w:hint="eastAsia"/>
                        <w:sz w:val="28"/>
                        <w:szCs w:val="2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072A" w:rsidRDefault="00000000">
    <w:pPr>
      <w:pStyle w:val="a7"/>
    </w:pPr>
    <w:r>
      <w:rPr>
        <w:noProof/>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6985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2072A" w:rsidRDefault="00000000">
                          <w:pPr>
                            <w:pStyle w:val="a7"/>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55" type="#_x0000_t202" style="position:absolute;margin-left:0;margin-top:.55pt;width:2in;height:2in;z-index:251661312;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" filled="f" stroked="f">
              <v:textbox style="mso-fit-shape-to-text:t" inset="0,0,0,0">
                <w:txbxContent>
                  <w:p w:rsidR="0022072A" w:rsidRDefault="00000000">
                    <w:pPr>
                      <w:pStyle w:val="a7"/>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2A79" w:rsidRDefault="00492A79">
      <w:r>
        <w:separator/>
      </w:r>
    </w:p>
  </w:footnote>
  <w:footnote w:type="continuationSeparator" w:id="0">
    <w:p w:rsidR="00492A79" w:rsidRDefault="00492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0AE0F2"/>
    <w:multiLevelType w:val="singleLevel"/>
    <w:tmpl w:val="8E0AE0F2"/>
    <w:lvl w:ilvl="0">
      <w:start w:val="1"/>
      <w:numFmt w:val="chineseCounting"/>
      <w:suff w:val="nothing"/>
      <w:lvlText w:val="%1、"/>
      <w:lvlJc w:val="left"/>
      <w:rPr>
        <w:rFonts w:hint="eastAsia"/>
      </w:rPr>
    </w:lvl>
  </w:abstractNum>
  <w:abstractNum w:abstractNumId="1" w15:restartNumberingAfterBreak="0">
    <w:nsid w:val="B4E04F25"/>
    <w:multiLevelType w:val="singleLevel"/>
    <w:tmpl w:val="B4E04F25"/>
    <w:lvl w:ilvl="0">
      <w:start w:val="1"/>
      <w:numFmt w:val="chineseCounting"/>
      <w:suff w:val="nothing"/>
      <w:lvlText w:val="（%1）"/>
      <w:lvlJc w:val="left"/>
      <w:rPr>
        <w:rFonts w:hint="eastAsia"/>
      </w:rPr>
    </w:lvl>
  </w:abstractNum>
  <w:abstractNum w:abstractNumId="2" w15:restartNumberingAfterBreak="0">
    <w:nsid w:val="CC83D77B"/>
    <w:multiLevelType w:val="singleLevel"/>
    <w:tmpl w:val="CC83D77B"/>
    <w:lvl w:ilvl="0">
      <w:start w:val="1"/>
      <w:numFmt w:val="chineseCounting"/>
      <w:suff w:val="nothing"/>
      <w:lvlText w:val="%1、"/>
      <w:lvlJc w:val="left"/>
      <w:rPr>
        <w:rFonts w:hint="eastAsia"/>
      </w:rPr>
    </w:lvl>
  </w:abstractNum>
  <w:abstractNum w:abstractNumId="3" w15:restartNumberingAfterBreak="0">
    <w:nsid w:val="6B2BF770"/>
    <w:multiLevelType w:val="singleLevel"/>
    <w:tmpl w:val="6B2BF770"/>
    <w:lvl w:ilvl="0">
      <w:start w:val="3"/>
      <w:numFmt w:val="chineseCounting"/>
      <w:suff w:val="nothing"/>
      <w:lvlText w:val="%1、"/>
      <w:lvlJc w:val="left"/>
      <w:pPr>
        <w:ind w:left="580"/>
      </w:pPr>
      <w:rPr>
        <w:rFonts w:cs="Times New Roman" w:hint="eastAsia"/>
      </w:rPr>
    </w:lvl>
  </w:abstractNum>
  <w:num w:numId="1" w16cid:durableId="354237973">
    <w:abstractNumId w:val="2"/>
  </w:num>
  <w:num w:numId="2" w16cid:durableId="1486048240">
    <w:abstractNumId w:val="0"/>
  </w:num>
  <w:num w:numId="3" w16cid:durableId="420830665">
    <w:abstractNumId w:val="3"/>
  </w:num>
  <w:num w:numId="4" w16cid:durableId="2114199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Y0NjViMDIxODgyZjk5ODA2Y2Y3MWU1ZjBiMjJlNmMifQ=="/>
  </w:docVars>
  <w:rsids>
    <w:rsidRoot w:val="0B11179E"/>
    <w:rsid w:val="0022072A"/>
    <w:rsid w:val="00492A79"/>
    <w:rsid w:val="00887C60"/>
    <w:rsid w:val="00EA258E"/>
    <w:rsid w:val="00F648C9"/>
    <w:rsid w:val="0B111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C2AC8"/>
  <w15:docId w15:val="{966ACDFB-FD21-454C-BA60-8D268A6E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Body Text" w:uiPriority="1"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pPr>
    <w:rPr>
      <w:rFonts w:eastAsiaTheme="min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Chars="200" w:firstLine="420"/>
      <w:jc w:val="both"/>
    </w:pPr>
    <w:rPr>
      <w:rFonts w:ascii="Calibri" w:eastAsia="仿宋" w:hAnsi="Calibri"/>
      <w:kern w:val="2"/>
      <w:sz w:val="32"/>
      <w:lang w:eastAsia="zh-CN"/>
    </w:rPr>
  </w:style>
  <w:style w:type="paragraph" w:styleId="a4">
    <w:name w:val="Body Text"/>
    <w:basedOn w:val="a"/>
    <w:uiPriority w:val="1"/>
    <w:qFormat/>
    <w:pPr>
      <w:ind w:left="111"/>
    </w:pPr>
    <w:rPr>
      <w:rFonts w:ascii="仿宋_GB2312" w:eastAsia="仿宋_GB2312" w:hAnsi="仿宋_GB2312"/>
      <w:sz w:val="32"/>
      <w:szCs w:val="32"/>
    </w:rPr>
  </w:style>
  <w:style w:type="paragraph" w:styleId="a5">
    <w:name w:val="Body Text Indent"/>
    <w:basedOn w:val="a"/>
    <w:next w:val="a3"/>
    <w:qFormat/>
    <w:pPr>
      <w:spacing w:after="120"/>
      <w:ind w:leftChars="200" w:left="420" w:firstLineChars="200" w:firstLine="420"/>
      <w:jc w:val="both"/>
    </w:pPr>
    <w:rPr>
      <w:rFonts w:ascii="Calibri" w:hAnsi="Calibri"/>
      <w:kern w:val="2"/>
      <w:sz w:val="21"/>
      <w:lang w:eastAsia="zh-CN"/>
    </w:rPr>
  </w:style>
  <w:style w:type="paragraph" w:styleId="a6">
    <w:name w:val="Balloon Text"/>
    <w:basedOn w:val="a"/>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a9">
    <w:name w:val="Normal (Web)"/>
    <w:basedOn w:val="a"/>
    <w:qFormat/>
    <w:rPr>
      <w:sz w:val="24"/>
    </w:rPr>
  </w:style>
  <w:style w:type="paragraph" w:styleId="aa">
    <w:name w:val="Body Text First Indent"/>
    <w:basedOn w:val="a4"/>
    <w:qFormat/>
    <w:pPr>
      <w:ind w:firstLineChars="100" w:firstLine="420"/>
    </w:pPr>
  </w:style>
  <w:style w:type="paragraph" w:styleId="2">
    <w:name w:val="Body Text First Indent 2"/>
    <w:basedOn w:val="a5"/>
    <w:qFormat/>
  </w:style>
  <w:style w:type="character" w:styleId="ab">
    <w:name w:val="Strong"/>
    <w:basedOn w:val="a0"/>
    <w:qFormat/>
    <w:rPr>
      <w:rFonts w:cs="Times New Roman"/>
      <w:b/>
    </w:rPr>
  </w:style>
  <w:style w:type="character" w:styleId="ac">
    <w:name w:val="page number"/>
    <w:basedOn w:val="a0"/>
    <w:qFormat/>
  </w:style>
  <w:style w:type="character" w:customStyle="1" w:styleId="17">
    <w:name w:val="17"/>
    <w:basedOn w:val="a0"/>
    <w:qFormat/>
    <w:rPr>
      <w:rFonts w:ascii="宋体" w:eastAsia="宋体" w:hAnsi="宋体" w:cs="宋体"/>
      <w:color w:val="000000"/>
      <w:sz w:val="24"/>
      <w:szCs w:val="24"/>
    </w:rPr>
  </w:style>
  <w:style w:type="character" w:customStyle="1" w:styleId="16">
    <w:name w:val="16"/>
    <w:basedOn w:val="a0"/>
    <w:qFormat/>
    <w:rPr>
      <w:rFonts w:ascii="Wingdings" w:hAnsi="Wingdings" w:cs="Wingdings"/>
      <w:color w:val="000000"/>
      <w:sz w:val="24"/>
      <w:szCs w:val="24"/>
    </w:rPr>
  </w:style>
  <w:style w:type="paragraph" w:customStyle="1" w:styleId="0">
    <w:name w:val="0"/>
    <w:basedOn w:val="a"/>
    <w:qFormat/>
    <w:rPr>
      <w:sz w:val="20"/>
    </w:rPr>
  </w:style>
  <w:style w:type="paragraph" w:customStyle="1" w:styleId="Index5">
    <w:name w:val="Index5"/>
    <w:next w:val="a"/>
    <w:autoRedefine/>
    <w:qFormat/>
    <w:pPr>
      <w:widowControl w:val="0"/>
      <w:overflowPunct w:val="0"/>
      <w:ind w:left="1680" w:firstLineChars="200" w:firstLine="200"/>
      <w:jc w:val="both"/>
      <w:textAlignment w:val="baseline"/>
    </w:pPr>
    <w:rPr>
      <w:rFonts w:ascii="宋体" w:eastAsia="仿宋_GB2312" w:hAnsi="宋体" w:cs="Times New Roman"/>
      <w:kern w:val="2"/>
      <w:sz w:val="36"/>
      <w:szCs w:val="36"/>
    </w:rPr>
  </w:style>
  <w:style w:type="character" w:customStyle="1" w:styleId="NormalCharacter">
    <w:name w:val="NormalCharacter"/>
    <w:link w:val="UserStyle9"/>
    <w:autoRedefine/>
    <w:semiHidden/>
    <w:qFormat/>
  </w:style>
  <w:style w:type="paragraph" w:customStyle="1" w:styleId="UserStyle9">
    <w:name w:val="UserStyle_9"/>
    <w:basedOn w:val="a"/>
    <w:link w:val="NormalCharacter"/>
    <w:autoRedefine/>
    <w:qFormat/>
    <w:pPr>
      <w:textAlignment w:val="baseline"/>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xxf.gov.cn/" TargetMode="External"/><Relationship Id="rId18" Type="http://schemas.openxmlformats.org/officeDocument/2006/relationships/hyperlink" Target="http://www.jxxf.gov.cn/"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jxxf.gov.cn/"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xxf.gov.cn/"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xxf.gov.cn/" TargetMode="Externa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97</Pages>
  <Words>6474</Words>
  <Characters>36902</Characters>
  <Application>Microsoft Office Word</Application>
  <DocSecurity>0</DocSecurity>
  <Lines>307</Lines>
  <Paragraphs>86</Paragraphs>
  <ScaleCrop>false</ScaleCrop>
  <Company/>
  <LinksUpToDate>false</LinksUpToDate>
  <CharactersWithSpaces>43290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WPS_1602410964</dc:creator>
  <cp:lastModifiedBy>Admin</cp:lastModifiedBy>
  <cp:revision>2</cp:revision>
  <dcterms:created xsi:type="dcterms:W3CDTF">2024-11-11T07:47:00Z</dcterms:created>
  <dcterms:modified xsi:type="dcterms:W3CDTF">2025-07-31T01:52:00Z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148267706B764CA4A51FB5D6D0691BF2_11</vt:lpwstr>
  </property>
</Properties>
</file>